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5CE" w:rsidRPr="00A21709" w:rsidRDefault="002945CE" w:rsidP="00A21709">
      <w:pPr>
        <w:pStyle w:val="Heading1"/>
        <w:numPr>
          <w:ilvl w:val="0"/>
          <w:numId w:val="0"/>
        </w:numPr>
        <w:jc w:val="center"/>
        <w:rPr>
          <w:sz w:val="32"/>
        </w:rPr>
      </w:pPr>
      <w:r w:rsidRPr="00A21709">
        <w:rPr>
          <w:sz w:val="32"/>
        </w:rPr>
        <w:t>Dyslexia-friendly churches</w:t>
      </w:r>
      <w:bookmarkStart w:id="0" w:name="_GoBack"/>
      <w:bookmarkEnd w:id="0"/>
    </w:p>
    <w:p w:rsidR="002945CE" w:rsidRPr="0083767B" w:rsidRDefault="002945CE" w:rsidP="0083767B">
      <w:pPr>
        <w:jc w:val="center"/>
        <w:rPr>
          <w:rFonts w:ascii="Century Gothic" w:hAnsi="Century Gothic"/>
          <w:b/>
          <w:sz w:val="28"/>
        </w:rPr>
      </w:pPr>
      <w:r w:rsidRPr="0083767B">
        <w:rPr>
          <w:rFonts w:ascii="Century Gothic" w:hAnsi="Century Gothic"/>
          <w:b/>
          <w:sz w:val="28"/>
        </w:rPr>
        <w:t xml:space="preserve">- A guide to </w:t>
      </w:r>
      <w:r w:rsidR="009B3565" w:rsidRPr="0083767B">
        <w:rPr>
          <w:rFonts w:ascii="Century Gothic" w:hAnsi="Century Gothic"/>
          <w:b/>
          <w:sz w:val="28"/>
        </w:rPr>
        <w:t>help churches include</w:t>
      </w:r>
      <w:r w:rsidRPr="0083767B">
        <w:rPr>
          <w:rFonts w:ascii="Century Gothic" w:hAnsi="Century Gothic"/>
          <w:b/>
          <w:sz w:val="28"/>
        </w:rPr>
        <w:t xml:space="preserve"> dyslexic </w:t>
      </w:r>
      <w:r w:rsidR="004076C4" w:rsidRPr="0083767B">
        <w:rPr>
          <w:rFonts w:ascii="Century Gothic" w:hAnsi="Century Gothic"/>
          <w:b/>
          <w:sz w:val="28"/>
        </w:rPr>
        <w:t>adults</w:t>
      </w:r>
    </w:p>
    <w:p w:rsidR="002945CE" w:rsidRPr="009D1932" w:rsidRDefault="002945CE" w:rsidP="008F64F3">
      <w:pPr>
        <w:spacing w:after="480"/>
        <w:jc w:val="center"/>
        <w:rPr>
          <w:rFonts w:ascii="Century Gothic" w:hAnsi="Century Gothic"/>
          <w:sz w:val="24"/>
          <w:szCs w:val="24"/>
        </w:rPr>
      </w:pPr>
      <w:r w:rsidRPr="009D1932">
        <w:rPr>
          <w:rFonts w:ascii="Century Gothic" w:hAnsi="Century Gothic"/>
          <w:sz w:val="24"/>
          <w:szCs w:val="24"/>
        </w:rPr>
        <w:t>By Aurora Betony</w:t>
      </w:r>
      <w:r w:rsidR="00962A3B">
        <w:rPr>
          <w:rFonts w:ascii="Century Gothic" w:hAnsi="Century Gothic"/>
          <w:sz w:val="24"/>
          <w:szCs w:val="24"/>
        </w:rPr>
        <w:t xml:space="preserve">, </w:t>
      </w:r>
      <w:r w:rsidR="0079685E">
        <w:rPr>
          <w:rFonts w:ascii="Century Gothic" w:hAnsi="Century Gothic"/>
          <w:sz w:val="24"/>
          <w:szCs w:val="24"/>
        </w:rPr>
        <w:t>October</w:t>
      </w:r>
      <w:r w:rsidR="00962A3B" w:rsidRPr="00962A3B">
        <w:rPr>
          <w:rFonts w:ascii="Century Gothic" w:hAnsi="Century Gothic"/>
          <w:sz w:val="24"/>
          <w:szCs w:val="24"/>
        </w:rPr>
        <w:t xml:space="preserve"> 2019</w:t>
      </w:r>
    </w:p>
    <w:p w:rsidR="00814897" w:rsidRDefault="00CA356F" w:rsidP="00BB789A">
      <w:pPr>
        <w:pStyle w:val="Header"/>
        <w:tabs>
          <w:tab w:val="clear" w:pos="4513"/>
          <w:tab w:val="clear" w:pos="9026"/>
        </w:tabs>
        <w:spacing w:after="200" w:line="276" w:lineRule="auto"/>
        <w:jc w:val="center"/>
        <w:rPr>
          <w:rFonts w:ascii="Century Gothic" w:hAnsi="Century Gothic"/>
          <w:noProof/>
          <w:sz w:val="24"/>
          <w:szCs w:val="24"/>
          <w:lang w:eastAsia="en-GB"/>
        </w:rPr>
      </w:pPr>
      <w:r w:rsidRPr="00CA356F">
        <w:rPr>
          <w:rFonts w:ascii="Times New Roman" w:eastAsia="Calibri" w:hAnsi="Times New Roman" w:cs="Times New Roman"/>
          <w:noProof/>
          <w:color w:val="000000"/>
          <w:sz w:val="24"/>
          <w:szCs w:val="24"/>
          <w:lang w:eastAsia="en-GB"/>
        </w:rPr>
        <w:drawing>
          <wp:anchor distT="0" distB="0" distL="114300" distR="114300" simplePos="0" relativeHeight="251688960" behindDoc="0" locked="0" layoutInCell="1" allowOverlap="1" wp14:anchorId="1DA63387" wp14:editId="0C137D17">
            <wp:simplePos x="0" y="0"/>
            <wp:positionH relativeFrom="column">
              <wp:posOffset>1334503</wp:posOffset>
            </wp:positionH>
            <wp:positionV relativeFrom="paragraph">
              <wp:posOffset>38100</wp:posOffset>
            </wp:positionV>
            <wp:extent cx="3226435" cy="3296285"/>
            <wp:effectExtent l="0" t="0" r="0" b="0"/>
            <wp:wrapNone/>
            <wp:docPr id="11" name="Picture 11" descr="Going out-visit to church or religiou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ing out-visit to church or religious building"/>
                    <pic:cNvPicPr>
                      <a:picLocks noChangeAspect="1" noChangeArrowheads="1"/>
                    </pic:cNvPicPr>
                  </pic:nvPicPr>
                  <pic:blipFill>
                    <a:blip r:embed="rId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6435" cy="3296285"/>
                    </a:xfrm>
                    <a:prstGeom prst="rect">
                      <a:avLst/>
                    </a:prstGeom>
                    <a:noFill/>
                  </pic:spPr>
                </pic:pic>
              </a:graphicData>
            </a:graphic>
            <wp14:sizeRelH relativeFrom="page">
              <wp14:pctWidth>0</wp14:pctWidth>
            </wp14:sizeRelH>
            <wp14:sizeRelV relativeFrom="page">
              <wp14:pctHeight>0</wp14:pctHeight>
            </wp14:sizeRelV>
          </wp:anchor>
        </w:drawing>
      </w:r>
    </w:p>
    <w:p w:rsidR="00BB789A" w:rsidRPr="00BB789A" w:rsidRDefault="00BB789A" w:rsidP="00BB789A">
      <w:pPr>
        <w:pStyle w:val="Header"/>
        <w:tabs>
          <w:tab w:val="clear" w:pos="4513"/>
          <w:tab w:val="clear" w:pos="9026"/>
        </w:tabs>
        <w:spacing w:after="200" w:line="276" w:lineRule="auto"/>
        <w:jc w:val="center"/>
        <w:rPr>
          <w:rFonts w:ascii="Century Gothic" w:hAnsi="Century Gothic"/>
          <w:noProof/>
          <w:sz w:val="24"/>
          <w:szCs w:val="24"/>
          <w:lang w:eastAsia="en-GB"/>
        </w:rP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CA356F">
      <w:pPr>
        <w:pStyle w:val="BodyText"/>
        <w:spacing w:after="120"/>
        <w:jc w:val="cente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056271" w:rsidRDefault="00103342" w:rsidP="00914FF3">
      <w:pPr>
        <w:pStyle w:val="BodyText"/>
        <w:spacing w:after="120"/>
      </w:pPr>
      <w:r w:rsidRPr="009D1932">
        <w:t>“The body of Christ is most effective when people work together, using their gifts and abilities to complement e</w:t>
      </w:r>
      <w:r w:rsidR="00056271" w:rsidRPr="009D1932">
        <w:t>ach other’s ministry.”</w:t>
      </w:r>
      <w:r w:rsidR="009B3565">
        <w:rPr>
          <w:rStyle w:val="FootnoteReference"/>
        </w:rPr>
        <w:footnoteReference w:id="1"/>
      </w:r>
      <w:r w:rsidRPr="009D1932">
        <w:t xml:space="preserve"> </w:t>
      </w:r>
    </w:p>
    <w:p w:rsidR="00A21709" w:rsidRDefault="00A21709" w:rsidP="00914FF3">
      <w:pPr>
        <w:pStyle w:val="BodyText"/>
        <w:spacing w:after="120"/>
      </w:pPr>
    </w:p>
    <w:p w:rsidR="00A21709" w:rsidRDefault="00A21709" w:rsidP="00914FF3">
      <w:pPr>
        <w:pStyle w:val="BodyText"/>
        <w:spacing w:after="120"/>
      </w:pPr>
    </w:p>
    <w:p w:rsidR="003C30B9" w:rsidRDefault="003C30B9" w:rsidP="00914FF3">
      <w:pPr>
        <w:pStyle w:val="BodyText"/>
        <w:spacing w:after="120"/>
      </w:pPr>
    </w:p>
    <w:p w:rsidR="00AA25EF" w:rsidRDefault="00AA25EF" w:rsidP="00914FF3">
      <w:pPr>
        <w:pStyle w:val="BodyText"/>
        <w:spacing w:after="120"/>
      </w:pPr>
      <w:r>
        <w:t xml:space="preserve"> </w:t>
      </w:r>
      <w:r>
        <w:rPr>
          <w:noProof/>
          <w:lang w:eastAsia="en-GB"/>
        </w:rPr>
        <w:drawing>
          <wp:inline distT="0" distB="0" distL="0" distR="0" wp14:anchorId="62B293ED" wp14:editId="77E1CA41">
            <wp:extent cx="845185" cy="300990"/>
            <wp:effectExtent l="0" t="0" r="0" b="3810"/>
            <wp:docPr id="10" name="Picture 1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185" cy="300990"/>
                    </a:xfrm>
                    <a:prstGeom prst="rect">
                      <a:avLst/>
                    </a:prstGeom>
                    <a:noFill/>
                    <a:ln>
                      <a:noFill/>
                    </a:ln>
                  </pic:spPr>
                </pic:pic>
              </a:graphicData>
            </a:graphic>
          </wp:inline>
        </w:drawing>
      </w:r>
      <w:r>
        <w:t xml:space="preserve"> </w:t>
      </w:r>
      <w:r w:rsidRPr="00AA25EF">
        <w:t>This work is licensed under a Creative Commons Attribution-NonComme</w:t>
      </w:r>
      <w:r w:rsidR="00BB789A">
        <w:t>rcial 4.0 International License:</w:t>
      </w:r>
      <w:r w:rsidRPr="00AA25EF">
        <w:t xml:space="preserve"> </w:t>
      </w:r>
      <w:hyperlink r:id="rId10" w:history="1">
        <w:r w:rsidRPr="00A131C9">
          <w:rPr>
            <w:rStyle w:val="Hyperlink"/>
          </w:rPr>
          <w:t>https://creativecommons.org/licenses/by-nc/4.0/</w:t>
        </w:r>
      </w:hyperlink>
    </w:p>
    <w:p w:rsidR="00AA25EF" w:rsidRDefault="00AA25EF" w:rsidP="00AA25EF">
      <w:pPr>
        <w:pStyle w:val="BodyText"/>
        <w:spacing w:after="120"/>
      </w:pPr>
      <w:r>
        <w:t>Under this license, you as the reader of this guide are free to copy and redistribute the material in any medium or format; and remix, transform, and build upon the material.</w:t>
      </w:r>
    </w:p>
    <w:p w:rsidR="00AA25EF" w:rsidRPr="009D1932" w:rsidRDefault="00AA25EF" w:rsidP="00AA25EF">
      <w:pPr>
        <w:pStyle w:val="BodyText"/>
        <w:spacing w:after="120"/>
      </w:pPr>
      <w:r>
        <w:t>You must give appropriate credit, provide a link to the license, and indicate if changes were made. You may not use the material for commercial purposes.</w:t>
      </w:r>
    </w:p>
    <w:p w:rsidR="002945CE" w:rsidRDefault="00BB789A" w:rsidP="009F6FCF">
      <w:pPr>
        <w:pStyle w:val="Heading1"/>
        <w:numPr>
          <w:ilvl w:val="0"/>
          <w:numId w:val="0"/>
        </w:numPr>
        <w:spacing w:after="0"/>
        <w:rPr>
          <w:sz w:val="28"/>
        </w:rPr>
      </w:pPr>
      <w:r>
        <w:br w:type="page"/>
      </w:r>
      <w:r w:rsidR="005C2DEE" w:rsidRPr="00D638CF">
        <w:rPr>
          <w:sz w:val="28"/>
        </w:rPr>
        <w:lastRenderedPageBreak/>
        <w:t>Contents</w:t>
      </w:r>
      <w:r w:rsidR="002945CE" w:rsidRPr="00D638CF">
        <w:rPr>
          <w:sz w:val="28"/>
        </w:rPr>
        <w:t xml:space="preserve"> </w:t>
      </w:r>
    </w:p>
    <w:tbl>
      <w:tblPr>
        <w:tblStyle w:val="TableGrid"/>
        <w:tblW w:w="0" w:type="auto"/>
        <w:tblLook w:val="04A0" w:firstRow="1" w:lastRow="0" w:firstColumn="1" w:lastColumn="0" w:noHBand="0" w:noVBand="1"/>
      </w:tblPr>
      <w:tblGrid>
        <w:gridCol w:w="1655"/>
        <w:gridCol w:w="7361"/>
      </w:tblGrid>
      <w:tr w:rsidR="00A21709" w:rsidRPr="00493880" w:rsidTr="00DD7B67">
        <w:tc>
          <w:tcPr>
            <w:tcW w:w="9242" w:type="dxa"/>
            <w:gridSpan w:val="2"/>
            <w:shd w:val="clear" w:color="auto" w:fill="auto"/>
          </w:tcPr>
          <w:p w:rsidR="00A21709" w:rsidRPr="00493880" w:rsidRDefault="00B25FE9" w:rsidP="0024438D">
            <w:pPr>
              <w:spacing w:before="120" w:after="120"/>
              <w:rPr>
                <w:sz w:val="24"/>
              </w:rPr>
            </w:pPr>
            <w:hyperlink w:anchor="note" w:history="1">
              <w:r w:rsidR="00A21709" w:rsidRPr="001F78A7">
                <w:rPr>
                  <w:rStyle w:val="Hyperlink"/>
                  <w:sz w:val="24"/>
                </w:rPr>
                <w:t xml:space="preserve">Note about </w:t>
              </w:r>
              <w:r w:rsidR="0024438D" w:rsidRPr="001F78A7">
                <w:rPr>
                  <w:rStyle w:val="Hyperlink"/>
                  <w:sz w:val="24"/>
                </w:rPr>
                <w:t>accessing</w:t>
              </w:r>
              <w:r w:rsidR="00A21709" w:rsidRPr="001F78A7">
                <w:rPr>
                  <w:rStyle w:val="Hyperlink"/>
                  <w:sz w:val="24"/>
                </w:rPr>
                <w:t xml:space="preserve"> this guide</w:t>
              </w:r>
            </w:hyperlink>
          </w:p>
        </w:tc>
      </w:tr>
      <w:tr w:rsidR="00A21709" w:rsidRPr="00493880" w:rsidTr="00DD7B67">
        <w:tc>
          <w:tcPr>
            <w:tcW w:w="9242" w:type="dxa"/>
            <w:gridSpan w:val="2"/>
            <w:shd w:val="clear" w:color="auto" w:fill="auto"/>
          </w:tcPr>
          <w:p w:rsidR="00A21709" w:rsidRPr="00493880" w:rsidRDefault="00B25FE9" w:rsidP="00A21709">
            <w:pPr>
              <w:spacing w:before="120" w:after="120"/>
              <w:rPr>
                <w:sz w:val="24"/>
              </w:rPr>
            </w:pPr>
            <w:hyperlink w:anchor="acknowls" w:history="1">
              <w:r w:rsidR="00A21709" w:rsidRPr="00493880">
                <w:rPr>
                  <w:rStyle w:val="Hyperlink"/>
                  <w:sz w:val="24"/>
                </w:rPr>
                <w:t>Acknowledgements</w:t>
              </w:r>
            </w:hyperlink>
          </w:p>
        </w:tc>
      </w:tr>
      <w:tr w:rsidR="009F6FCF" w:rsidRPr="00FB540A" w:rsidTr="00DD7B67">
        <w:tc>
          <w:tcPr>
            <w:tcW w:w="9242" w:type="dxa"/>
            <w:gridSpan w:val="2"/>
            <w:shd w:val="clear" w:color="auto" w:fill="auto"/>
          </w:tcPr>
          <w:p w:rsidR="009F6FCF" w:rsidRPr="00FB540A" w:rsidRDefault="00B25FE9" w:rsidP="008730BD">
            <w:pPr>
              <w:spacing w:before="120" w:after="120"/>
              <w:rPr>
                <w:rFonts w:ascii="Century Gothic" w:hAnsi="Century Gothic"/>
                <w:sz w:val="24"/>
                <w:szCs w:val="24"/>
              </w:rPr>
            </w:pPr>
            <w:hyperlink w:anchor="image_creds" w:history="1">
              <w:r w:rsidR="009F6FCF" w:rsidRPr="001F78A7">
                <w:rPr>
                  <w:rStyle w:val="Hyperlink"/>
                  <w:rFonts w:ascii="Century Gothic" w:hAnsi="Century Gothic"/>
                  <w:sz w:val="24"/>
                  <w:szCs w:val="24"/>
                </w:rPr>
                <w:t>Image credits</w:t>
              </w:r>
            </w:hyperlink>
          </w:p>
        </w:tc>
      </w:tr>
      <w:tr w:rsidR="00C1535C" w:rsidRPr="009D1932" w:rsidTr="00DD7B67">
        <w:tc>
          <w:tcPr>
            <w:tcW w:w="9242" w:type="dxa"/>
            <w:gridSpan w:val="2"/>
            <w:shd w:val="clear" w:color="auto" w:fill="auto"/>
          </w:tcPr>
          <w:p w:rsidR="00C1535C" w:rsidRPr="009D1932" w:rsidRDefault="00B25FE9" w:rsidP="00A21709">
            <w:pPr>
              <w:spacing w:before="120" w:after="120"/>
              <w:rPr>
                <w:rFonts w:ascii="Century Gothic" w:hAnsi="Century Gothic"/>
                <w:sz w:val="24"/>
                <w:szCs w:val="24"/>
              </w:rPr>
            </w:pPr>
            <w:hyperlink w:anchor="intro" w:history="1">
              <w:r w:rsidR="00C1535C" w:rsidRPr="003C37BE">
                <w:rPr>
                  <w:rStyle w:val="Hyperlink"/>
                  <w:rFonts w:ascii="Century Gothic" w:hAnsi="Century Gothic"/>
                  <w:sz w:val="24"/>
                  <w:szCs w:val="24"/>
                </w:rPr>
                <w:t>Introduction</w:t>
              </w:r>
            </w:hyperlink>
          </w:p>
        </w:tc>
      </w:tr>
      <w:tr w:rsidR="00CE17C6" w:rsidRPr="009D1932" w:rsidTr="00DD7B67">
        <w:tc>
          <w:tcPr>
            <w:tcW w:w="9242" w:type="dxa"/>
            <w:gridSpan w:val="2"/>
            <w:shd w:val="clear" w:color="auto" w:fill="auto"/>
          </w:tcPr>
          <w:p w:rsidR="00CE17C6" w:rsidRDefault="00B25FE9" w:rsidP="00A21709">
            <w:pPr>
              <w:spacing w:before="120" w:after="120"/>
              <w:rPr>
                <w:rFonts w:ascii="Century Gothic" w:hAnsi="Century Gothic"/>
                <w:sz w:val="24"/>
                <w:szCs w:val="24"/>
              </w:rPr>
            </w:pPr>
            <w:hyperlink w:anchor="glossary" w:history="1">
              <w:r w:rsidR="00CE17C6" w:rsidRPr="003C37BE">
                <w:rPr>
                  <w:rStyle w:val="Hyperlink"/>
                  <w:rFonts w:ascii="Century Gothic" w:hAnsi="Century Gothic"/>
                  <w:sz w:val="24"/>
                  <w:szCs w:val="24"/>
                </w:rPr>
                <w:t>Glossary</w:t>
              </w:r>
            </w:hyperlink>
          </w:p>
        </w:tc>
      </w:tr>
      <w:tr w:rsidR="0031409A" w:rsidRPr="009D1932" w:rsidTr="00DD7B67">
        <w:tc>
          <w:tcPr>
            <w:tcW w:w="9242" w:type="dxa"/>
            <w:gridSpan w:val="2"/>
            <w:shd w:val="clear" w:color="auto" w:fill="F2DBDB" w:themeFill="accent2" w:themeFillTint="33"/>
          </w:tcPr>
          <w:p w:rsidR="0031409A" w:rsidRPr="009D1932" w:rsidRDefault="00B25FE9" w:rsidP="00A80DB1">
            <w:pPr>
              <w:spacing w:before="120" w:after="120"/>
              <w:rPr>
                <w:rFonts w:ascii="Century Gothic" w:hAnsi="Century Gothic"/>
                <w:sz w:val="24"/>
                <w:szCs w:val="24"/>
              </w:rPr>
            </w:pPr>
            <w:hyperlink w:anchor="part_1" w:history="1">
              <w:r w:rsidR="00402102" w:rsidRPr="00C769DE">
                <w:rPr>
                  <w:rStyle w:val="Hyperlink"/>
                  <w:rFonts w:ascii="Century Gothic" w:hAnsi="Century Gothic"/>
                  <w:sz w:val="24"/>
                  <w:szCs w:val="24"/>
                </w:rPr>
                <w:t>Part 1</w:t>
              </w:r>
            </w:hyperlink>
            <w:r w:rsidR="00402102" w:rsidRPr="00A80DB1">
              <w:rPr>
                <w:rFonts w:ascii="Century Gothic" w:hAnsi="Century Gothic"/>
                <w:sz w:val="24"/>
                <w:szCs w:val="24"/>
              </w:rPr>
              <w:t xml:space="preserve">: </w:t>
            </w:r>
            <w:r w:rsidR="00402102" w:rsidRPr="00BE4DFA">
              <w:rPr>
                <w:rFonts w:ascii="Century Gothic" w:hAnsi="Century Gothic"/>
                <w:sz w:val="24"/>
                <w:szCs w:val="24"/>
              </w:rPr>
              <w:t>W</w:t>
            </w:r>
            <w:r w:rsidR="0031409A" w:rsidRPr="00BE4DFA">
              <w:rPr>
                <w:rFonts w:ascii="Century Gothic" w:hAnsi="Century Gothic"/>
                <w:sz w:val="24"/>
                <w:szCs w:val="24"/>
              </w:rPr>
              <w:t xml:space="preserve">hat dyslexia is, and </w:t>
            </w:r>
            <w:r w:rsidR="00D917E0" w:rsidRPr="00BE4DFA">
              <w:rPr>
                <w:rFonts w:ascii="Century Gothic" w:hAnsi="Century Gothic"/>
                <w:sz w:val="24"/>
                <w:szCs w:val="24"/>
              </w:rPr>
              <w:t xml:space="preserve">making </w:t>
            </w:r>
            <w:r w:rsidR="00A80DB1" w:rsidRPr="00BE4DFA">
              <w:rPr>
                <w:rFonts w:ascii="Century Gothic" w:hAnsi="Century Gothic"/>
                <w:sz w:val="24"/>
                <w:szCs w:val="24"/>
              </w:rPr>
              <w:t>adjustments for dyslexic people</w:t>
            </w:r>
          </w:p>
        </w:tc>
      </w:tr>
      <w:tr w:rsidR="0031409A" w:rsidRPr="009D1932" w:rsidTr="0031409A">
        <w:tc>
          <w:tcPr>
            <w:tcW w:w="1668" w:type="dxa"/>
          </w:tcPr>
          <w:p w:rsidR="0031409A" w:rsidRPr="009D1932" w:rsidRDefault="0031409A" w:rsidP="00A21709">
            <w:pPr>
              <w:spacing w:before="120" w:after="120"/>
              <w:rPr>
                <w:rFonts w:ascii="Century Gothic" w:hAnsi="Century Gothic"/>
                <w:sz w:val="24"/>
                <w:szCs w:val="24"/>
              </w:rPr>
            </w:pPr>
            <w:r w:rsidRPr="009D1932">
              <w:rPr>
                <w:rFonts w:ascii="Century Gothic" w:hAnsi="Century Gothic"/>
                <w:sz w:val="24"/>
                <w:szCs w:val="24"/>
              </w:rPr>
              <w:t>Chapter 1</w:t>
            </w:r>
          </w:p>
        </w:tc>
        <w:tc>
          <w:tcPr>
            <w:tcW w:w="7574" w:type="dxa"/>
          </w:tcPr>
          <w:p w:rsidR="0031409A" w:rsidRPr="009D1932" w:rsidRDefault="00B25FE9" w:rsidP="00A21709">
            <w:pPr>
              <w:spacing w:before="120" w:after="120"/>
              <w:rPr>
                <w:rFonts w:ascii="Century Gothic" w:hAnsi="Century Gothic"/>
                <w:sz w:val="24"/>
                <w:szCs w:val="24"/>
              </w:rPr>
            </w:pPr>
            <w:hyperlink w:anchor="ch_1" w:history="1">
              <w:r w:rsidR="0031409A" w:rsidRPr="00C769DE">
                <w:rPr>
                  <w:rStyle w:val="Hyperlink"/>
                  <w:rFonts w:ascii="Century Gothic" w:hAnsi="Century Gothic"/>
                  <w:sz w:val="24"/>
                  <w:szCs w:val="24"/>
                </w:rPr>
                <w:t>What is dyslexia?</w:t>
              </w:r>
            </w:hyperlink>
          </w:p>
        </w:tc>
      </w:tr>
      <w:tr w:rsidR="0031409A" w:rsidRPr="009D1932" w:rsidTr="0031409A">
        <w:tc>
          <w:tcPr>
            <w:tcW w:w="1668" w:type="dxa"/>
          </w:tcPr>
          <w:p w:rsidR="0031409A" w:rsidRPr="009D1932" w:rsidRDefault="0031409A" w:rsidP="00A21709">
            <w:pPr>
              <w:spacing w:before="120" w:after="120"/>
              <w:rPr>
                <w:rFonts w:ascii="Century Gothic" w:hAnsi="Century Gothic"/>
                <w:sz w:val="24"/>
                <w:szCs w:val="24"/>
              </w:rPr>
            </w:pPr>
            <w:r w:rsidRPr="009D1932">
              <w:rPr>
                <w:rFonts w:ascii="Century Gothic" w:hAnsi="Century Gothic"/>
                <w:sz w:val="24"/>
                <w:szCs w:val="24"/>
              </w:rPr>
              <w:t>Chapter 2</w:t>
            </w:r>
          </w:p>
        </w:tc>
        <w:tc>
          <w:tcPr>
            <w:tcW w:w="7574" w:type="dxa"/>
          </w:tcPr>
          <w:p w:rsidR="0031409A" w:rsidRPr="00EB560A" w:rsidRDefault="00B25FE9" w:rsidP="00A21709">
            <w:pPr>
              <w:spacing w:before="120" w:after="120"/>
              <w:rPr>
                <w:rFonts w:ascii="Century Gothic" w:hAnsi="Century Gothic"/>
                <w:sz w:val="24"/>
                <w:szCs w:val="24"/>
              </w:rPr>
            </w:pPr>
            <w:hyperlink w:anchor="ch_2" w:history="1">
              <w:r w:rsidR="00EB560A" w:rsidRPr="00C769DE">
                <w:rPr>
                  <w:rStyle w:val="Hyperlink"/>
                  <w:rFonts w:ascii="Century Gothic" w:hAnsi="Century Gothic"/>
                  <w:sz w:val="24"/>
                  <w:szCs w:val="24"/>
                </w:rPr>
                <w:t>M</w:t>
              </w:r>
              <w:r w:rsidR="00402102" w:rsidRPr="00C769DE">
                <w:rPr>
                  <w:rStyle w:val="Hyperlink"/>
                  <w:rFonts w:ascii="Century Gothic" w:hAnsi="Century Gothic"/>
                  <w:sz w:val="24"/>
                  <w:szCs w:val="24"/>
                </w:rPr>
                <w:t xml:space="preserve">aking </w:t>
              </w:r>
              <w:r w:rsidR="00056271" w:rsidRPr="00C769DE">
                <w:rPr>
                  <w:rStyle w:val="Hyperlink"/>
                  <w:rFonts w:ascii="Century Gothic" w:hAnsi="Century Gothic"/>
                  <w:sz w:val="24"/>
                  <w:szCs w:val="24"/>
                </w:rPr>
                <w:t>adjustments</w:t>
              </w:r>
              <w:r w:rsidR="00EB560A" w:rsidRPr="00C769DE">
                <w:rPr>
                  <w:rStyle w:val="Hyperlink"/>
                  <w:rFonts w:ascii="Century Gothic" w:hAnsi="Century Gothic"/>
                  <w:sz w:val="24"/>
                  <w:szCs w:val="24"/>
                </w:rPr>
                <w:t xml:space="preserve"> for dyslexic people</w:t>
              </w:r>
            </w:hyperlink>
          </w:p>
        </w:tc>
      </w:tr>
      <w:bookmarkStart w:id="1" w:name="terms"/>
      <w:tr w:rsidR="009F6FCF" w:rsidRPr="009F6FCF" w:rsidTr="00DD7B67">
        <w:tc>
          <w:tcPr>
            <w:tcW w:w="9242" w:type="dxa"/>
            <w:gridSpan w:val="2"/>
            <w:shd w:val="clear" w:color="auto" w:fill="B6DDE8" w:themeFill="accent5" w:themeFillTint="66"/>
          </w:tcPr>
          <w:p w:rsidR="009F6FCF" w:rsidRPr="009F6FCF" w:rsidRDefault="00C769DE" w:rsidP="009F6FCF">
            <w:pPr>
              <w:spacing w:before="120" w:after="120"/>
              <w:rPr>
                <w:sz w:val="24"/>
              </w:rPr>
            </w:pPr>
            <w:r>
              <w:rPr>
                <w:sz w:val="24"/>
              </w:rPr>
              <w:fldChar w:fldCharType="begin"/>
            </w:r>
            <w:r>
              <w:rPr>
                <w:sz w:val="24"/>
              </w:rPr>
              <w:instrText xml:space="preserve"> HYPERLINK  \l "part_2" </w:instrText>
            </w:r>
            <w:r>
              <w:rPr>
                <w:sz w:val="24"/>
              </w:rPr>
              <w:fldChar w:fldCharType="separate"/>
            </w:r>
            <w:r w:rsidR="009F783E" w:rsidRPr="00C769DE">
              <w:rPr>
                <w:rStyle w:val="Hyperlink"/>
                <w:sz w:val="24"/>
              </w:rPr>
              <w:t>Part 2</w:t>
            </w:r>
            <w:r>
              <w:rPr>
                <w:sz w:val="24"/>
              </w:rPr>
              <w:fldChar w:fldCharType="end"/>
            </w:r>
            <w:r w:rsidR="009F6FCF" w:rsidRPr="009F6FCF">
              <w:rPr>
                <w:sz w:val="24"/>
              </w:rPr>
              <w:t xml:space="preserve">: </w:t>
            </w:r>
            <w:r w:rsidR="00BE4DFA" w:rsidRPr="00BE4DFA">
              <w:rPr>
                <w:sz w:val="24"/>
              </w:rPr>
              <w:t>Doing differently things you already do</w:t>
            </w:r>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3</w:t>
            </w:r>
          </w:p>
        </w:tc>
        <w:tc>
          <w:tcPr>
            <w:tcW w:w="7574" w:type="dxa"/>
          </w:tcPr>
          <w:p w:rsidR="009F6FCF" w:rsidRPr="001D5784" w:rsidRDefault="00B25FE9" w:rsidP="008730BD">
            <w:pPr>
              <w:spacing w:before="120" w:after="120"/>
              <w:rPr>
                <w:rFonts w:ascii="Century Gothic" w:hAnsi="Century Gothic"/>
                <w:sz w:val="24"/>
                <w:szCs w:val="24"/>
              </w:rPr>
            </w:pPr>
            <w:hyperlink w:anchor="ch_3_vis_summ" w:history="1">
              <w:r w:rsidR="009F6FCF" w:rsidRPr="00C769DE">
                <w:rPr>
                  <w:rStyle w:val="Hyperlink"/>
                  <w:rFonts w:ascii="Century Gothic" w:hAnsi="Century Gothic"/>
                  <w:sz w:val="24"/>
                  <w:szCs w:val="24"/>
                </w:rPr>
                <w:t>Dyslexia-friendly communication</w:t>
              </w:r>
            </w:hyperlink>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4</w:t>
            </w:r>
          </w:p>
        </w:tc>
        <w:tc>
          <w:tcPr>
            <w:tcW w:w="7574" w:type="dxa"/>
          </w:tcPr>
          <w:p w:rsidR="009F6FCF" w:rsidRPr="009D1932" w:rsidRDefault="00B25FE9" w:rsidP="008730BD">
            <w:pPr>
              <w:spacing w:before="120" w:after="120"/>
              <w:rPr>
                <w:rFonts w:ascii="Century Gothic" w:hAnsi="Century Gothic"/>
                <w:sz w:val="24"/>
                <w:szCs w:val="24"/>
              </w:rPr>
            </w:pPr>
            <w:hyperlink w:anchor="ch_4_vis_sum" w:history="1">
              <w:r w:rsidR="009F6FCF" w:rsidRPr="00C769DE">
                <w:rPr>
                  <w:rStyle w:val="Hyperlink"/>
                  <w:rFonts w:ascii="Century Gothic" w:hAnsi="Century Gothic"/>
                  <w:sz w:val="24"/>
                  <w:szCs w:val="24"/>
                </w:rPr>
                <w:t>Dyslexia-friendly church services</w:t>
              </w:r>
            </w:hyperlink>
            <w:r w:rsidR="009F6FCF" w:rsidRPr="009D1932">
              <w:rPr>
                <w:rFonts w:ascii="Century Gothic" w:hAnsi="Century Gothic"/>
                <w:sz w:val="24"/>
                <w:szCs w:val="24"/>
              </w:rPr>
              <w:t xml:space="preserve"> </w:t>
            </w:r>
          </w:p>
        </w:tc>
      </w:tr>
      <w:tr w:rsidR="009F6FCF" w:rsidRPr="009D1932" w:rsidTr="008730BD">
        <w:tc>
          <w:tcPr>
            <w:tcW w:w="1668" w:type="dxa"/>
          </w:tcPr>
          <w:p w:rsidR="009F6FCF" w:rsidRPr="009D1932" w:rsidRDefault="009F783E" w:rsidP="008730BD">
            <w:pPr>
              <w:spacing w:before="120" w:after="120"/>
              <w:rPr>
                <w:rFonts w:ascii="Century Gothic" w:hAnsi="Century Gothic"/>
                <w:sz w:val="24"/>
                <w:szCs w:val="24"/>
              </w:rPr>
            </w:pPr>
            <w:r>
              <w:rPr>
                <w:rFonts w:ascii="Century Gothic" w:hAnsi="Century Gothic"/>
                <w:sz w:val="24"/>
                <w:szCs w:val="24"/>
              </w:rPr>
              <w:t>Chapter 5</w:t>
            </w:r>
          </w:p>
        </w:tc>
        <w:tc>
          <w:tcPr>
            <w:tcW w:w="7574" w:type="dxa"/>
          </w:tcPr>
          <w:p w:rsidR="009F6FCF" w:rsidRPr="009D1932" w:rsidRDefault="00B25FE9" w:rsidP="008730BD">
            <w:pPr>
              <w:spacing w:before="120" w:after="120"/>
              <w:rPr>
                <w:rFonts w:ascii="Century Gothic" w:hAnsi="Century Gothic"/>
                <w:sz w:val="24"/>
                <w:szCs w:val="24"/>
              </w:rPr>
            </w:pPr>
            <w:hyperlink w:anchor="ch_5_vis_sum" w:history="1">
              <w:r w:rsidR="009F6FCF" w:rsidRPr="00C769DE">
                <w:rPr>
                  <w:rStyle w:val="Hyperlink"/>
                  <w:rFonts w:ascii="Century Gothic" w:hAnsi="Century Gothic"/>
                  <w:sz w:val="24"/>
                  <w:szCs w:val="24"/>
                </w:rPr>
                <w:t>Dyslexia-friendly sermons</w:t>
              </w:r>
            </w:hyperlink>
          </w:p>
        </w:tc>
      </w:tr>
      <w:tr w:rsidR="009F783E" w:rsidRPr="00BE4DFA" w:rsidTr="00EE5776">
        <w:tc>
          <w:tcPr>
            <w:tcW w:w="9242" w:type="dxa"/>
            <w:gridSpan w:val="2"/>
            <w:shd w:val="clear" w:color="auto" w:fill="FFFF99"/>
          </w:tcPr>
          <w:p w:rsidR="009F783E" w:rsidRPr="00BE4DFA" w:rsidRDefault="00B25FE9" w:rsidP="00EE5776">
            <w:pPr>
              <w:spacing w:before="120" w:after="120"/>
              <w:rPr>
                <w:rFonts w:ascii="Century Gothic" w:hAnsi="Century Gothic"/>
                <w:sz w:val="24"/>
                <w:szCs w:val="24"/>
              </w:rPr>
            </w:pPr>
            <w:hyperlink w:anchor="part_3" w:history="1">
              <w:r w:rsidR="009F783E" w:rsidRPr="00C769DE">
                <w:rPr>
                  <w:rStyle w:val="Hyperlink"/>
                  <w:rFonts w:ascii="Century Gothic" w:hAnsi="Century Gothic"/>
                  <w:sz w:val="24"/>
                  <w:szCs w:val="24"/>
                </w:rPr>
                <w:t>Part 3</w:t>
              </w:r>
            </w:hyperlink>
            <w:r w:rsidR="009F783E" w:rsidRPr="00BE4DFA">
              <w:rPr>
                <w:rFonts w:ascii="Century Gothic" w:hAnsi="Century Gothic"/>
                <w:sz w:val="24"/>
                <w:szCs w:val="24"/>
              </w:rPr>
              <w:t xml:space="preserve">: </w:t>
            </w:r>
            <w:r w:rsidR="009F783E" w:rsidRPr="00BE4DFA">
              <w:rPr>
                <w:sz w:val="24"/>
                <w:szCs w:val="24"/>
              </w:rPr>
              <w:t xml:space="preserve">Doing things you </w:t>
            </w:r>
            <w:r w:rsidR="009F783E">
              <w:rPr>
                <w:sz w:val="24"/>
                <w:szCs w:val="24"/>
              </w:rPr>
              <w:t>(maybe) haven’t</w:t>
            </w:r>
            <w:r w:rsidR="009F783E" w:rsidRPr="00BE4DFA">
              <w:rPr>
                <w:sz w:val="24"/>
                <w:szCs w:val="24"/>
              </w:rPr>
              <w:t xml:space="preserve"> done before</w:t>
            </w:r>
          </w:p>
        </w:tc>
      </w:tr>
      <w:tr w:rsidR="009F783E" w:rsidRPr="009D1932" w:rsidTr="00EE5776">
        <w:tc>
          <w:tcPr>
            <w:tcW w:w="1668" w:type="dxa"/>
          </w:tcPr>
          <w:p w:rsidR="009F783E" w:rsidRPr="009D1932" w:rsidRDefault="009F783E" w:rsidP="009F783E">
            <w:pPr>
              <w:spacing w:before="120" w:after="120"/>
              <w:rPr>
                <w:rFonts w:ascii="Century Gothic" w:hAnsi="Century Gothic"/>
                <w:sz w:val="24"/>
                <w:szCs w:val="24"/>
              </w:rPr>
            </w:pPr>
            <w:r w:rsidRPr="009D1932">
              <w:rPr>
                <w:rFonts w:ascii="Century Gothic" w:hAnsi="Century Gothic"/>
                <w:sz w:val="24"/>
                <w:szCs w:val="24"/>
              </w:rPr>
              <w:t xml:space="preserve">Chapter </w:t>
            </w:r>
            <w:r>
              <w:rPr>
                <w:rFonts w:ascii="Century Gothic" w:hAnsi="Century Gothic"/>
                <w:sz w:val="24"/>
                <w:szCs w:val="24"/>
              </w:rPr>
              <w:t>6</w:t>
            </w:r>
          </w:p>
        </w:tc>
        <w:tc>
          <w:tcPr>
            <w:tcW w:w="7574" w:type="dxa"/>
          </w:tcPr>
          <w:p w:rsidR="009F783E" w:rsidRPr="009D1932" w:rsidRDefault="00B25FE9" w:rsidP="00EE5776">
            <w:pPr>
              <w:spacing w:before="120" w:after="120"/>
              <w:rPr>
                <w:rFonts w:ascii="Century Gothic" w:hAnsi="Century Gothic"/>
                <w:sz w:val="24"/>
                <w:szCs w:val="24"/>
              </w:rPr>
            </w:pPr>
            <w:hyperlink w:anchor="ch_6_vis_sum" w:history="1">
              <w:r w:rsidR="009F783E" w:rsidRPr="00C769DE">
                <w:rPr>
                  <w:rStyle w:val="Hyperlink"/>
                  <w:rFonts w:ascii="Century Gothic" w:hAnsi="Century Gothic"/>
                  <w:sz w:val="24"/>
                  <w:szCs w:val="24"/>
                </w:rPr>
                <w:t>Including dyslexic adults in church</w:t>
              </w:r>
              <w:r w:rsidR="009F783E" w:rsidRPr="00C769DE">
                <w:rPr>
                  <w:rStyle w:val="Hyperlink"/>
                </w:rPr>
                <w:t xml:space="preserve"> </w:t>
              </w:r>
              <w:r w:rsidR="009F783E" w:rsidRPr="00C769DE">
                <w:rPr>
                  <w:rStyle w:val="Hyperlink"/>
                  <w:rFonts w:ascii="Century Gothic" w:hAnsi="Century Gothic"/>
                  <w:sz w:val="24"/>
                  <w:szCs w:val="24"/>
                </w:rPr>
                <w:t>- general points</w:t>
              </w:r>
            </w:hyperlink>
            <w:r w:rsidR="009F783E">
              <w:rPr>
                <w:rStyle w:val="Hyperlink"/>
                <w:rFonts w:ascii="Century Gothic" w:hAnsi="Century Gothic"/>
                <w:sz w:val="24"/>
                <w:szCs w:val="24"/>
              </w:rPr>
              <w:t xml:space="preserve"> </w:t>
            </w:r>
          </w:p>
        </w:tc>
      </w:tr>
      <w:tr w:rsidR="009F783E" w:rsidRPr="009D1932" w:rsidTr="00EE5776">
        <w:tc>
          <w:tcPr>
            <w:tcW w:w="1668" w:type="dxa"/>
          </w:tcPr>
          <w:p w:rsidR="009F783E" w:rsidRPr="009D1932" w:rsidRDefault="009F783E" w:rsidP="00EE5776">
            <w:pPr>
              <w:spacing w:before="120" w:after="120"/>
              <w:rPr>
                <w:rFonts w:ascii="Century Gothic" w:hAnsi="Century Gothic"/>
                <w:sz w:val="24"/>
                <w:szCs w:val="24"/>
              </w:rPr>
            </w:pPr>
            <w:r>
              <w:rPr>
                <w:rFonts w:ascii="Century Gothic" w:hAnsi="Century Gothic"/>
                <w:sz w:val="24"/>
                <w:szCs w:val="24"/>
              </w:rPr>
              <w:t>Chapter 7</w:t>
            </w:r>
          </w:p>
        </w:tc>
        <w:tc>
          <w:tcPr>
            <w:tcW w:w="7574" w:type="dxa"/>
          </w:tcPr>
          <w:p w:rsidR="009F783E" w:rsidRPr="00C67302" w:rsidRDefault="00B25FE9" w:rsidP="00EE5776">
            <w:pPr>
              <w:spacing w:before="120" w:after="120"/>
              <w:rPr>
                <w:rFonts w:ascii="Century Gothic" w:hAnsi="Century Gothic"/>
              </w:rPr>
            </w:pPr>
            <w:hyperlink w:anchor="ch_7_vis_sum" w:history="1">
              <w:r w:rsidR="009F783E" w:rsidRPr="00C769DE">
                <w:rPr>
                  <w:rStyle w:val="Hyperlink"/>
                  <w:rFonts w:ascii="Century Gothic" w:hAnsi="Century Gothic"/>
                  <w:sz w:val="24"/>
                </w:rPr>
                <w:t>Supporting dyslexic adults in church</w:t>
              </w:r>
            </w:hyperlink>
          </w:p>
        </w:tc>
      </w:tr>
      <w:tr w:rsidR="009F6FCF" w:rsidTr="00DD7B67">
        <w:tc>
          <w:tcPr>
            <w:tcW w:w="9242" w:type="dxa"/>
            <w:gridSpan w:val="2"/>
            <w:shd w:val="clear" w:color="auto" w:fill="auto"/>
          </w:tcPr>
          <w:p w:rsidR="009F6FCF" w:rsidRDefault="009F6FCF" w:rsidP="008730BD">
            <w:pPr>
              <w:spacing w:before="120" w:after="120"/>
              <w:rPr>
                <w:rFonts w:ascii="Century Gothic" w:hAnsi="Century Gothic"/>
                <w:sz w:val="24"/>
                <w:szCs w:val="24"/>
              </w:rPr>
            </w:pPr>
            <w:r w:rsidRPr="003C37BE">
              <w:rPr>
                <w:rFonts w:ascii="Century Gothic" w:hAnsi="Century Gothic"/>
                <w:sz w:val="24"/>
                <w:szCs w:val="24"/>
              </w:rPr>
              <w:t>Closing poem</w:t>
            </w:r>
            <w:r>
              <w:rPr>
                <w:rFonts w:ascii="Century Gothic" w:hAnsi="Century Gothic"/>
                <w:sz w:val="24"/>
                <w:szCs w:val="24"/>
              </w:rPr>
              <w:t xml:space="preserve">: </w:t>
            </w:r>
            <w:hyperlink w:anchor="closing_poem" w:history="1">
              <w:r w:rsidRPr="00C769DE">
                <w:rPr>
                  <w:rStyle w:val="Hyperlink"/>
                  <w:rFonts w:ascii="Century Gothic" w:hAnsi="Century Gothic"/>
                  <w:sz w:val="24"/>
                  <w:szCs w:val="24"/>
                </w:rPr>
                <w:t>Think of a forest</w:t>
              </w:r>
            </w:hyperlink>
          </w:p>
        </w:tc>
      </w:tr>
      <w:tr w:rsidR="009F6FCF" w:rsidTr="00DD7B67">
        <w:tc>
          <w:tcPr>
            <w:tcW w:w="9242" w:type="dxa"/>
            <w:gridSpan w:val="2"/>
            <w:shd w:val="clear" w:color="auto" w:fill="auto"/>
          </w:tcPr>
          <w:p w:rsidR="009F6FCF" w:rsidRDefault="00B25FE9" w:rsidP="00F66C46">
            <w:pPr>
              <w:spacing w:before="120" w:after="120"/>
              <w:rPr>
                <w:rFonts w:ascii="Century Gothic" w:hAnsi="Century Gothic"/>
                <w:sz w:val="24"/>
                <w:szCs w:val="24"/>
              </w:rPr>
            </w:pPr>
            <w:hyperlink w:anchor="further_info" w:history="1">
              <w:r w:rsidR="009F6FCF" w:rsidRPr="004F65EF">
                <w:rPr>
                  <w:rStyle w:val="Hyperlink"/>
                  <w:rFonts w:ascii="Century Gothic" w:hAnsi="Century Gothic"/>
                  <w:sz w:val="24"/>
                  <w:szCs w:val="24"/>
                </w:rPr>
                <w:t>Further information</w:t>
              </w:r>
            </w:hyperlink>
            <w:r w:rsidR="009F6FCF" w:rsidRPr="009D1932">
              <w:rPr>
                <w:rFonts w:ascii="Century Gothic" w:hAnsi="Century Gothic"/>
                <w:sz w:val="24"/>
                <w:szCs w:val="24"/>
              </w:rPr>
              <w:t xml:space="preserve"> </w:t>
            </w:r>
          </w:p>
        </w:tc>
      </w:tr>
      <w:tr w:rsidR="009F6FCF" w:rsidRPr="009D1932" w:rsidTr="00DD7B67">
        <w:tc>
          <w:tcPr>
            <w:tcW w:w="9242" w:type="dxa"/>
            <w:gridSpan w:val="2"/>
            <w:shd w:val="clear" w:color="auto" w:fill="auto"/>
          </w:tcPr>
          <w:p w:rsidR="009F6FCF" w:rsidRPr="009D1932" w:rsidRDefault="00B25FE9" w:rsidP="008730BD">
            <w:pPr>
              <w:spacing w:before="120" w:after="120"/>
              <w:rPr>
                <w:rFonts w:ascii="Century Gothic" w:hAnsi="Century Gothic"/>
                <w:sz w:val="24"/>
                <w:szCs w:val="24"/>
              </w:rPr>
            </w:pPr>
            <w:hyperlink w:anchor="bibliog" w:history="1">
              <w:r w:rsidR="009F6FCF" w:rsidRPr="00C769DE">
                <w:rPr>
                  <w:rStyle w:val="Hyperlink"/>
                  <w:rFonts w:ascii="Century Gothic" w:hAnsi="Century Gothic"/>
                  <w:sz w:val="24"/>
                  <w:szCs w:val="24"/>
                </w:rPr>
                <w:t>Bibliography</w:t>
              </w:r>
            </w:hyperlink>
          </w:p>
        </w:tc>
      </w:tr>
      <w:tr w:rsidR="009F6FCF" w:rsidRPr="009D1932" w:rsidTr="00DD7B67">
        <w:tc>
          <w:tcPr>
            <w:tcW w:w="9242" w:type="dxa"/>
            <w:gridSpan w:val="2"/>
            <w:shd w:val="clear" w:color="auto" w:fill="CCFF99"/>
          </w:tcPr>
          <w:p w:rsidR="009F6FCF" w:rsidRPr="001D421E" w:rsidRDefault="00B25FE9" w:rsidP="008730BD">
            <w:pPr>
              <w:pStyle w:val="BodyText"/>
              <w:spacing w:before="120" w:after="120"/>
            </w:pPr>
            <w:hyperlink w:anchor="app_1" w:history="1">
              <w:r w:rsidR="009F6FCF" w:rsidRPr="00C769DE">
                <w:rPr>
                  <w:rStyle w:val="Hyperlink"/>
                </w:rPr>
                <w:t>Appendices</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1</w:t>
            </w:r>
          </w:p>
        </w:tc>
        <w:tc>
          <w:tcPr>
            <w:tcW w:w="7574" w:type="dxa"/>
          </w:tcPr>
          <w:p w:rsidR="009F6FCF" w:rsidRDefault="00B25FE9" w:rsidP="008730BD">
            <w:pPr>
              <w:spacing w:before="120" w:after="120"/>
              <w:rPr>
                <w:rFonts w:ascii="Century Gothic" w:hAnsi="Century Gothic"/>
                <w:sz w:val="24"/>
                <w:szCs w:val="24"/>
              </w:rPr>
            </w:pPr>
            <w:hyperlink w:anchor="app_1" w:history="1">
              <w:r w:rsidR="009F6FCF" w:rsidRPr="00CE17C6">
                <w:rPr>
                  <w:rStyle w:val="Hyperlink"/>
                  <w:rFonts w:ascii="Century Gothic" w:hAnsi="Century Gothic"/>
                  <w:sz w:val="24"/>
                  <w:szCs w:val="24"/>
                </w:rPr>
                <w:t>Details of my correspondence on the Equality Act</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2</w:t>
            </w:r>
          </w:p>
        </w:tc>
        <w:tc>
          <w:tcPr>
            <w:tcW w:w="7574" w:type="dxa"/>
          </w:tcPr>
          <w:p w:rsidR="009F6FCF" w:rsidRDefault="00B25FE9" w:rsidP="008730BD">
            <w:pPr>
              <w:spacing w:before="120" w:after="120"/>
              <w:rPr>
                <w:rFonts w:ascii="Century Gothic" w:hAnsi="Century Gothic"/>
                <w:sz w:val="24"/>
                <w:szCs w:val="24"/>
              </w:rPr>
            </w:pPr>
            <w:hyperlink w:anchor="app_2" w:history="1">
              <w:r w:rsidR="009F6FCF" w:rsidRPr="00CE17C6">
                <w:rPr>
                  <w:rStyle w:val="Hyperlink"/>
                  <w:rFonts w:ascii="Century Gothic" w:hAnsi="Century Gothic"/>
                  <w:sz w:val="24"/>
                  <w:szCs w:val="24"/>
                </w:rPr>
                <w:t xml:space="preserve">Prayer </w:t>
              </w:r>
              <w:r w:rsidR="009F6FCF">
                <w:rPr>
                  <w:rStyle w:val="Hyperlink"/>
                  <w:rFonts w:ascii="Century Gothic" w:hAnsi="Century Gothic"/>
                  <w:sz w:val="24"/>
                  <w:szCs w:val="24"/>
                </w:rPr>
                <w:t xml:space="preserve">points </w:t>
              </w:r>
              <w:r w:rsidR="009F6FCF" w:rsidRPr="00CE17C6">
                <w:rPr>
                  <w:rStyle w:val="Hyperlink"/>
                  <w:rFonts w:ascii="Century Gothic" w:hAnsi="Century Gothic"/>
                  <w:sz w:val="24"/>
                  <w:szCs w:val="24"/>
                </w:rPr>
                <w:t>for Dyslexia Awareness Week</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3</w:t>
            </w:r>
          </w:p>
        </w:tc>
        <w:tc>
          <w:tcPr>
            <w:tcW w:w="7574" w:type="dxa"/>
          </w:tcPr>
          <w:p w:rsidR="009F6FCF" w:rsidRDefault="00B25FE9" w:rsidP="008730BD">
            <w:pPr>
              <w:spacing w:before="120" w:after="120"/>
              <w:rPr>
                <w:rFonts w:ascii="Century Gothic" w:hAnsi="Century Gothic"/>
                <w:sz w:val="24"/>
                <w:szCs w:val="24"/>
              </w:rPr>
            </w:pPr>
            <w:hyperlink w:anchor="app_3" w:history="1">
              <w:r w:rsidR="009F6FCF" w:rsidRPr="00CE17C6">
                <w:rPr>
                  <w:rStyle w:val="Hyperlink"/>
                  <w:rFonts w:ascii="Century Gothic" w:hAnsi="Century Gothic"/>
                  <w:sz w:val="24"/>
                  <w:szCs w:val="24"/>
                </w:rPr>
                <w:t>Bible reflection and prayer for Ability Sunday</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4</w:t>
            </w:r>
          </w:p>
        </w:tc>
        <w:tc>
          <w:tcPr>
            <w:tcW w:w="7574" w:type="dxa"/>
          </w:tcPr>
          <w:p w:rsidR="009F6FCF" w:rsidRDefault="00B25FE9" w:rsidP="008730BD">
            <w:pPr>
              <w:spacing w:before="120" w:after="120"/>
            </w:pPr>
            <w:hyperlink w:anchor="app_4" w:history="1">
              <w:r w:rsidR="009F6FCF" w:rsidRPr="00BB789A">
                <w:rPr>
                  <w:rStyle w:val="Hyperlink"/>
                  <w:sz w:val="24"/>
                </w:rPr>
                <w:t>Conversation alert card</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5</w:t>
            </w:r>
          </w:p>
        </w:tc>
        <w:tc>
          <w:tcPr>
            <w:tcW w:w="7574" w:type="dxa"/>
          </w:tcPr>
          <w:p w:rsidR="009F6FCF" w:rsidRDefault="00B25FE9" w:rsidP="008730BD">
            <w:pPr>
              <w:spacing w:before="120" w:after="120"/>
            </w:pPr>
            <w:hyperlink w:anchor="app_5" w:history="1">
              <w:r w:rsidR="009F6FCF" w:rsidRPr="00BB789A">
                <w:rPr>
                  <w:rStyle w:val="Hyperlink"/>
                  <w:sz w:val="24"/>
                </w:rPr>
                <w:t>Example of call to worship using Bible text</w:t>
              </w:r>
            </w:hyperlink>
          </w:p>
        </w:tc>
      </w:tr>
      <w:tr w:rsidR="009F6FCF" w:rsidTr="008730BD">
        <w:tc>
          <w:tcPr>
            <w:tcW w:w="1668" w:type="dxa"/>
          </w:tcPr>
          <w:p w:rsidR="009F6FCF" w:rsidRDefault="009F6FCF" w:rsidP="008730BD">
            <w:pPr>
              <w:spacing w:before="120" w:after="120"/>
              <w:rPr>
                <w:rFonts w:ascii="Century Gothic" w:hAnsi="Century Gothic"/>
                <w:sz w:val="24"/>
                <w:szCs w:val="24"/>
              </w:rPr>
            </w:pPr>
            <w:r>
              <w:rPr>
                <w:rFonts w:ascii="Century Gothic" w:hAnsi="Century Gothic"/>
                <w:sz w:val="24"/>
                <w:szCs w:val="24"/>
              </w:rPr>
              <w:t>Appendix 6</w:t>
            </w:r>
          </w:p>
        </w:tc>
        <w:tc>
          <w:tcPr>
            <w:tcW w:w="7574" w:type="dxa"/>
          </w:tcPr>
          <w:p w:rsidR="009F6FCF" w:rsidRDefault="00B25FE9" w:rsidP="008730BD">
            <w:pPr>
              <w:spacing w:before="120" w:after="120"/>
            </w:pPr>
            <w:hyperlink w:anchor="app_6" w:history="1">
              <w:r w:rsidR="009F6FCF">
                <w:rPr>
                  <w:rStyle w:val="Hyperlink"/>
                  <w:sz w:val="24"/>
                </w:rPr>
                <w:t>Tips for dyslexic people on</w:t>
              </w:r>
              <w:r w:rsidR="009F6FCF" w:rsidRPr="00027660">
                <w:rPr>
                  <w:rStyle w:val="Hyperlink"/>
                  <w:sz w:val="24"/>
                </w:rPr>
                <w:t xml:space="preserve"> reading</w:t>
              </w:r>
              <w:r w:rsidR="009F6FCF">
                <w:rPr>
                  <w:rStyle w:val="Hyperlink"/>
                  <w:sz w:val="24"/>
                </w:rPr>
                <w:t xml:space="preserve"> the</w:t>
              </w:r>
              <w:r w:rsidR="009F6FCF" w:rsidRPr="00027660">
                <w:rPr>
                  <w:rStyle w:val="Hyperlink"/>
                  <w:sz w:val="24"/>
                </w:rPr>
                <w:t xml:space="preserve"> Bible aloud in church</w:t>
              </w:r>
            </w:hyperlink>
          </w:p>
        </w:tc>
      </w:tr>
    </w:tbl>
    <w:p w:rsidR="007B6347" w:rsidRPr="00A21709" w:rsidRDefault="0024438D" w:rsidP="00A21709">
      <w:pPr>
        <w:pStyle w:val="Heading1"/>
        <w:numPr>
          <w:ilvl w:val="0"/>
          <w:numId w:val="0"/>
        </w:numPr>
        <w:rPr>
          <w:sz w:val="28"/>
          <w:szCs w:val="24"/>
        </w:rPr>
      </w:pPr>
      <w:bookmarkStart w:id="2" w:name="note"/>
      <w:bookmarkEnd w:id="2"/>
      <w:r>
        <w:rPr>
          <w:sz w:val="28"/>
          <w:szCs w:val="24"/>
        </w:rPr>
        <w:lastRenderedPageBreak/>
        <w:t xml:space="preserve">Accessing </w:t>
      </w:r>
      <w:r w:rsidR="007B6347" w:rsidRPr="00A21709">
        <w:rPr>
          <w:sz w:val="28"/>
          <w:szCs w:val="24"/>
        </w:rPr>
        <w:t>this guide</w:t>
      </w:r>
    </w:p>
    <w:p w:rsidR="0024438D" w:rsidRPr="0024438D" w:rsidRDefault="0024438D" w:rsidP="00D638CF">
      <w:pPr>
        <w:pStyle w:val="BodyText"/>
        <w:spacing w:after="200"/>
        <w:rPr>
          <w:b/>
        </w:rPr>
      </w:pPr>
      <w:r w:rsidRPr="0024438D">
        <w:rPr>
          <w:b/>
        </w:rPr>
        <w:t>Navigation</w:t>
      </w:r>
    </w:p>
    <w:p w:rsidR="007D03F2" w:rsidRDefault="007B6347" w:rsidP="00D638CF">
      <w:pPr>
        <w:pStyle w:val="BodyText"/>
        <w:spacing w:after="200"/>
      </w:pPr>
      <w:r w:rsidRPr="007B6347">
        <w:t>If you are accessing this guide</w:t>
      </w:r>
      <w:r w:rsidR="00D638CF">
        <w:t xml:space="preserve"> electronically</w:t>
      </w:r>
      <w:r w:rsidRPr="007B6347">
        <w:t xml:space="preserve">, you may find it helpful to </w:t>
      </w:r>
      <w:r w:rsidR="008D6CC2">
        <w:t>use</w:t>
      </w:r>
      <w:r w:rsidRPr="007B6347">
        <w:t xml:space="preserve"> the navigation pane.  </w:t>
      </w:r>
      <w:r w:rsidR="007D03F2">
        <w:t>You can display the navigation pane by doing the following.</w:t>
      </w:r>
      <w:r w:rsidRPr="007B6347">
        <w:t xml:space="preserve"> </w:t>
      </w:r>
    </w:p>
    <w:p w:rsidR="007D03F2" w:rsidRDefault="007D03F2" w:rsidP="0022738A">
      <w:pPr>
        <w:pStyle w:val="BodyText"/>
        <w:numPr>
          <w:ilvl w:val="0"/>
          <w:numId w:val="62"/>
        </w:numPr>
        <w:spacing w:after="200"/>
      </w:pPr>
      <w:r>
        <w:t xml:space="preserve">In </w:t>
      </w:r>
      <w:r w:rsidRPr="007D03F2">
        <w:rPr>
          <w:b/>
        </w:rPr>
        <w:t>Word</w:t>
      </w:r>
      <w:r>
        <w:t xml:space="preserve"> </w:t>
      </w:r>
      <w:r w:rsidR="007B6347" w:rsidRPr="007B6347">
        <w:t>go to the ‘view’ menu</w:t>
      </w:r>
      <w:r w:rsidR="00AC17F2">
        <w:t>,</w:t>
      </w:r>
      <w:r w:rsidR="007B6347" w:rsidRPr="007B6347">
        <w:t xml:space="preserve"> </w:t>
      </w:r>
      <w:r>
        <w:t>then</w:t>
      </w:r>
      <w:r w:rsidR="007B6347" w:rsidRPr="007B6347">
        <w:t xml:space="preserve"> </w:t>
      </w:r>
      <w:r w:rsidR="00D638CF">
        <w:t xml:space="preserve">in the ‘show’ menu </w:t>
      </w:r>
      <w:r w:rsidR="008D6CC2">
        <w:t>select</w:t>
      </w:r>
      <w:r w:rsidR="007B6347" w:rsidRPr="007B6347">
        <w:t xml:space="preserve"> ‘navigation pane’.</w:t>
      </w:r>
    </w:p>
    <w:p w:rsidR="00FB540A" w:rsidRDefault="007D03F2" w:rsidP="0022738A">
      <w:pPr>
        <w:pStyle w:val="BodyText"/>
        <w:numPr>
          <w:ilvl w:val="0"/>
          <w:numId w:val="62"/>
        </w:numPr>
        <w:spacing w:after="200"/>
      </w:pPr>
      <w:r>
        <w:t xml:space="preserve">In </w:t>
      </w:r>
      <w:r w:rsidRPr="007D03F2">
        <w:rPr>
          <w:b/>
        </w:rPr>
        <w:t>pdf</w:t>
      </w:r>
      <w:r>
        <w:t xml:space="preserve"> go to the ‘view’ menu</w:t>
      </w:r>
      <w:r w:rsidR="00AC17F2">
        <w:t>,</w:t>
      </w:r>
      <w:r>
        <w:t xml:space="preserve"> then select ‘show / hide’</w:t>
      </w:r>
      <w:r w:rsidR="00AC17F2">
        <w:t>,</w:t>
      </w:r>
      <w:r>
        <w:t xml:space="preserve"> then ‘navigation panes’</w:t>
      </w:r>
      <w:r w:rsidR="00AC17F2">
        <w:t>,</w:t>
      </w:r>
      <w:r>
        <w:t xml:space="preserve"> then ‘show navigation pane’.</w:t>
      </w:r>
      <w:r w:rsidR="00777C8F">
        <w:t xml:space="preserve">  </w:t>
      </w:r>
    </w:p>
    <w:p w:rsidR="0024438D" w:rsidRPr="0024438D" w:rsidRDefault="0024438D" w:rsidP="0024438D">
      <w:pPr>
        <w:pStyle w:val="BodyText"/>
        <w:spacing w:after="200"/>
        <w:rPr>
          <w:b/>
        </w:rPr>
      </w:pPr>
      <w:r w:rsidRPr="0024438D">
        <w:rPr>
          <w:b/>
        </w:rPr>
        <w:t>Listening</w:t>
      </w:r>
    </w:p>
    <w:p w:rsidR="0024438D" w:rsidRDefault="0024438D" w:rsidP="0024438D">
      <w:pPr>
        <w:pStyle w:val="BodyText"/>
        <w:spacing w:after="200"/>
      </w:pPr>
      <w:r>
        <w:t xml:space="preserve">You can listen to the text in this guide by using a text reader.  I recommend a text reader called </w:t>
      </w:r>
      <w:hyperlink r:id="rId11" w:history="1">
        <w:r w:rsidRPr="0024438D">
          <w:rPr>
            <w:rStyle w:val="Hyperlink"/>
          </w:rPr>
          <w:t>WordTalk</w:t>
        </w:r>
      </w:hyperlink>
      <w:r>
        <w:t xml:space="preserve">, which is </w:t>
      </w:r>
      <w:r w:rsidR="00506A08">
        <w:t>cost-</w:t>
      </w:r>
      <w:r>
        <w:t xml:space="preserve">free and easy to use.  It only works with Word documents, which is why I am publishing this guide in </w:t>
      </w:r>
      <w:r w:rsidR="00691189">
        <w:t xml:space="preserve">Microsoft </w:t>
      </w:r>
      <w:r>
        <w:t>Word</w:t>
      </w:r>
      <w:r w:rsidR="00691189">
        <w:t xml:space="preserve"> (2010)</w:t>
      </w:r>
      <w:r>
        <w:t xml:space="preserve">.  I recommend using a quality computer voice along with Wordtalk (or any other text reader), for example </w:t>
      </w:r>
      <w:hyperlink r:id="rId12" w:history="1">
        <w:r w:rsidRPr="0024438D">
          <w:rPr>
            <w:rStyle w:val="Hyperlink"/>
          </w:rPr>
          <w:t>the Scottish Voice</w:t>
        </w:r>
      </w:hyperlink>
      <w:r>
        <w:t>.</w:t>
      </w:r>
    </w:p>
    <w:p w:rsidR="0024438D" w:rsidRPr="0024438D" w:rsidRDefault="0024438D" w:rsidP="0024438D">
      <w:pPr>
        <w:pStyle w:val="BodyText"/>
        <w:spacing w:after="200"/>
        <w:rPr>
          <w:b/>
        </w:rPr>
      </w:pPr>
      <w:r w:rsidRPr="0024438D">
        <w:rPr>
          <w:b/>
        </w:rPr>
        <w:t>Printing</w:t>
      </w:r>
    </w:p>
    <w:p w:rsidR="00701C2B" w:rsidRDefault="0024438D" w:rsidP="0024438D">
      <w:pPr>
        <w:pStyle w:val="BodyText"/>
        <w:spacing w:after="200"/>
      </w:pPr>
      <w:r>
        <w:t>I am also publishing this guide in pdf, so that anyone who wishes to can print a paper copy.</w:t>
      </w:r>
      <w:r w:rsidR="00691189">
        <w:t xml:space="preserve">  </w:t>
      </w:r>
    </w:p>
    <w:p w:rsidR="00701C2B" w:rsidRPr="00701C2B" w:rsidRDefault="00701C2B" w:rsidP="0024438D">
      <w:pPr>
        <w:pStyle w:val="BodyText"/>
        <w:spacing w:after="200"/>
        <w:rPr>
          <w:b/>
        </w:rPr>
      </w:pPr>
      <w:r w:rsidRPr="00701C2B">
        <w:rPr>
          <w:b/>
        </w:rPr>
        <w:t>Links</w:t>
      </w:r>
    </w:p>
    <w:p w:rsidR="00701C2B" w:rsidRDefault="00701C2B" w:rsidP="0024438D">
      <w:pPr>
        <w:pStyle w:val="BodyText"/>
        <w:spacing w:after="200"/>
      </w:pPr>
      <w:r>
        <w:t>There are many hyperlinks embedded in this guide.  In order to access these,</w:t>
      </w:r>
      <w:r w:rsidR="001B6F8C">
        <w:t xml:space="preserve"> </w:t>
      </w:r>
      <w:r>
        <w:t>hover your</w:t>
      </w:r>
      <w:r w:rsidR="00AA6F74">
        <w:t xml:space="preserve"> mouse over the underlined text</w:t>
      </w:r>
      <w:r>
        <w:t xml:space="preserve"> </w:t>
      </w:r>
      <w:r w:rsidR="00B97B0A">
        <w:t xml:space="preserve">- you might also have to </w:t>
      </w:r>
      <w:r>
        <w:t xml:space="preserve">hold down the control </w:t>
      </w:r>
      <w:r w:rsidR="00B97B0A">
        <w:t>(</w:t>
      </w:r>
      <w:r>
        <w:t>Ctrl</w:t>
      </w:r>
      <w:r w:rsidR="00B97B0A">
        <w:t>)</w:t>
      </w:r>
      <w:r>
        <w:t xml:space="preserve"> key</w:t>
      </w:r>
      <w:r w:rsidR="00B97B0A">
        <w:t xml:space="preserve"> -</w:t>
      </w:r>
      <w:r>
        <w:t xml:space="preserve"> and left click.</w:t>
      </w:r>
    </w:p>
    <w:p w:rsidR="00701C2B" w:rsidRPr="00701C2B" w:rsidRDefault="00701C2B" w:rsidP="0024438D">
      <w:pPr>
        <w:pStyle w:val="BodyText"/>
        <w:spacing w:after="200"/>
        <w:rPr>
          <w:b/>
        </w:rPr>
      </w:pPr>
      <w:r w:rsidRPr="00701C2B">
        <w:rPr>
          <w:b/>
        </w:rPr>
        <w:t>Footnotes</w:t>
      </w:r>
    </w:p>
    <w:p w:rsidR="0024438D" w:rsidRDefault="00701C2B" w:rsidP="0024438D">
      <w:pPr>
        <w:pStyle w:val="BodyText"/>
        <w:spacing w:after="200"/>
      </w:pPr>
      <w:r>
        <w:t xml:space="preserve">The footnotes are all hyperlinked too.  This means that </w:t>
      </w:r>
      <w:r w:rsidR="005B5C72">
        <w:t>(if you are using an electronic copy</w:t>
      </w:r>
      <w:r w:rsidR="005331EB">
        <w:t xml:space="preserve"> in Word format</w:t>
      </w:r>
      <w:r w:rsidR="005B5C72">
        <w:t xml:space="preserve">) </w:t>
      </w:r>
      <w:r>
        <w:t>you can read the footnotes without having to move your</w:t>
      </w:r>
      <w:r w:rsidR="00691189">
        <w:t xml:space="preserve"> eyes to the foot of the page.  H</w:t>
      </w:r>
      <w:r>
        <w:t xml:space="preserve">over your mouse over the footnote number </w:t>
      </w:r>
      <w:r w:rsidR="00691189">
        <w:t>to make</w:t>
      </w:r>
      <w:r>
        <w:t xml:space="preserve"> the footnote appear.</w:t>
      </w:r>
      <w:r w:rsidR="005B5C72">
        <w:t xml:space="preserve">  To make the </w:t>
      </w:r>
      <w:r w:rsidR="00691189">
        <w:t>footnote</w:t>
      </w:r>
      <w:r w:rsidR="005B5C72">
        <w:t xml:space="preserve"> disappear, take your mouse away from the number.</w:t>
      </w:r>
      <w:r w:rsidR="0024438D">
        <w:t xml:space="preserve">    </w:t>
      </w:r>
    </w:p>
    <w:p w:rsidR="0024438D" w:rsidRDefault="0024438D">
      <w:pPr>
        <w:rPr>
          <w:rFonts w:ascii="Century Gothic" w:hAnsi="Century Gothic"/>
          <w:b/>
          <w:sz w:val="28"/>
          <w:szCs w:val="24"/>
        </w:rPr>
      </w:pPr>
      <w:r>
        <w:rPr>
          <w:sz w:val="28"/>
          <w:szCs w:val="24"/>
        </w:rPr>
        <w:br w:type="page"/>
      </w:r>
    </w:p>
    <w:p w:rsidR="00FB540A" w:rsidRPr="00A21709" w:rsidRDefault="00FB540A" w:rsidP="00A21709">
      <w:pPr>
        <w:pStyle w:val="Heading1"/>
        <w:numPr>
          <w:ilvl w:val="0"/>
          <w:numId w:val="0"/>
        </w:numPr>
        <w:rPr>
          <w:sz w:val="28"/>
          <w:szCs w:val="24"/>
        </w:rPr>
      </w:pPr>
      <w:bookmarkStart w:id="3" w:name="acknowls"/>
      <w:bookmarkEnd w:id="3"/>
      <w:r w:rsidRPr="00A21709">
        <w:rPr>
          <w:sz w:val="28"/>
          <w:szCs w:val="24"/>
        </w:rPr>
        <w:lastRenderedPageBreak/>
        <w:t>Acknowledgements</w:t>
      </w:r>
    </w:p>
    <w:p w:rsidR="00DE0EC5" w:rsidRDefault="004C2679" w:rsidP="00FB540A">
      <w:pPr>
        <w:pStyle w:val="BodyText"/>
        <w:spacing w:after="200"/>
      </w:pPr>
      <w:r>
        <w:t xml:space="preserve">In policy work the ‘policy landscape’ of a particular policy </w:t>
      </w:r>
      <w:r w:rsidR="00691189">
        <w:t>is</w:t>
      </w:r>
      <w:r>
        <w:t xml:space="preserve"> all the other policies out of which it has grown.  </w:t>
      </w:r>
      <w:r w:rsidR="00691189">
        <w:t>Although this guide is guidance rather than policy, t</w:t>
      </w:r>
      <w:r w:rsidR="00596E4E">
        <w:t xml:space="preserve">he same applies to </w:t>
      </w:r>
      <w:r w:rsidR="00691189">
        <w:t>it</w:t>
      </w:r>
      <w:r w:rsidR="00596E4E">
        <w:t>:</w:t>
      </w:r>
      <w:r w:rsidR="00691189">
        <w:t xml:space="preserve"> there is a landscape or</w:t>
      </w:r>
      <w:r>
        <w:t xml:space="preserve"> environment </w:t>
      </w:r>
      <w:r w:rsidR="00691189">
        <w:t>out of which it has grown.  For example,</w:t>
      </w:r>
      <w:r>
        <w:t xml:space="preserve"> the work of </w:t>
      </w:r>
      <w:r w:rsidR="00DE0EC5">
        <w:t xml:space="preserve">various </w:t>
      </w:r>
      <w:r>
        <w:t>organisations, conversations</w:t>
      </w:r>
      <w:r w:rsidR="00691189">
        <w:t xml:space="preserve"> and </w:t>
      </w:r>
      <w:r w:rsidR="00596E4E">
        <w:t>correspondence</w:t>
      </w:r>
      <w:r w:rsidR="005331EB">
        <w:t xml:space="preserve"> </w:t>
      </w:r>
      <w:r w:rsidR="00691189">
        <w:t xml:space="preserve">I’ve had, discussions at </w:t>
      </w:r>
      <w:r>
        <w:t>meetings</w:t>
      </w:r>
      <w:r w:rsidR="00691189">
        <w:t xml:space="preserve"> I’ve been to, </w:t>
      </w:r>
      <w:r w:rsidR="00DE0EC5">
        <w:t xml:space="preserve">and </w:t>
      </w:r>
      <w:r w:rsidR="00596E4E">
        <w:t>books and other resources</w:t>
      </w:r>
      <w:r w:rsidR="00691189">
        <w:t xml:space="preserve"> I’ve engaged with</w:t>
      </w:r>
      <w:r>
        <w:t xml:space="preserve">.  </w:t>
      </w:r>
    </w:p>
    <w:p w:rsidR="004C2679" w:rsidRDefault="004C2679" w:rsidP="00FB540A">
      <w:pPr>
        <w:pStyle w:val="BodyText"/>
        <w:spacing w:after="200"/>
      </w:pPr>
      <w:r>
        <w:t>I acknowledge the following organisations as part of that environment.</w:t>
      </w:r>
    </w:p>
    <w:p w:rsidR="004945B9" w:rsidRDefault="00B25FE9" w:rsidP="00EE41D3">
      <w:pPr>
        <w:pStyle w:val="BodyText"/>
        <w:spacing w:after="120"/>
      </w:pPr>
      <w:hyperlink r:id="rId13" w:history="1">
        <w:r w:rsidR="004945B9" w:rsidRPr="007B0458">
          <w:rPr>
            <w:rStyle w:val="Hyperlink"/>
          </w:rPr>
          <w:t>Accessibility by Design</w:t>
        </w:r>
      </w:hyperlink>
      <w:r w:rsidR="007B0458">
        <w:t xml:space="preserve"> </w:t>
      </w:r>
    </w:p>
    <w:p w:rsidR="00CA5067" w:rsidRDefault="00B25FE9" w:rsidP="00EE41D3">
      <w:pPr>
        <w:pStyle w:val="BodyText"/>
        <w:spacing w:after="120"/>
      </w:pPr>
      <w:hyperlink r:id="rId14" w:history="1">
        <w:r w:rsidR="00CA5067" w:rsidRPr="007B0458">
          <w:rPr>
            <w:rStyle w:val="Hyperlink"/>
          </w:rPr>
          <w:t>British Dyslexia Association</w:t>
        </w:r>
      </w:hyperlink>
      <w:r w:rsidR="007B0458">
        <w:t xml:space="preserve"> </w:t>
      </w:r>
    </w:p>
    <w:p w:rsidR="00FA67D0" w:rsidRDefault="00B25FE9" w:rsidP="00EE41D3">
      <w:pPr>
        <w:pStyle w:val="BodyText"/>
        <w:spacing w:after="120"/>
      </w:pPr>
      <w:hyperlink r:id="rId15" w:history="1">
        <w:r w:rsidR="00FA67D0" w:rsidRPr="00FA67D0">
          <w:rPr>
            <w:rStyle w:val="Hyperlink"/>
          </w:rPr>
          <w:t>CALL Scotland</w:t>
        </w:r>
      </w:hyperlink>
    </w:p>
    <w:p w:rsidR="00F04EB2" w:rsidRDefault="00B25FE9" w:rsidP="00EE41D3">
      <w:pPr>
        <w:pStyle w:val="BodyText"/>
        <w:spacing w:after="120"/>
        <w:rPr>
          <w:rStyle w:val="Hyperlink"/>
        </w:rPr>
      </w:pPr>
      <w:hyperlink r:id="rId16" w:history="1">
        <w:r w:rsidR="00F04EB2" w:rsidRPr="007B0458">
          <w:rPr>
            <w:rStyle w:val="Hyperlink"/>
          </w:rPr>
          <w:t xml:space="preserve">Church of Scotland </w:t>
        </w:r>
        <w:r w:rsidR="007B0458" w:rsidRPr="007B0458">
          <w:rPr>
            <w:rStyle w:val="Hyperlink"/>
          </w:rPr>
          <w:t>Law D</w:t>
        </w:r>
        <w:r w:rsidR="00F04EB2" w:rsidRPr="007B0458">
          <w:rPr>
            <w:rStyle w:val="Hyperlink"/>
          </w:rPr>
          <w:t>epartment</w:t>
        </w:r>
      </w:hyperlink>
    </w:p>
    <w:p w:rsidR="004C2679" w:rsidRPr="004C2679" w:rsidRDefault="00B25FE9" w:rsidP="00EE41D3">
      <w:pPr>
        <w:pStyle w:val="BodyText"/>
        <w:spacing w:after="120"/>
      </w:pPr>
      <w:hyperlink r:id="rId17" w:history="1">
        <w:r w:rsidR="004C2679" w:rsidRPr="004C2679">
          <w:rPr>
            <w:rStyle w:val="Hyperlink"/>
          </w:rPr>
          <w:t>Cross Party Group on Dyslexia at the Scottish Parliament</w:t>
        </w:r>
      </w:hyperlink>
    </w:p>
    <w:p w:rsidR="00F04EB2" w:rsidRDefault="00B25FE9" w:rsidP="00EE41D3">
      <w:pPr>
        <w:pStyle w:val="BodyText"/>
        <w:spacing w:after="120"/>
      </w:pPr>
      <w:hyperlink r:id="rId18" w:history="1">
        <w:r w:rsidR="00F04EB2" w:rsidRPr="007B0458">
          <w:rPr>
            <w:rStyle w:val="Hyperlink"/>
          </w:rPr>
          <w:t>didlaw Ltd.</w:t>
        </w:r>
      </w:hyperlink>
    </w:p>
    <w:p w:rsidR="00F04EB2" w:rsidRDefault="00B25FE9" w:rsidP="00EE41D3">
      <w:pPr>
        <w:pStyle w:val="BodyText"/>
        <w:spacing w:after="120"/>
      </w:pPr>
      <w:hyperlink r:id="rId19" w:history="1">
        <w:r w:rsidR="00F04EB2" w:rsidRPr="007B0458">
          <w:rPr>
            <w:rStyle w:val="Hyperlink"/>
          </w:rPr>
          <w:t>Dyslexia Scotland</w:t>
        </w:r>
      </w:hyperlink>
      <w:r w:rsidR="001006DB">
        <w:t xml:space="preserve"> </w:t>
      </w:r>
    </w:p>
    <w:p w:rsidR="00FB540A" w:rsidRDefault="00B25FE9" w:rsidP="00EE41D3">
      <w:pPr>
        <w:pStyle w:val="BodyText"/>
        <w:spacing w:after="120"/>
      </w:pPr>
      <w:hyperlink r:id="rId20" w:history="1">
        <w:r w:rsidR="00FB540A" w:rsidRPr="007B0458">
          <w:rPr>
            <w:rStyle w:val="Hyperlink"/>
          </w:rPr>
          <w:t>Edinburgh and the Lothians Roofbreaker Network</w:t>
        </w:r>
      </w:hyperlink>
    </w:p>
    <w:p w:rsidR="00F04EB2" w:rsidRDefault="00B25FE9" w:rsidP="00EE41D3">
      <w:pPr>
        <w:pStyle w:val="BodyText"/>
        <w:spacing w:after="120"/>
      </w:pPr>
      <w:hyperlink r:id="rId21" w:history="1">
        <w:r w:rsidR="00F04EB2" w:rsidRPr="007B0458">
          <w:rPr>
            <w:rStyle w:val="Hyperlink"/>
          </w:rPr>
          <w:t>Equality and Human Rights Commission in Scotland</w:t>
        </w:r>
      </w:hyperlink>
    </w:p>
    <w:p w:rsidR="00F04EB2" w:rsidRDefault="00B25FE9" w:rsidP="00EE41D3">
      <w:pPr>
        <w:pStyle w:val="BodyText"/>
        <w:spacing w:after="120"/>
        <w:rPr>
          <w:rStyle w:val="Hyperlink"/>
        </w:rPr>
      </w:pPr>
      <w:hyperlink r:id="rId22" w:history="1">
        <w:r w:rsidR="00F04EB2" w:rsidRPr="007B0458">
          <w:rPr>
            <w:rStyle w:val="Hyperlink"/>
          </w:rPr>
          <w:t>Inclusive Church</w:t>
        </w:r>
      </w:hyperlink>
    </w:p>
    <w:p w:rsidR="005A0B36" w:rsidRDefault="00B25FE9" w:rsidP="00EE41D3">
      <w:pPr>
        <w:pStyle w:val="BodyText"/>
        <w:spacing w:after="120"/>
      </w:pPr>
      <w:hyperlink r:id="rId23" w:history="1">
        <w:r w:rsidR="005A0B36" w:rsidRPr="005A0B36">
          <w:rPr>
            <w:rStyle w:val="Hyperlink"/>
          </w:rPr>
          <w:t>Listen Think Draw</w:t>
        </w:r>
      </w:hyperlink>
    </w:p>
    <w:p w:rsidR="00F94623" w:rsidRDefault="00B25FE9" w:rsidP="00EE41D3">
      <w:pPr>
        <w:pStyle w:val="BodyText"/>
        <w:spacing w:after="120"/>
      </w:pPr>
      <w:hyperlink r:id="rId24" w:history="1">
        <w:r w:rsidR="00F94623" w:rsidRPr="007B0458">
          <w:rPr>
            <w:rStyle w:val="Hyperlink"/>
          </w:rPr>
          <w:t>Livability</w:t>
        </w:r>
      </w:hyperlink>
    </w:p>
    <w:p w:rsidR="000D020B" w:rsidRDefault="00B25FE9" w:rsidP="00EE41D3">
      <w:pPr>
        <w:pStyle w:val="BodyText"/>
        <w:spacing w:after="120"/>
      </w:pPr>
      <w:hyperlink r:id="rId25" w:history="1">
        <w:r w:rsidR="000D020B" w:rsidRPr="000D020B">
          <w:rPr>
            <w:rStyle w:val="Hyperlink"/>
          </w:rPr>
          <w:t>Openclipart.org</w:t>
        </w:r>
      </w:hyperlink>
      <w:r w:rsidR="000D020B">
        <w:t xml:space="preserve"> </w:t>
      </w:r>
    </w:p>
    <w:p w:rsidR="003A77DE" w:rsidRDefault="00B25FE9" w:rsidP="00EE41D3">
      <w:pPr>
        <w:pStyle w:val="BodyText"/>
        <w:spacing w:after="120"/>
      </w:pPr>
      <w:hyperlink r:id="rId26" w:history="1">
        <w:r w:rsidR="003A77DE" w:rsidRPr="003A77DE">
          <w:rPr>
            <w:rStyle w:val="Hyperlink"/>
          </w:rPr>
          <w:t>Quaker Disability Equality Group</w:t>
        </w:r>
      </w:hyperlink>
    </w:p>
    <w:p w:rsidR="007B0458" w:rsidRDefault="00B25FE9" w:rsidP="00EE41D3">
      <w:pPr>
        <w:pStyle w:val="BodyText"/>
        <w:spacing w:after="120"/>
      </w:pPr>
      <w:hyperlink r:id="rId27" w:history="1">
        <w:r w:rsidR="007B0458" w:rsidRPr="007B0458">
          <w:rPr>
            <w:rStyle w:val="Hyperlink"/>
          </w:rPr>
          <w:t>Scotland’s Inclusive Communication Hub</w:t>
        </w:r>
      </w:hyperlink>
      <w:r w:rsidR="007B0458">
        <w:t xml:space="preserve"> </w:t>
      </w:r>
    </w:p>
    <w:p w:rsidR="00FB540A" w:rsidRDefault="00B25FE9" w:rsidP="00EE41D3">
      <w:pPr>
        <w:pStyle w:val="BodyText"/>
        <w:spacing w:after="120"/>
        <w:rPr>
          <w:rStyle w:val="Hyperlink"/>
        </w:rPr>
      </w:pPr>
      <w:hyperlink r:id="rId28" w:history="1">
        <w:r w:rsidR="00FB540A" w:rsidRPr="007B0458">
          <w:rPr>
            <w:rStyle w:val="Hyperlink"/>
          </w:rPr>
          <w:t>Scottish Churches Disability Group</w:t>
        </w:r>
      </w:hyperlink>
    </w:p>
    <w:p w:rsidR="00076589" w:rsidRPr="00076589" w:rsidRDefault="00B25FE9" w:rsidP="00EE41D3">
      <w:pPr>
        <w:pStyle w:val="BodyText"/>
        <w:spacing w:after="120"/>
        <w:rPr>
          <w:color w:val="auto"/>
        </w:rPr>
      </w:pPr>
      <w:hyperlink r:id="rId29" w:history="1">
        <w:r w:rsidR="00076589" w:rsidRPr="00076589">
          <w:rPr>
            <w:rStyle w:val="Hyperlink"/>
          </w:rPr>
          <w:t>Scripture Union UK</w:t>
        </w:r>
      </w:hyperlink>
    </w:p>
    <w:p w:rsidR="00E61CAF" w:rsidRDefault="00B25FE9" w:rsidP="00EE41D3">
      <w:pPr>
        <w:pStyle w:val="BodyText"/>
        <w:spacing w:after="120"/>
      </w:pPr>
      <w:hyperlink r:id="rId30" w:history="1">
        <w:r w:rsidR="00E61CAF" w:rsidRPr="007B0458">
          <w:rPr>
            <w:rStyle w:val="Hyperlink"/>
          </w:rPr>
          <w:t>Self Management Network Scotland</w:t>
        </w:r>
      </w:hyperlink>
      <w:r w:rsidR="00E61CAF">
        <w:t xml:space="preserve"> </w:t>
      </w:r>
    </w:p>
    <w:p w:rsidR="00DE0EC5" w:rsidRDefault="00B25FE9" w:rsidP="00DE0EC5">
      <w:pPr>
        <w:pStyle w:val="BodyText"/>
        <w:spacing w:after="120"/>
      </w:pPr>
      <w:hyperlink r:id="rId31" w:history="1">
        <w:r w:rsidR="00DE0EC5" w:rsidRPr="00AA6EC3">
          <w:rPr>
            <w:rStyle w:val="Hyperlink"/>
          </w:rPr>
          <w:t>South Ayrshire Council</w:t>
        </w:r>
      </w:hyperlink>
      <w:r w:rsidR="00DE0EC5">
        <w:t xml:space="preserve">’s ‘Dyslexia Friendly Schools’ Initiative </w:t>
      </w:r>
    </w:p>
    <w:p w:rsidR="00F04EB2" w:rsidRDefault="00B25FE9" w:rsidP="00EE41D3">
      <w:pPr>
        <w:pStyle w:val="BodyText"/>
        <w:spacing w:after="120"/>
      </w:pPr>
      <w:hyperlink r:id="rId32" w:history="1">
        <w:r w:rsidR="00F04EB2" w:rsidRPr="007B0458">
          <w:rPr>
            <w:rStyle w:val="Hyperlink"/>
          </w:rPr>
          <w:t>Through the Roof</w:t>
        </w:r>
      </w:hyperlink>
      <w:r w:rsidR="00F04EB2">
        <w:t xml:space="preserve"> </w:t>
      </w:r>
    </w:p>
    <w:p w:rsidR="00076589" w:rsidRDefault="00B25FE9" w:rsidP="00EE41D3">
      <w:pPr>
        <w:pStyle w:val="BodyText"/>
        <w:spacing w:after="120"/>
      </w:pPr>
      <w:hyperlink r:id="rId33" w:history="1">
        <w:r w:rsidR="00076589" w:rsidRPr="00076589">
          <w:rPr>
            <w:rStyle w:val="Hyperlink"/>
          </w:rPr>
          <w:t>UK Bible Society</w:t>
        </w:r>
      </w:hyperlink>
    </w:p>
    <w:p w:rsidR="00501B13" w:rsidRDefault="00B25FE9" w:rsidP="00EE41D3">
      <w:pPr>
        <w:pStyle w:val="BodyText"/>
        <w:spacing w:after="120"/>
      </w:pPr>
      <w:hyperlink r:id="rId34" w:history="1">
        <w:r w:rsidR="00FB540A" w:rsidRPr="007B0458">
          <w:rPr>
            <w:rStyle w:val="Hyperlink"/>
          </w:rPr>
          <w:t>UK Government Equalities Office</w:t>
        </w:r>
      </w:hyperlink>
    </w:p>
    <w:p w:rsidR="005B5C72" w:rsidRDefault="00F04EB2" w:rsidP="00FB540A">
      <w:pPr>
        <w:pStyle w:val="BodyText"/>
        <w:spacing w:after="200"/>
      </w:pPr>
      <w:r>
        <w:t>I also acknowledge the individuals who have supported me in writing this guide</w:t>
      </w:r>
      <w:r w:rsidR="005A0B36">
        <w:t xml:space="preserve">.  </w:t>
      </w:r>
    </w:p>
    <w:p w:rsidR="005B5C72" w:rsidRPr="00DE0EC5" w:rsidRDefault="005B5C72" w:rsidP="00DE0EC5">
      <w:pPr>
        <w:pStyle w:val="Heading1"/>
        <w:numPr>
          <w:ilvl w:val="0"/>
          <w:numId w:val="0"/>
        </w:numPr>
        <w:spacing w:after="120"/>
        <w:rPr>
          <w:sz w:val="28"/>
        </w:rPr>
      </w:pPr>
      <w:bookmarkStart w:id="4" w:name="image_creds"/>
      <w:bookmarkEnd w:id="4"/>
      <w:r w:rsidRPr="00B40209">
        <w:rPr>
          <w:sz w:val="28"/>
        </w:rPr>
        <w:lastRenderedPageBreak/>
        <w:t>Image credits</w:t>
      </w:r>
    </w:p>
    <w:p w:rsidR="00F25D93" w:rsidRDefault="005B5C72" w:rsidP="00F25D93">
      <w:pPr>
        <w:pStyle w:val="BodyText"/>
        <w:spacing w:after="120"/>
        <w:rPr>
          <w:noProof/>
          <w:color w:val="auto"/>
          <w:lang w:eastAsia="en-GB"/>
        </w:rPr>
      </w:pPr>
      <w:r>
        <w:t xml:space="preserve">All of the images in this guide are from the </w:t>
      </w:r>
      <w:hyperlink r:id="rId35" w:history="1">
        <w:r w:rsidRPr="00814897">
          <w:rPr>
            <w:rStyle w:val="Hyperlink"/>
          </w:rPr>
          <w:t>Bonnington Symbol System</w:t>
        </w:r>
      </w:hyperlink>
      <w:r>
        <w:t>, City of Edinburgh Council, with the following exceptions.</w:t>
      </w:r>
      <w:r w:rsidR="00F25D93" w:rsidRPr="00F25D93">
        <w:rPr>
          <w:noProof/>
          <w:color w:val="auto"/>
          <w:lang w:eastAsia="en-GB"/>
        </w:rPr>
        <w:t xml:space="preserve"> </w:t>
      </w:r>
    </w:p>
    <w:p w:rsidR="005B5C72" w:rsidRDefault="00F25D93" w:rsidP="005B5C72">
      <w:pPr>
        <w:pStyle w:val="BodyText"/>
        <w:spacing w:after="120"/>
        <w:rPr>
          <w:noProof/>
          <w:lang w:eastAsia="en-GB"/>
        </w:rPr>
      </w:pPr>
      <w:r>
        <w:rPr>
          <w:noProof/>
          <w:color w:val="auto"/>
          <w:lang w:eastAsia="en-GB"/>
        </w:rPr>
        <w:t xml:space="preserve">These sheep / forest / tree images </w:t>
      </w:r>
      <w:r w:rsidRPr="00620038">
        <w:rPr>
          <w:noProof/>
          <w:color w:val="auto"/>
          <w:lang w:eastAsia="en-GB"/>
        </w:rPr>
        <w:t xml:space="preserve">are from </w:t>
      </w:r>
      <w:r w:rsidRPr="00620038">
        <w:rPr>
          <w:color w:val="auto"/>
        </w:rPr>
        <w:t>openclipart.org (not currently available)</w:t>
      </w:r>
      <w:r>
        <w:rPr>
          <w:color w:val="auto"/>
        </w:rPr>
        <w:t>:</w:t>
      </w:r>
    </w:p>
    <w:p w:rsidR="00AC17F2" w:rsidRDefault="00AC17F2" w:rsidP="005B5C72">
      <w:pPr>
        <w:pStyle w:val="BodyText"/>
        <w:spacing w:after="120"/>
        <w:rPr>
          <w:noProof/>
          <w:color w:val="17365D" w:themeColor="text2" w:themeShade="BF"/>
          <w:lang w:eastAsia="en-GB"/>
        </w:rPr>
      </w:pPr>
      <w:r w:rsidRPr="00CF7CA7">
        <w:rPr>
          <w:noProof/>
          <w:color w:val="17365D" w:themeColor="text2" w:themeShade="BF"/>
          <w:lang w:eastAsia="en-GB"/>
        </w:rPr>
        <w:drawing>
          <wp:inline distT="0" distB="0" distL="0" distR="0" wp14:anchorId="3C5ED371" wp14:editId="1CE26F38">
            <wp:extent cx="1756881" cy="109805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73049" cy="1108157"/>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35D170AA" wp14:editId="3EDC01E0">
            <wp:extent cx="1734278" cy="108392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43006" cy="1089378"/>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1940B93B" wp14:editId="630ED184">
            <wp:extent cx="1726058" cy="1078786"/>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46880" cy="1091800"/>
                    </a:xfrm>
                    <a:prstGeom prst="rect">
                      <a:avLst/>
                    </a:prstGeom>
                  </pic:spPr>
                </pic:pic>
              </a:graphicData>
            </a:graphic>
          </wp:inline>
        </w:drawing>
      </w:r>
    </w:p>
    <w:p w:rsidR="00F25D93" w:rsidRDefault="00F25D93" w:rsidP="005B5C72">
      <w:pPr>
        <w:pStyle w:val="BodyText"/>
        <w:spacing w:after="120"/>
        <w:rPr>
          <w:noProof/>
          <w:color w:val="17365D" w:themeColor="text2" w:themeShade="BF"/>
          <w:lang w:eastAsia="en-GB"/>
        </w:rPr>
      </w:pPr>
    </w:p>
    <w:p w:rsidR="00F25D93" w:rsidRPr="00F25D93" w:rsidRDefault="00F25D93" w:rsidP="00F25D93">
      <w:pPr>
        <w:pStyle w:val="BodyText"/>
        <w:spacing w:before="120" w:after="120"/>
        <w:rPr>
          <w:noProof/>
          <w:color w:val="auto"/>
          <w:lang w:eastAsia="en-GB"/>
        </w:rPr>
      </w:pPr>
      <w:r>
        <w:rPr>
          <w:noProof/>
          <w:color w:val="auto"/>
          <w:lang w:eastAsia="en-GB"/>
        </w:rPr>
        <w:t xml:space="preserve">These 6 images </w:t>
      </w:r>
      <w:r w:rsidRPr="00953259">
        <w:rPr>
          <w:noProof/>
          <w:color w:val="auto"/>
          <w:lang w:eastAsia="en-GB"/>
        </w:rPr>
        <w:t>are from the clipart menu in Microsoft Word 2010</w:t>
      </w:r>
      <w:r>
        <w:rPr>
          <w:noProof/>
          <w:color w:val="auto"/>
          <w:lang w:eastAsia="en-GB"/>
        </w:rPr>
        <w:t>:</w:t>
      </w:r>
    </w:p>
    <w:p w:rsidR="00EE41D3" w:rsidRDefault="00257C9A" w:rsidP="005B5C72">
      <w:pPr>
        <w:pStyle w:val="BodyText"/>
        <w:spacing w:after="120"/>
        <w:rPr>
          <w:noProof/>
          <w:lang w:eastAsia="en-GB"/>
        </w:rPr>
      </w:pPr>
      <w:r w:rsidRPr="00BB789A">
        <w:rPr>
          <w:noProof/>
          <w:sz w:val="32"/>
          <w:lang w:eastAsia="en-GB"/>
        </w:rPr>
        <w:drawing>
          <wp:anchor distT="0" distB="0" distL="114300" distR="114300" simplePos="0" relativeHeight="251680768" behindDoc="0" locked="0" layoutInCell="1" allowOverlap="1" wp14:anchorId="4A88A0ED" wp14:editId="7692741E">
            <wp:simplePos x="0" y="0"/>
            <wp:positionH relativeFrom="column">
              <wp:posOffset>1458595</wp:posOffset>
            </wp:positionH>
            <wp:positionV relativeFrom="paragraph">
              <wp:posOffset>1125855</wp:posOffset>
            </wp:positionV>
            <wp:extent cx="1016635" cy="1044575"/>
            <wp:effectExtent l="0" t="0" r="0" b="3175"/>
            <wp:wrapSquare wrapText="bothSides"/>
            <wp:docPr id="96" name="Picture 96"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663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B7DA2CC" wp14:editId="4DDB6EB5">
            <wp:extent cx="1313597" cy="964450"/>
            <wp:effectExtent l="0" t="0" r="1270" b="7620"/>
            <wp:docPr id="90" name="Picture 90"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763306AB" wp14:editId="1E93C410">
            <wp:extent cx="945222" cy="99954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7881" cy="100235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25D5498B" wp14:editId="02732806">
            <wp:extent cx="1222624" cy="1011248"/>
            <wp:effectExtent l="0" t="0" r="0" b="0"/>
            <wp:docPr id="92" name="Picture 92"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5057" cy="1013261"/>
                    </a:xfrm>
                    <a:prstGeom prst="rect">
                      <a:avLst/>
                    </a:prstGeom>
                    <a:noFill/>
                    <a:ln>
                      <a:noFill/>
                    </a:ln>
                  </pic:spPr>
                </pic:pic>
              </a:graphicData>
            </a:graphic>
          </wp:inline>
        </w:drawing>
      </w:r>
      <w:r w:rsidR="00C23031">
        <w:rPr>
          <w:noProof/>
          <w:lang w:eastAsia="en-GB"/>
        </w:rPr>
        <w:t xml:space="preserve"> </w:t>
      </w:r>
    </w:p>
    <w:p w:rsidR="005B5C72" w:rsidRDefault="00EE41D3" w:rsidP="005B5C72">
      <w:pPr>
        <w:pStyle w:val="BodyText"/>
        <w:spacing w:after="120"/>
      </w:pPr>
      <w:r>
        <w:rPr>
          <w:noProof/>
          <w:color w:val="17365D" w:themeColor="text2" w:themeShade="BF"/>
          <w:lang w:eastAsia="en-GB"/>
        </w:rPr>
        <w:drawing>
          <wp:inline distT="0" distB="0" distL="0" distR="0" wp14:anchorId="16D32F72" wp14:editId="3ECFE3E9">
            <wp:extent cx="1315092" cy="1101433"/>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1829" cy="1107075"/>
                    </a:xfrm>
                    <a:prstGeom prst="rect">
                      <a:avLst/>
                    </a:prstGeom>
                    <a:noFill/>
                  </pic:spPr>
                </pic:pic>
              </a:graphicData>
            </a:graphic>
          </wp:inline>
        </w:drawing>
      </w:r>
      <w:r>
        <w:rPr>
          <w:noProof/>
          <w:lang w:eastAsia="en-GB"/>
        </w:rPr>
        <w:t xml:space="preserve">    </w:t>
      </w:r>
      <w:r w:rsidR="00257C9A">
        <w:rPr>
          <w:noProof/>
          <w:lang w:eastAsia="en-GB"/>
        </w:rPr>
        <w:drawing>
          <wp:inline distT="0" distB="0" distL="0" distR="0" wp14:anchorId="486734AA" wp14:editId="3A5C417D">
            <wp:extent cx="1428108" cy="1069089"/>
            <wp:effectExtent l="0" t="0" r="0" b="0"/>
            <wp:docPr id="94" name="Picture 94"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7725" cy="1068802"/>
                    </a:xfrm>
                    <a:prstGeom prst="rect">
                      <a:avLst/>
                    </a:prstGeom>
                    <a:noFill/>
                    <a:ln>
                      <a:noFill/>
                    </a:ln>
                  </pic:spPr>
                </pic:pic>
              </a:graphicData>
            </a:graphic>
          </wp:inline>
        </w:drawing>
      </w:r>
    </w:p>
    <w:p w:rsidR="00F25D93" w:rsidRDefault="00F25D93" w:rsidP="00AC17F2">
      <w:pPr>
        <w:widowControl w:val="0"/>
        <w:spacing w:after="120"/>
        <w:rPr>
          <w:noProof/>
          <w:color w:val="auto"/>
          <w:sz w:val="24"/>
          <w:lang w:eastAsia="en-GB"/>
        </w:rPr>
      </w:pPr>
    </w:p>
    <w:p w:rsidR="00257C9A" w:rsidRPr="00257C9A" w:rsidRDefault="00EE41D3" w:rsidP="00AC17F2">
      <w:pPr>
        <w:widowControl w:val="0"/>
        <w:spacing w:after="120"/>
        <w:rPr>
          <w:color w:val="auto"/>
          <w:sz w:val="24"/>
        </w:rPr>
      </w:pPr>
      <w:r>
        <w:rPr>
          <w:noProof/>
          <w:color w:val="auto"/>
          <w:sz w:val="24"/>
          <w:lang w:eastAsia="en-GB"/>
        </w:rPr>
        <w:t>T</w:t>
      </w:r>
      <w:r w:rsidR="00257C9A" w:rsidRPr="00257C9A">
        <w:rPr>
          <w:noProof/>
          <w:color w:val="auto"/>
          <w:sz w:val="24"/>
          <w:lang w:eastAsia="en-GB"/>
        </w:rPr>
        <w:t xml:space="preserve">he 2 </w:t>
      </w:r>
      <w:r w:rsidR="00AC17F2">
        <w:rPr>
          <w:noProof/>
          <w:color w:val="auto"/>
          <w:sz w:val="24"/>
          <w:lang w:eastAsia="en-GB"/>
        </w:rPr>
        <w:t xml:space="preserve">oblong </w:t>
      </w:r>
      <w:r>
        <w:rPr>
          <w:noProof/>
          <w:color w:val="auto"/>
          <w:sz w:val="24"/>
          <w:lang w:eastAsia="en-GB"/>
        </w:rPr>
        <w:t xml:space="preserve">speech bubbles like </w:t>
      </w:r>
      <w:r w:rsidR="00F25D93">
        <w:rPr>
          <w:noProof/>
          <w:color w:val="auto"/>
          <w:sz w:val="24"/>
          <w:lang w:eastAsia="en-GB"/>
        </w:rPr>
        <w:t>this</w:t>
      </w:r>
      <w:r w:rsidR="00257C9A" w:rsidRPr="00257C9A">
        <w:rPr>
          <w:noProof/>
          <w:color w:val="auto"/>
          <w:sz w:val="24"/>
          <w:lang w:eastAsia="en-GB"/>
        </w:rPr>
        <w:t xml:space="preserve"> </w:t>
      </w:r>
      <w:r w:rsidR="00AC17F2">
        <w:rPr>
          <w:noProof/>
          <w:color w:val="auto"/>
          <w:sz w:val="24"/>
          <w:lang w:eastAsia="en-GB"/>
        </w:rPr>
        <w:t>one</w:t>
      </w:r>
      <w:r>
        <w:rPr>
          <w:noProof/>
          <w:color w:val="auto"/>
          <w:sz w:val="24"/>
          <w:lang w:eastAsia="en-GB"/>
        </w:rPr>
        <w:t xml:space="preserve"> </w:t>
      </w:r>
      <w:r w:rsidR="00257C9A" w:rsidRPr="00257C9A">
        <w:rPr>
          <w:noProof/>
          <w:color w:val="auto"/>
          <w:sz w:val="24"/>
          <w:lang w:eastAsia="en-GB"/>
        </w:rPr>
        <w:t>are from the ‘Shapes’ menu in Microsoft Word 2010:</w:t>
      </w:r>
    </w:p>
    <w:p w:rsidR="00257C9A" w:rsidRDefault="00F25D93" w:rsidP="00257C9A">
      <w:pPr>
        <w:pStyle w:val="BodyText"/>
        <w:spacing w:before="120" w:after="120"/>
        <w:rPr>
          <w:noProof/>
          <w:color w:val="auto"/>
          <w:lang w:eastAsia="en-GB"/>
        </w:rPr>
      </w:pPr>
      <w:r w:rsidRPr="00257C9A">
        <w:rPr>
          <w:noProof/>
          <w:color w:val="auto"/>
          <w:lang w:eastAsia="en-GB"/>
        </w:rPr>
        <mc:AlternateContent>
          <mc:Choice Requires="wps">
            <w:drawing>
              <wp:anchor distT="0" distB="0" distL="114300" distR="114300" simplePos="0" relativeHeight="251686912" behindDoc="0" locked="0" layoutInCell="1" allowOverlap="1" wp14:anchorId="00492930" wp14:editId="11BDC293">
                <wp:simplePos x="0" y="0"/>
                <wp:positionH relativeFrom="column">
                  <wp:posOffset>472440</wp:posOffset>
                </wp:positionH>
                <wp:positionV relativeFrom="paragraph">
                  <wp:posOffset>34925</wp:posOffset>
                </wp:positionV>
                <wp:extent cx="2065020" cy="790575"/>
                <wp:effectExtent l="247650" t="0" r="11430" b="28575"/>
                <wp:wrapNone/>
                <wp:docPr id="19" name="Rounded Rectangular Callout 19"/>
                <wp:cNvGraphicFramePr/>
                <a:graphic xmlns:a="http://schemas.openxmlformats.org/drawingml/2006/main">
                  <a:graphicData uri="http://schemas.microsoft.com/office/word/2010/wordprocessingShape">
                    <wps:wsp>
                      <wps:cNvSpPr/>
                      <wps:spPr>
                        <a:xfrm>
                          <a:off x="0" y="0"/>
                          <a:ext cx="2065020" cy="790575"/>
                        </a:xfrm>
                        <a:prstGeom prst="wedgeRoundRectCallout">
                          <a:avLst>
                            <a:gd name="adj1" fmla="val -61133"/>
                            <a:gd name="adj2" fmla="val 3520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28FB" w:rsidRPr="00257C9A" w:rsidRDefault="00DE28FB" w:rsidP="00257C9A">
                            <w:pPr>
                              <w:widowControl w:val="0"/>
                              <w:ind w:left="144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04929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margin-left:37.2pt;margin-top:2.75pt;width:162.6pt;height:6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" adj="-2405,18405" fillcolor="#dbe5f1 [660]" strokecolor="#243f60 [1604]" strokeweight="2pt">
                <v:textbox>
                  <w:txbxContent>
                    <w:p w:rsidR="00DE28FB" w:rsidRPr="00257C9A" w:rsidRDefault="00DE28FB" w:rsidP="00257C9A">
                      <w:pPr>
                        <w:widowControl w:val="0"/>
                        <w:ind w:left="1440"/>
                        <w:rPr>
                          <w:color w:val="auto"/>
                        </w:rPr>
                      </w:pPr>
                    </w:p>
                  </w:txbxContent>
                </v:textbox>
              </v:shape>
            </w:pict>
          </mc:Fallback>
        </mc:AlternateContent>
      </w:r>
    </w:p>
    <w:p w:rsidR="005B5C72" w:rsidRDefault="005B5C72" w:rsidP="005B5C72">
      <w:pPr>
        <w:pStyle w:val="BodyText"/>
        <w:spacing w:after="120"/>
      </w:pPr>
    </w:p>
    <w:p w:rsidR="005B5C72" w:rsidRDefault="005B5C72"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sz w:val="24"/>
        </w:rPr>
      </w:pPr>
    </w:p>
    <w:p w:rsidR="00DE0EC5" w:rsidRPr="00DE0EC5" w:rsidRDefault="00DE0EC5" w:rsidP="005B5C72">
      <w:pPr>
        <w:pStyle w:val="ListParagraph"/>
        <w:spacing w:after="120"/>
        <w:ind w:left="0"/>
        <w:rPr>
          <w:rFonts w:ascii="Century Gothic" w:hAnsi="Century Gothic"/>
          <w:sz w:val="28"/>
          <w:szCs w:val="24"/>
        </w:rPr>
      </w:pPr>
      <w:r w:rsidRPr="00DE0EC5">
        <w:rPr>
          <w:sz w:val="24"/>
        </w:rPr>
        <w:t xml:space="preserve">The leaf images are </w:t>
      </w:r>
      <w:r w:rsidR="00D25AFF">
        <w:rPr>
          <w:sz w:val="24"/>
        </w:rPr>
        <w:t>my own</w:t>
      </w:r>
      <w:r w:rsidRPr="00DE0EC5">
        <w:rPr>
          <w:sz w:val="24"/>
        </w:rPr>
        <w:t>.</w:t>
      </w:r>
    </w:p>
    <w:p w:rsidR="00640149" w:rsidRPr="00A21709" w:rsidRDefault="00A21709" w:rsidP="00A21709">
      <w:pPr>
        <w:pStyle w:val="Heading1"/>
        <w:numPr>
          <w:ilvl w:val="0"/>
          <w:numId w:val="0"/>
        </w:numPr>
        <w:rPr>
          <w:sz w:val="28"/>
        </w:rPr>
      </w:pPr>
      <w:bookmarkStart w:id="5" w:name="intro"/>
      <w:bookmarkEnd w:id="5"/>
      <w:r w:rsidRPr="00A21709">
        <w:rPr>
          <w:sz w:val="28"/>
        </w:rPr>
        <w:lastRenderedPageBreak/>
        <w:t>Introduction</w:t>
      </w:r>
    </w:p>
    <w:p w:rsidR="00A21709" w:rsidRDefault="00A21709" w:rsidP="00321A28">
      <w:pPr>
        <w:jc w:val="center"/>
      </w:pPr>
      <w:r>
        <w:rPr>
          <w:noProof/>
          <w:lang w:eastAsia="en-GB"/>
        </w:rPr>
        <w:drawing>
          <wp:inline distT="0" distB="0" distL="0" distR="0" wp14:anchorId="37DE345B" wp14:editId="628B5CAE">
            <wp:extent cx="155257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pic:spPr>
                </pic:pic>
              </a:graphicData>
            </a:graphic>
          </wp:inline>
        </w:drawing>
      </w:r>
    </w:p>
    <w:p w:rsidR="00640149" w:rsidRPr="009D1932" w:rsidRDefault="00640149" w:rsidP="00A24083">
      <w:pPr>
        <w:pStyle w:val="Heading2"/>
        <w:numPr>
          <w:ilvl w:val="0"/>
          <w:numId w:val="0"/>
        </w:numPr>
        <w:spacing w:after="120"/>
      </w:pPr>
      <w:r w:rsidRPr="009D1932">
        <w:t>Who is this guide for?</w:t>
      </w:r>
    </w:p>
    <w:p w:rsidR="009B3565" w:rsidRDefault="0027321A" w:rsidP="004F64B0">
      <w:pPr>
        <w:pStyle w:val="NormalWeb"/>
        <w:spacing w:before="0" w:beforeAutospacing="0" w:after="0" w:afterAutospacing="0" w:line="276" w:lineRule="auto"/>
        <w:rPr>
          <w:rFonts w:ascii="Century Gothic" w:hAnsi="Century Gothic"/>
        </w:rPr>
      </w:pPr>
      <w:r>
        <w:rPr>
          <w:rFonts w:ascii="Century Gothic" w:hAnsi="Century Gothic"/>
        </w:rPr>
        <w:t>C</w:t>
      </w:r>
      <w:r w:rsidR="0085549B" w:rsidRPr="009D1932">
        <w:rPr>
          <w:rFonts w:ascii="Century Gothic" w:hAnsi="Century Gothic"/>
        </w:rPr>
        <w:t>hurches</w:t>
      </w:r>
      <w:r w:rsidR="0048046A" w:rsidRPr="009D1932">
        <w:rPr>
          <w:rFonts w:ascii="Century Gothic" w:hAnsi="Century Gothic"/>
        </w:rPr>
        <w:t xml:space="preserve"> </w:t>
      </w:r>
      <w:r w:rsidR="009B3565">
        <w:rPr>
          <w:rFonts w:ascii="Century Gothic" w:hAnsi="Century Gothic"/>
        </w:rPr>
        <w:t xml:space="preserve">at all levels </w:t>
      </w:r>
      <w:r w:rsidR="0048046A" w:rsidRPr="009D1932">
        <w:rPr>
          <w:rFonts w:ascii="Century Gothic" w:hAnsi="Century Gothic"/>
        </w:rPr>
        <w:t xml:space="preserve">i.e.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anyone who</w:t>
      </w:r>
      <w:r w:rsidR="005B5C72">
        <w:rPr>
          <w:rFonts w:ascii="Century Gothic" w:hAnsi="Century Gothic"/>
        </w:rPr>
        <w:t xml:space="preserve"> contributes to the </w:t>
      </w:r>
      <w:r w:rsidR="005B5C72" w:rsidRPr="005B5C72">
        <w:rPr>
          <w:rFonts w:ascii="Century Gothic" w:hAnsi="Century Gothic"/>
          <w:i/>
        </w:rPr>
        <w:t>leadership</w:t>
      </w:r>
      <w:r w:rsidRPr="009D1932">
        <w:rPr>
          <w:rFonts w:ascii="Century Gothic" w:hAnsi="Century Gothic"/>
        </w:rPr>
        <w:t xml:space="preserve"> a church at a </w:t>
      </w:r>
      <w:r w:rsidRPr="005B5C72">
        <w:rPr>
          <w:rFonts w:ascii="Century Gothic" w:hAnsi="Century Gothic"/>
          <w:i/>
        </w:rPr>
        <w:t>national</w:t>
      </w:r>
      <w:r w:rsidRPr="009D1932">
        <w:rPr>
          <w:rFonts w:ascii="Century Gothic" w:hAnsi="Century Gothic"/>
        </w:rPr>
        <w:t xml:space="preserve"> level;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 xml:space="preserve">anyone who </w:t>
      </w:r>
      <w:r w:rsidRPr="005B5C72">
        <w:rPr>
          <w:rFonts w:ascii="Century Gothic" w:hAnsi="Century Gothic"/>
          <w:i/>
        </w:rPr>
        <w:t>leads</w:t>
      </w:r>
      <w:r w:rsidRPr="009D1932">
        <w:rPr>
          <w:rFonts w:ascii="Century Gothic" w:hAnsi="Century Gothic"/>
        </w:rPr>
        <w:t xml:space="preserve"> church activities </w:t>
      </w:r>
      <w:r w:rsidR="009B3565">
        <w:rPr>
          <w:rFonts w:ascii="Century Gothic" w:hAnsi="Century Gothic"/>
        </w:rPr>
        <w:t xml:space="preserve">at a </w:t>
      </w:r>
      <w:r w:rsidR="00C2790D" w:rsidRPr="005B5C72">
        <w:rPr>
          <w:rFonts w:ascii="Century Gothic" w:hAnsi="Century Gothic"/>
          <w:i/>
        </w:rPr>
        <w:t>local</w:t>
      </w:r>
      <w:r w:rsidR="009B3565">
        <w:rPr>
          <w:rFonts w:ascii="Century Gothic" w:hAnsi="Century Gothic"/>
        </w:rPr>
        <w:t xml:space="preserve"> level</w:t>
      </w:r>
      <w:r w:rsidR="009B3565" w:rsidRPr="009D1932">
        <w:rPr>
          <w:rFonts w:ascii="Century Gothic" w:hAnsi="Century Gothic"/>
        </w:rPr>
        <w:t xml:space="preserve"> </w:t>
      </w:r>
      <w:r w:rsidRPr="009D1932">
        <w:rPr>
          <w:rFonts w:ascii="Century Gothic" w:hAnsi="Century Gothic"/>
        </w:rPr>
        <w:t xml:space="preserve">e.g. </w:t>
      </w:r>
      <w:r w:rsidR="009B3565">
        <w:rPr>
          <w:rFonts w:ascii="Century Gothic" w:hAnsi="Century Gothic"/>
        </w:rPr>
        <w:t xml:space="preserve">worship, </w:t>
      </w:r>
      <w:r w:rsidRPr="009D1932">
        <w:rPr>
          <w:rFonts w:ascii="Century Gothic" w:hAnsi="Century Gothic"/>
        </w:rPr>
        <w:t>Bible study groups;</w:t>
      </w:r>
      <w:r w:rsidR="0048046A" w:rsidRPr="009D1932">
        <w:rPr>
          <w:rFonts w:ascii="Century Gothic" w:hAnsi="Century Gothic"/>
        </w:rPr>
        <w:t xml:space="preserve"> </w:t>
      </w:r>
      <w:r w:rsidR="009B3565">
        <w:rPr>
          <w:rFonts w:ascii="Century Gothic" w:hAnsi="Century Gothic"/>
        </w:rPr>
        <w:t xml:space="preserve">and </w:t>
      </w:r>
    </w:p>
    <w:p w:rsidR="005B5C72" w:rsidRPr="005B5C72" w:rsidRDefault="00C2790D" w:rsidP="0022738A">
      <w:pPr>
        <w:pStyle w:val="NormalWeb"/>
        <w:numPr>
          <w:ilvl w:val="0"/>
          <w:numId w:val="45"/>
        </w:numPr>
        <w:spacing w:before="0" w:beforeAutospacing="0" w:after="0" w:afterAutospacing="0" w:line="276" w:lineRule="auto"/>
        <w:rPr>
          <w:rFonts w:ascii="Century Gothic" w:hAnsi="Century Gothic"/>
        </w:rPr>
      </w:pPr>
      <w:r w:rsidRPr="005B5C72">
        <w:rPr>
          <w:rFonts w:ascii="Century Gothic" w:hAnsi="Century Gothic"/>
          <w:i/>
        </w:rPr>
        <w:t>anyone</w:t>
      </w:r>
      <w:r w:rsidR="005B5C72" w:rsidRPr="005B5C72">
        <w:rPr>
          <w:rFonts w:ascii="Century Gothic" w:hAnsi="Century Gothic"/>
          <w:i/>
        </w:rPr>
        <w:t xml:space="preserve"> else</w:t>
      </w:r>
      <w:r w:rsidR="0048046A" w:rsidRPr="009D1932">
        <w:rPr>
          <w:rFonts w:ascii="Century Gothic" w:hAnsi="Century Gothic"/>
        </w:rPr>
        <w:t xml:space="preserve"> </w:t>
      </w:r>
      <w:r>
        <w:rPr>
          <w:rFonts w:ascii="Century Gothic" w:hAnsi="Century Gothic"/>
        </w:rPr>
        <w:t>in</w:t>
      </w:r>
      <w:r w:rsidR="0048046A" w:rsidRPr="009D1932">
        <w:rPr>
          <w:rFonts w:ascii="Century Gothic" w:hAnsi="Century Gothic"/>
        </w:rPr>
        <w:t xml:space="preserve"> a </w:t>
      </w:r>
      <w:r>
        <w:rPr>
          <w:rFonts w:ascii="Century Gothic" w:hAnsi="Century Gothic"/>
        </w:rPr>
        <w:t>local church</w:t>
      </w:r>
      <w:r w:rsidR="0048046A" w:rsidRPr="009D1932">
        <w:rPr>
          <w:rFonts w:ascii="Century Gothic" w:hAnsi="Century Gothic"/>
        </w:rPr>
        <w:t>, e.g. off</w:t>
      </w:r>
      <w:r w:rsidR="00E65823">
        <w:rPr>
          <w:rFonts w:ascii="Century Gothic" w:hAnsi="Century Gothic"/>
        </w:rPr>
        <w:t>ice bearers, members, adherents</w:t>
      </w:r>
    </w:p>
    <w:p w:rsidR="0048046A" w:rsidRDefault="008D6CC2" w:rsidP="005B5C72">
      <w:pPr>
        <w:pStyle w:val="NormalWeb"/>
        <w:spacing w:before="120" w:beforeAutospacing="0" w:after="0" w:afterAutospacing="0" w:line="276" w:lineRule="auto"/>
        <w:rPr>
          <w:rFonts w:ascii="Century Gothic" w:hAnsi="Century Gothic"/>
        </w:rPr>
      </w:pPr>
      <w:r>
        <w:rPr>
          <w:rFonts w:ascii="Century Gothic" w:hAnsi="Century Gothic"/>
        </w:rPr>
        <w:t xml:space="preserve">It is </w:t>
      </w:r>
      <w:r w:rsidR="00A24083">
        <w:rPr>
          <w:rFonts w:ascii="Century Gothic" w:hAnsi="Century Gothic"/>
        </w:rPr>
        <w:t>written with</w:t>
      </w:r>
      <w:r>
        <w:rPr>
          <w:rFonts w:ascii="Century Gothic" w:hAnsi="Century Gothic"/>
        </w:rPr>
        <w:t xml:space="preserve"> churches in </w:t>
      </w:r>
      <w:r w:rsidR="00A24083">
        <w:rPr>
          <w:rFonts w:ascii="Century Gothic" w:hAnsi="Century Gothic"/>
        </w:rPr>
        <w:t>the UK in mind b</w:t>
      </w:r>
      <w:r>
        <w:rPr>
          <w:rFonts w:ascii="Century Gothic" w:hAnsi="Century Gothic"/>
        </w:rPr>
        <w:t xml:space="preserve">ut </w:t>
      </w:r>
      <w:r w:rsidR="00DE0EC5">
        <w:rPr>
          <w:rFonts w:ascii="Century Gothic" w:hAnsi="Century Gothic"/>
        </w:rPr>
        <w:t>may</w:t>
      </w:r>
      <w:r w:rsidR="00A24083">
        <w:rPr>
          <w:rFonts w:ascii="Century Gothic" w:hAnsi="Century Gothic"/>
        </w:rPr>
        <w:t xml:space="preserve"> also</w:t>
      </w:r>
      <w:r>
        <w:rPr>
          <w:rFonts w:ascii="Century Gothic" w:hAnsi="Century Gothic"/>
        </w:rPr>
        <w:t xml:space="preserve"> be useful to churches elsewhere</w:t>
      </w:r>
      <w:r w:rsidR="00E61CAF">
        <w:rPr>
          <w:rFonts w:ascii="Century Gothic" w:hAnsi="Century Gothic"/>
        </w:rPr>
        <w:t>.</w:t>
      </w:r>
      <w:r w:rsidR="005B5C72">
        <w:rPr>
          <w:rFonts w:ascii="Century Gothic" w:hAnsi="Century Gothic"/>
        </w:rPr>
        <w:t xml:space="preserve">  It ma</w:t>
      </w:r>
      <w:r w:rsidR="00DE0EC5">
        <w:rPr>
          <w:rFonts w:ascii="Century Gothic" w:hAnsi="Century Gothic"/>
        </w:rPr>
        <w:t>y also be useful for any other religious or non-religious</w:t>
      </w:r>
      <w:r w:rsidR="005B5C72">
        <w:rPr>
          <w:rFonts w:ascii="Century Gothic" w:hAnsi="Century Gothic"/>
        </w:rPr>
        <w:t xml:space="preserve"> organisations that run activities</w:t>
      </w:r>
      <w:r w:rsidR="00F25D93">
        <w:rPr>
          <w:rFonts w:ascii="Century Gothic" w:hAnsi="Century Gothic"/>
        </w:rPr>
        <w:t>.</w:t>
      </w:r>
      <w:r w:rsidR="005B5C72">
        <w:rPr>
          <w:rFonts w:ascii="Century Gothic" w:hAnsi="Century Gothic"/>
        </w:rPr>
        <w:t xml:space="preserve"> </w:t>
      </w:r>
    </w:p>
    <w:p w:rsidR="009B3565" w:rsidRPr="009B3565" w:rsidRDefault="009B3565" w:rsidP="00E61CAF">
      <w:pPr>
        <w:pStyle w:val="NormalWeb"/>
        <w:spacing w:before="0" w:beforeAutospacing="0" w:after="0" w:afterAutospacing="0" w:line="276" w:lineRule="auto"/>
        <w:ind w:left="720"/>
        <w:rPr>
          <w:rFonts w:ascii="Century Gothic" w:hAnsi="Century Gothic"/>
        </w:rPr>
      </w:pPr>
    </w:p>
    <w:p w:rsidR="0048046A" w:rsidRPr="009D1932" w:rsidRDefault="004076C4" w:rsidP="00A24083">
      <w:pPr>
        <w:pStyle w:val="Heading2"/>
        <w:numPr>
          <w:ilvl w:val="0"/>
          <w:numId w:val="0"/>
        </w:numPr>
        <w:spacing w:after="120"/>
      </w:pPr>
      <w:bookmarkStart w:id="6" w:name="aims"/>
      <w:r w:rsidRPr="009D1932">
        <w:t>What does</w:t>
      </w:r>
      <w:r w:rsidR="0048046A" w:rsidRPr="009D1932">
        <w:t xml:space="preserve"> this guide</w:t>
      </w:r>
      <w:r w:rsidRPr="009D1932">
        <w:t xml:space="preserve"> do</w:t>
      </w:r>
      <w:r w:rsidR="00941121" w:rsidRPr="009D1932">
        <w:t>?</w:t>
      </w:r>
    </w:p>
    <w:bookmarkEnd w:id="6"/>
    <w:p w:rsidR="008D6CC2"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Describes </w:t>
      </w:r>
      <w:r w:rsidR="008D6CC2">
        <w:rPr>
          <w:rFonts w:ascii="Century Gothic" w:hAnsi="Century Gothic"/>
        </w:rPr>
        <w:t>dyslexia</w:t>
      </w:r>
      <w:r>
        <w:rPr>
          <w:rFonts w:ascii="Century Gothic" w:hAnsi="Century Gothic"/>
        </w:rPr>
        <w:t xml:space="preserve"> </w:t>
      </w:r>
      <w:r w:rsidR="00D033EF">
        <w:rPr>
          <w:rFonts w:ascii="Century Gothic" w:hAnsi="Century Gothic"/>
        </w:rPr>
        <w:t>(</w:t>
      </w:r>
      <w:r w:rsidR="00743136">
        <w:rPr>
          <w:rFonts w:ascii="Century Gothic" w:hAnsi="Century Gothic"/>
        </w:rPr>
        <w:t>chapter 1)</w:t>
      </w:r>
    </w:p>
    <w:p w:rsidR="00FA67D0"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Explains what ‘adjustments’ are, and </w:t>
      </w:r>
      <w:r w:rsidR="00DE0EC5">
        <w:rPr>
          <w:rFonts w:ascii="Century Gothic" w:hAnsi="Century Gothic"/>
        </w:rPr>
        <w:t>why</w:t>
      </w:r>
      <w:r>
        <w:rPr>
          <w:rFonts w:ascii="Century Gothic" w:hAnsi="Century Gothic"/>
        </w:rPr>
        <w:t xml:space="preserve"> churches </w:t>
      </w:r>
      <w:r w:rsidR="00F25D93">
        <w:rPr>
          <w:rFonts w:ascii="Century Gothic" w:hAnsi="Century Gothic"/>
        </w:rPr>
        <w:t>have to</w:t>
      </w:r>
      <w:r>
        <w:rPr>
          <w:rFonts w:ascii="Century Gothic" w:hAnsi="Century Gothic"/>
        </w:rPr>
        <w:t xml:space="preserve"> make them</w:t>
      </w:r>
      <w:r w:rsidR="00D033EF">
        <w:rPr>
          <w:rFonts w:ascii="Century Gothic" w:hAnsi="Century Gothic"/>
        </w:rPr>
        <w:t xml:space="preserve"> (chapter 2)</w:t>
      </w:r>
    </w:p>
    <w:p w:rsidR="009B3565" w:rsidRDefault="00C2790D"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Suggests</w:t>
      </w:r>
      <w:r w:rsidRPr="002333B6">
        <w:rPr>
          <w:rFonts w:ascii="Century Gothic" w:hAnsi="Century Gothic"/>
        </w:rPr>
        <w:t xml:space="preserve"> </w:t>
      </w:r>
      <w:r w:rsidR="00FA67D0">
        <w:rPr>
          <w:rFonts w:ascii="Century Gothic" w:hAnsi="Century Gothic"/>
        </w:rPr>
        <w:t>adjustments</w:t>
      </w:r>
      <w:r>
        <w:rPr>
          <w:rFonts w:ascii="Century Gothic" w:hAnsi="Century Gothic"/>
        </w:rPr>
        <w:t xml:space="preserve"> churches can </w:t>
      </w:r>
      <w:r w:rsidR="00FA67D0">
        <w:rPr>
          <w:rFonts w:ascii="Century Gothic" w:hAnsi="Century Gothic"/>
        </w:rPr>
        <w:t>make</w:t>
      </w:r>
      <w:r>
        <w:rPr>
          <w:rFonts w:ascii="Century Gothic" w:hAnsi="Century Gothic"/>
        </w:rPr>
        <w:t xml:space="preserve"> </w:t>
      </w:r>
      <w:r w:rsidR="008D6CC2">
        <w:rPr>
          <w:rFonts w:ascii="Century Gothic" w:hAnsi="Century Gothic"/>
        </w:rPr>
        <w:t>to</w:t>
      </w:r>
      <w:r>
        <w:rPr>
          <w:rFonts w:ascii="Century Gothic" w:hAnsi="Century Gothic"/>
        </w:rPr>
        <w:t xml:space="preserve"> </w:t>
      </w:r>
      <w:r w:rsidR="008D6CC2">
        <w:rPr>
          <w:rFonts w:ascii="Century Gothic" w:hAnsi="Century Gothic"/>
        </w:rPr>
        <w:t>include dyslexic adults</w:t>
      </w:r>
      <w:r w:rsidR="00AC73E1">
        <w:rPr>
          <w:rFonts w:ascii="Century Gothic" w:hAnsi="Century Gothic"/>
        </w:rPr>
        <w:t xml:space="preserve"> (chapters 3 - 7)</w:t>
      </w:r>
      <w:r w:rsidR="00D033EF">
        <w:rPr>
          <w:rFonts w:ascii="Century Gothic" w:hAnsi="Century Gothic"/>
        </w:rPr>
        <w:t xml:space="preserve"> </w:t>
      </w:r>
    </w:p>
    <w:p w:rsidR="0048046A" w:rsidRPr="009D1932" w:rsidRDefault="009B3565"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w:t>
      </w:r>
      <w:r w:rsidR="00A762B1" w:rsidRPr="009D1932">
        <w:rPr>
          <w:rFonts w:ascii="Century Gothic" w:hAnsi="Century Gothic"/>
        </w:rPr>
        <w:t xml:space="preserve">ignposts </w:t>
      </w:r>
      <w:r w:rsidR="0048046A" w:rsidRPr="009D1932">
        <w:rPr>
          <w:rFonts w:ascii="Century Gothic" w:hAnsi="Century Gothic"/>
        </w:rPr>
        <w:t xml:space="preserve">to further </w:t>
      </w:r>
      <w:r w:rsidR="00D033EF">
        <w:rPr>
          <w:rFonts w:ascii="Century Gothic" w:hAnsi="Century Gothic"/>
        </w:rPr>
        <w:t xml:space="preserve">information </w:t>
      </w:r>
    </w:p>
    <w:p w:rsidR="00402102" w:rsidRPr="009D1932" w:rsidRDefault="00402102" w:rsidP="009B5A08">
      <w:pPr>
        <w:pStyle w:val="NormalWeb"/>
        <w:spacing w:before="0" w:beforeAutospacing="0" w:after="0" w:afterAutospacing="0" w:line="276" w:lineRule="auto"/>
        <w:rPr>
          <w:rFonts w:ascii="Century Gothic" w:hAnsi="Century Gothic"/>
        </w:rPr>
      </w:pPr>
    </w:p>
    <w:p w:rsidR="00402102" w:rsidRPr="009D1932" w:rsidRDefault="00402102" w:rsidP="00A24083">
      <w:pPr>
        <w:pStyle w:val="Heading2"/>
        <w:numPr>
          <w:ilvl w:val="0"/>
          <w:numId w:val="0"/>
        </w:numPr>
        <w:spacing w:after="120"/>
      </w:pPr>
      <w:r w:rsidRPr="009D1932">
        <w:t xml:space="preserve">What </w:t>
      </w:r>
      <w:r w:rsidR="008730BD">
        <w:t>sources were used to write</w:t>
      </w:r>
      <w:r w:rsidRPr="009D1932">
        <w:t xml:space="preserve"> this guide?</w:t>
      </w:r>
    </w:p>
    <w:p w:rsidR="00912C7D" w:rsidRPr="009D1932" w:rsidRDefault="009B3565"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Various books</w:t>
      </w:r>
      <w:r w:rsidR="00AC73E1">
        <w:rPr>
          <w:rFonts w:ascii="Century Gothic" w:hAnsi="Century Gothic"/>
        </w:rPr>
        <w:t xml:space="preserve"> and web resources</w:t>
      </w:r>
      <w:r w:rsidR="00FA67D0">
        <w:rPr>
          <w:rFonts w:ascii="Century Gothic" w:hAnsi="Century Gothic"/>
        </w:rPr>
        <w:t xml:space="preserve">, all listed in the </w:t>
      </w:r>
      <w:hyperlink w:anchor="bibliog" w:history="1">
        <w:r w:rsidR="00FA67D0" w:rsidRPr="00FA67D0">
          <w:rPr>
            <w:rStyle w:val="Hyperlink"/>
            <w:rFonts w:ascii="Century Gothic" w:hAnsi="Century Gothic"/>
          </w:rPr>
          <w:t>bibliography</w:t>
        </w:r>
      </w:hyperlink>
    </w:p>
    <w:p w:rsidR="0002213C" w:rsidRDefault="00E60433" w:rsidP="0022738A">
      <w:pPr>
        <w:pStyle w:val="NormalWeb"/>
        <w:numPr>
          <w:ilvl w:val="0"/>
          <w:numId w:val="7"/>
        </w:numPr>
        <w:spacing w:before="0" w:beforeAutospacing="0" w:after="0" w:afterAutospacing="0" w:line="276" w:lineRule="auto"/>
        <w:rPr>
          <w:rFonts w:ascii="Century Gothic" w:hAnsi="Century Gothic"/>
        </w:rPr>
      </w:pPr>
      <w:r w:rsidRPr="009D1932">
        <w:rPr>
          <w:rFonts w:ascii="Century Gothic" w:hAnsi="Century Gothic"/>
        </w:rPr>
        <w:t>My</w:t>
      </w:r>
      <w:r w:rsidR="00402102" w:rsidRPr="009D1932">
        <w:rPr>
          <w:rFonts w:ascii="Century Gothic" w:hAnsi="Century Gothic"/>
        </w:rPr>
        <w:t xml:space="preserve"> own experience</w:t>
      </w:r>
      <w:r w:rsidRPr="009D1932">
        <w:rPr>
          <w:rFonts w:ascii="Century Gothic" w:hAnsi="Century Gothic"/>
        </w:rPr>
        <w:t xml:space="preserve"> of attending various </w:t>
      </w:r>
      <w:r w:rsidR="00DA70CA">
        <w:rPr>
          <w:rFonts w:ascii="Century Gothic" w:hAnsi="Century Gothic"/>
        </w:rPr>
        <w:t>local churches</w:t>
      </w:r>
      <w:r w:rsidRPr="009D1932">
        <w:rPr>
          <w:rFonts w:ascii="Century Gothic" w:hAnsi="Century Gothic"/>
        </w:rPr>
        <w:t xml:space="preserve"> within my national church as a dyslexic adult </w:t>
      </w:r>
    </w:p>
    <w:p w:rsidR="0002213C" w:rsidRDefault="0002213C"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My knowledge of</w:t>
      </w:r>
      <w:r w:rsidRPr="0002213C">
        <w:rPr>
          <w:rFonts w:ascii="Century Gothic" w:hAnsi="Century Gothic"/>
        </w:rPr>
        <w:t xml:space="preserve"> adult dyslexia</w:t>
      </w:r>
      <w:r w:rsidR="00802123">
        <w:rPr>
          <w:rFonts w:ascii="Century Gothic" w:hAnsi="Century Gothic"/>
        </w:rPr>
        <w:t>,</w:t>
      </w:r>
      <w:r>
        <w:rPr>
          <w:rFonts w:ascii="Century Gothic" w:hAnsi="Century Gothic"/>
        </w:rPr>
        <w:t xml:space="preserve"> which I’ve gained</w:t>
      </w:r>
      <w:r w:rsidRPr="0002213C">
        <w:rPr>
          <w:rFonts w:ascii="Century Gothic" w:hAnsi="Century Gothic"/>
        </w:rPr>
        <w:t xml:space="preserve"> through a range of channels including</w:t>
      </w:r>
      <w:r w:rsidR="00AC73E1">
        <w:rPr>
          <w:rFonts w:ascii="Century Gothic" w:hAnsi="Century Gothic"/>
        </w:rPr>
        <w:t>:</w:t>
      </w:r>
      <w:r w:rsidRPr="0002213C">
        <w:rPr>
          <w:rFonts w:ascii="Century Gothic" w:hAnsi="Century Gothic"/>
        </w:rPr>
        <w:t xml:space="preserve"> D</w:t>
      </w:r>
      <w:r w:rsidR="008D6CC2">
        <w:rPr>
          <w:rFonts w:ascii="Century Gothic" w:hAnsi="Century Gothic"/>
        </w:rPr>
        <w:t>yslexia Scotland’s services; books and other media;</w:t>
      </w:r>
      <w:r w:rsidRPr="0002213C">
        <w:rPr>
          <w:rFonts w:ascii="Century Gothic" w:hAnsi="Century Gothic"/>
        </w:rPr>
        <w:t xml:space="preserve"> </w:t>
      </w:r>
      <w:r w:rsidR="008D6CC2">
        <w:rPr>
          <w:rFonts w:ascii="Century Gothic" w:hAnsi="Century Gothic"/>
        </w:rPr>
        <w:t>my own lived experience;</w:t>
      </w:r>
      <w:r w:rsidRPr="0002213C">
        <w:rPr>
          <w:rFonts w:ascii="Century Gothic" w:hAnsi="Century Gothic"/>
        </w:rPr>
        <w:t xml:space="preserve"> </w:t>
      </w:r>
      <w:r w:rsidR="008D6CC2">
        <w:rPr>
          <w:rFonts w:ascii="Century Gothic" w:hAnsi="Century Gothic"/>
        </w:rPr>
        <w:t xml:space="preserve">and the </w:t>
      </w:r>
      <w:r w:rsidRPr="0002213C">
        <w:rPr>
          <w:rFonts w:ascii="Century Gothic" w:hAnsi="Century Gothic"/>
        </w:rPr>
        <w:t xml:space="preserve">writing, </w:t>
      </w:r>
      <w:r>
        <w:rPr>
          <w:rFonts w:ascii="Century Gothic" w:hAnsi="Century Gothic"/>
        </w:rPr>
        <w:t>public speaking</w:t>
      </w:r>
      <w:r w:rsidR="008D6CC2">
        <w:rPr>
          <w:rFonts w:ascii="Century Gothic" w:hAnsi="Century Gothic"/>
        </w:rPr>
        <w:t xml:space="preserve"> </w:t>
      </w:r>
      <w:r w:rsidR="00AC73E1">
        <w:rPr>
          <w:rFonts w:ascii="Century Gothic" w:hAnsi="Century Gothic"/>
        </w:rPr>
        <w:t>and advocacy</w:t>
      </w:r>
      <w:r w:rsidR="00AC73E1" w:rsidRPr="0002213C">
        <w:rPr>
          <w:rFonts w:ascii="Century Gothic" w:hAnsi="Century Gothic"/>
        </w:rPr>
        <w:t xml:space="preserve"> </w:t>
      </w:r>
      <w:r w:rsidR="008D6CC2">
        <w:rPr>
          <w:rFonts w:ascii="Century Gothic" w:hAnsi="Century Gothic"/>
        </w:rPr>
        <w:t>I have done on adult dyslexia (2013 - present)</w:t>
      </w:r>
    </w:p>
    <w:p w:rsidR="0048046A" w:rsidRPr="0002213C" w:rsidRDefault="0002213C" w:rsidP="0002213C">
      <w:pPr>
        <w:pStyle w:val="NormalWeb"/>
        <w:spacing w:before="0" w:beforeAutospacing="0" w:after="0" w:afterAutospacing="0" w:line="276" w:lineRule="auto"/>
        <w:ind w:left="720"/>
        <w:rPr>
          <w:rFonts w:ascii="Century Gothic" w:hAnsi="Century Gothic"/>
        </w:rPr>
      </w:pPr>
      <w:r w:rsidRPr="0002213C">
        <w:rPr>
          <w:rFonts w:ascii="Century Gothic" w:hAnsi="Century Gothic"/>
        </w:rPr>
        <w:t xml:space="preserve">  </w:t>
      </w:r>
    </w:p>
    <w:p w:rsidR="00DE16F0" w:rsidRPr="009D1932" w:rsidRDefault="00DE16F0" w:rsidP="00A24083">
      <w:pPr>
        <w:pStyle w:val="Heading2"/>
        <w:numPr>
          <w:ilvl w:val="0"/>
          <w:numId w:val="0"/>
        </w:numPr>
        <w:spacing w:after="120"/>
      </w:pPr>
      <w:r w:rsidRPr="009D1932">
        <w:t xml:space="preserve">Who </w:t>
      </w:r>
      <w:r w:rsidR="00C2790D">
        <w:t>has written</w:t>
      </w:r>
      <w:r w:rsidRPr="009D1932">
        <w:t xml:space="preserve"> this guide?</w:t>
      </w:r>
    </w:p>
    <w:p w:rsidR="00DE16F0" w:rsidRPr="009D1932" w:rsidRDefault="00701C2B" w:rsidP="00A24083">
      <w:pPr>
        <w:pStyle w:val="ListParagraph"/>
        <w:spacing w:after="0"/>
        <w:ind w:left="0"/>
        <w:contextualSpacing w:val="0"/>
        <w:rPr>
          <w:rFonts w:ascii="Century Gothic" w:hAnsi="Century Gothic"/>
          <w:sz w:val="24"/>
          <w:szCs w:val="24"/>
        </w:rPr>
      </w:pPr>
      <w:r w:rsidRPr="009D1932">
        <w:rPr>
          <w:rFonts w:ascii="Century Gothic" w:hAnsi="Century Gothic"/>
          <w:sz w:val="24"/>
          <w:szCs w:val="24"/>
        </w:rPr>
        <w:t>I am a</w:t>
      </w:r>
      <w:r>
        <w:rPr>
          <w:rFonts w:ascii="Century Gothic" w:hAnsi="Century Gothic"/>
          <w:sz w:val="24"/>
          <w:szCs w:val="24"/>
        </w:rPr>
        <w:t xml:space="preserve"> ‘</w:t>
      </w:r>
      <w:hyperlink r:id="rId46" w:history="1">
        <w:r w:rsidRPr="00701C2B">
          <w:rPr>
            <w:rStyle w:val="Hyperlink"/>
            <w:rFonts w:ascii="Century Gothic" w:hAnsi="Century Gothic"/>
            <w:sz w:val="24"/>
            <w:szCs w:val="24"/>
          </w:rPr>
          <w:t>Roofbreaker</w:t>
        </w:r>
      </w:hyperlink>
      <w:r>
        <w:rPr>
          <w:rFonts w:ascii="Century Gothic" w:hAnsi="Century Gothic"/>
          <w:sz w:val="24"/>
          <w:szCs w:val="24"/>
        </w:rPr>
        <w:t>’</w:t>
      </w:r>
      <w:r w:rsidR="00DE16F0" w:rsidRPr="009D1932">
        <w:rPr>
          <w:rFonts w:ascii="Century Gothic" w:hAnsi="Century Gothic"/>
          <w:sz w:val="24"/>
          <w:szCs w:val="24"/>
        </w:rPr>
        <w:t xml:space="preserve"> </w:t>
      </w:r>
      <w:r>
        <w:rPr>
          <w:rFonts w:ascii="Century Gothic" w:hAnsi="Century Gothic"/>
          <w:sz w:val="24"/>
          <w:szCs w:val="24"/>
        </w:rPr>
        <w:t>based</w:t>
      </w:r>
      <w:r w:rsidR="00FA67D0">
        <w:rPr>
          <w:rFonts w:ascii="Century Gothic" w:hAnsi="Century Gothic"/>
          <w:sz w:val="24"/>
          <w:szCs w:val="24"/>
        </w:rPr>
        <w:t xml:space="preserve"> </w:t>
      </w:r>
      <w:r w:rsidR="00DE16F0" w:rsidRPr="009D1932">
        <w:rPr>
          <w:rFonts w:ascii="Century Gothic" w:hAnsi="Century Gothic"/>
          <w:sz w:val="24"/>
          <w:szCs w:val="24"/>
        </w:rPr>
        <w:t>in Scotland</w:t>
      </w:r>
      <w:r>
        <w:rPr>
          <w:rFonts w:ascii="Century Gothic" w:hAnsi="Century Gothic"/>
          <w:sz w:val="24"/>
          <w:szCs w:val="24"/>
        </w:rPr>
        <w:t xml:space="preserve">.  I play an active role in my church.  </w:t>
      </w:r>
      <w:r w:rsidR="00E60433" w:rsidRPr="009D1932">
        <w:rPr>
          <w:rFonts w:ascii="Century Gothic" w:hAnsi="Century Gothic"/>
          <w:sz w:val="24"/>
          <w:szCs w:val="24"/>
        </w:rPr>
        <w:t>I write</w:t>
      </w:r>
      <w:r w:rsidR="00DE16F0" w:rsidRPr="009D1932">
        <w:rPr>
          <w:rFonts w:ascii="Century Gothic" w:hAnsi="Century Gothic"/>
          <w:sz w:val="24"/>
          <w:szCs w:val="24"/>
        </w:rPr>
        <w:t xml:space="preserve"> </w:t>
      </w:r>
      <w:r w:rsidR="0027321A">
        <w:rPr>
          <w:rFonts w:ascii="Century Gothic" w:hAnsi="Century Gothic"/>
          <w:sz w:val="24"/>
          <w:szCs w:val="24"/>
        </w:rPr>
        <w:t xml:space="preserve">in a variety of creative and non-fiction styles </w:t>
      </w:r>
      <w:r w:rsidR="00DE16F0" w:rsidRPr="009D1932">
        <w:rPr>
          <w:rFonts w:ascii="Century Gothic" w:hAnsi="Century Gothic"/>
          <w:sz w:val="24"/>
          <w:szCs w:val="24"/>
        </w:rPr>
        <w:t>on ad</w:t>
      </w:r>
      <w:r>
        <w:rPr>
          <w:rFonts w:ascii="Century Gothic" w:hAnsi="Century Gothic"/>
          <w:sz w:val="24"/>
          <w:szCs w:val="24"/>
        </w:rPr>
        <w:t xml:space="preserve">ult dyslexia and other topics.  </w:t>
      </w:r>
      <w:r w:rsidR="0027321A">
        <w:rPr>
          <w:rFonts w:ascii="Century Gothic" w:hAnsi="Century Gothic"/>
          <w:sz w:val="24"/>
          <w:szCs w:val="24"/>
        </w:rPr>
        <w:t>I was</w:t>
      </w:r>
      <w:r w:rsidR="00CE7A3C">
        <w:rPr>
          <w:rFonts w:ascii="Century Gothic" w:hAnsi="Century Gothic"/>
          <w:sz w:val="24"/>
          <w:szCs w:val="24"/>
        </w:rPr>
        <w:t xml:space="preserve"> identified</w:t>
      </w:r>
      <w:r w:rsidR="00E61CAF">
        <w:rPr>
          <w:rFonts w:ascii="Century Gothic" w:hAnsi="Century Gothic"/>
          <w:sz w:val="24"/>
          <w:szCs w:val="24"/>
        </w:rPr>
        <w:t xml:space="preserve"> with dyslexia in mid adulthood.</w:t>
      </w:r>
    </w:p>
    <w:p w:rsidR="0048046A" w:rsidRPr="009D1932" w:rsidRDefault="0048046A" w:rsidP="00A24083">
      <w:pPr>
        <w:pStyle w:val="Heading2"/>
        <w:numPr>
          <w:ilvl w:val="0"/>
          <w:numId w:val="0"/>
        </w:numPr>
        <w:spacing w:after="120"/>
      </w:pPr>
      <w:r w:rsidRPr="009D1932">
        <w:lastRenderedPageBreak/>
        <w:t>Is this guide intended to</w:t>
      </w:r>
      <w:r w:rsidR="00941121" w:rsidRPr="009D1932">
        <w:t xml:space="preserve"> complement</w:t>
      </w:r>
      <w:r w:rsidRPr="009D1932">
        <w:t xml:space="preserve"> </w:t>
      </w:r>
      <w:r w:rsidR="00941121" w:rsidRPr="009D1932">
        <w:t>other resource</w:t>
      </w:r>
      <w:r w:rsidR="004076C4" w:rsidRPr="009D1932">
        <w:t>s</w:t>
      </w:r>
      <w:r w:rsidRPr="009D1932">
        <w:t>?</w:t>
      </w:r>
    </w:p>
    <w:p w:rsidR="00394D16" w:rsidRPr="009D1932" w:rsidRDefault="00394D16" w:rsidP="00A24083">
      <w:pPr>
        <w:pStyle w:val="NormalWeb"/>
        <w:spacing w:before="0" w:beforeAutospacing="0" w:after="0" w:afterAutospacing="0" w:line="276" w:lineRule="auto"/>
        <w:rPr>
          <w:rFonts w:ascii="Century Gothic" w:hAnsi="Century Gothic"/>
        </w:rPr>
      </w:pPr>
      <w:r w:rsidRPr="009D1932">
        <w:rPr>
          <w:rFonts w:ascii="Century Gothic" w:hAnsi="Century Gothic"/>
        </w:rPr>
        <w:t xml:space="preserve">Yes: </w:t>
      </w:r>
    </w:p>
    <w:p w:rsidR="00D266F1" w:rsidRPr="009D1932" w:rsidRDefault="00B25FE9" w:rsidP="0022738A">
      <w:pPr>
        <w:pStyle w:val="NormalWeb"/>
        <w:numPr>
          <w:ilvl w:val="0"/>
          <w:numId w:val="8"/>
        </w:numPr>
        <w:spacing w:before="0" w:beforeAutospacing="0" w:after="0" w:afterAutospacing="0" w:line="276" w:lineRule="auto"/>
        <w:rPr>
          <w:rFonts w:ascii="Century Gothic" w:hAnsi="Century Gothic"/>
        </w:rPr>
      </w:pPr>
      <w:hyperlink r:id="rId47" w:history="1">
        <w:r w:rsidR="00D266F1" w:rsidRPr="009D1932">
          <w:rPr>
            <w:rStyle w:val="Hyperlink"/>
            <w:rFonts w:ascii="Century Gothic" w:hAnsi="Century Gothic"/>
          </w:rPr>
          <w:t>All Welcome - a guide to including disabled people in the life of the church</w:t>
        </w:r>
      </w:hyperlink>
      <w:r w:rsidR="00D266F1">
        <w:rPr>
          <w:rFonts w:ascii="Century Gothic" w:hAnsi="Century Gothic"/>
        </w:rPr>
        <w:t xml:space="preserve"> by </w:t>
      </w:r>
      <w:hyperlink r:id="rId48" w:history="1">
        <w:r w:rsidR="00D266F1" w:rsidRPr="00D266F1">
          <w:rPr>
            <w:rStyle w:val="Hyperlink"/>
            <w:rFonts w:ascii="Century Gothic" w:hAnsi="Century Gothic"/>
          </w:rPr>
          <w:t>Through the Roof</w:t>
        </w:r>
      </w:hyperlink>
      <w:r w:rsidR="00D266F1">
        <w:rPr>
          <w:rFonts w:ascii="Century Gothic" w:hAnsi="Century Gothic"/>
        </w:rPr>
        <w:t>; and</w:t>
      </w:r>
      <w:r w:rsidR="00D266F1" w:rsidRPr="009D1932">
        <w:rPr>
          <w:rFonts w:ascii="Century Gothic" w:hAnsi="Century Gothic"/>
        </w:rPr>
        <w:t xml:space="preserve"> </w:t>
      </w:r>
    </w:p>
    <w:p w:rsidR="00394D16" w:rsidRDefault="00B25FE9" w:rsidP="0022738A">
      <w:pPr>
        <w:pStyle w:val="NormalWeb"/>
        <w:numPr>
          <w:ilvl w:val="0"/>
          <w:numId w:val="8"/>
        </w:numPr>
        <w:spacing w:before="0" w:beforeAutospacing="0" w:after="0" w:afterAutospacing="0" w:line="276" w:lineRule="auto"/>
        <w:rPr>
          <w:rFonts w:ascii="Century Gothic" w:hAnsi="Century Gothic"/>
        </w:rPr>
      </w:pPr>
      <w:hyperlink r:id="rId49" w:history="1">
        <w:r w:rsidR="004076C4" w:rsidRPr="009D1932">
          <w:rPr>
            <w:rStyle w:val="Hyperlink"/>
            <w:rFonts w:ascii="Century Gothic" w:hAnsi="Century Gothic"/>
          </w:rPr>
          <w:t>Guidelines for Inclusion</w:t>
        </w:r>
        <w:r w:rsidR="000D0691">
          <w:rPr>
            <w:rStyle w:val="Hyperlink"/>
            <w:rFonts w:ascii="Century Gothic" w:hAnsi="Century Gothic"/>
          </w:rPr>
          <w:t xml:space="preserve"> </w:t>
        </w:r>
        <w:r w:rsidR="004076C4" w:rsidRPr="009D1932">
          <w:rPr>
            <w:rStyle w:val="Hyperlink"/>
            <w:rFonts w:ascii="Century Gothic" w:hAnsi="Century Gothic"/>
          </w:rPr>
          <w:t>- Dyslexia</w:t>
        </w:r>
      </w:hyperlink>
      <w:r w:rsidR="00914FF3" w:rsidRPr="00914FF3">
        <w:rPr>
          <w:rStyle w:val="Hyperlink"/>
          <w:rFonts w:ascii="Century Gothic" w:hAnsi="Century Gothic"/>
          <w:u w:val="none"/>
        </w:rPr>
        <w:t xml:space="preserve"> </w:t>
      </w:r>
      <w:r w:rsidR="00914FF3" w:rsidRPr="00914FF3">
        <w:rPr>
          <w:rStyle w:val="Hyperlink"/>
          <w:rFonts w:ascii="Century Gothic" w:hAnsi="Century Gothic"/>
          <w:color w:val="auto"/>
          <w:u w:val="none"/>
        </w:rPr>
        <w:t>by Quaker Disability Equality Group</w:t>
      </w:r>
      <w:r w:rsidR="004076C4" w:rsidRPr="009D1932">
        <w:rPr>
          <w:rFonts w:ascii="Century Gothic" w:hAnsi="Century Gothic"/>
        </w:rPr>
        <w:t xml:space="preserve"> </w:t>
      </w:r>
    </w:p>
    <w:p w:rsidR="00C24217" w:rsidRDefault="00C24217" w:rsidP="00C24217">
      <w:pPr>
        <w:pStyle w:val="NormalWeb"/>
        <w:spacing w:before="0" w:beforeAutospacing="0" w:after="0" w:afterAutospacing="0" w:line="276" w:lineRule="auto"/>
        <w:rPr>
          <w:rFonts w:ascii="Century Gothic" w:hAnsi="Century Gothic"/>
        </w:rPr>
      </w:pPr>
    </w:p>
    <w:p w:rsidR="00FB3AE1" w:rsidRDefault="008730BD" w:rsidP="00A24083">
      <w:pPr>
        <w:pStyle w:val="Heading2"/>
        <w:numPr>
          <w:ilvl w:val="0"/>
          <w:numId w:val="0"/>
        </w:numPr>
        <w:spacing w:after="120"/>
      </w:pPr>
      <w:r>
        <w:t>How</w:t>
      </w:r>
      <w:r w:rsidR="00FB3AE1">
        <w:t xml:space="preserve"> comprehensive</w:t>
      </w:r>
      <w:r>
        <w:t xml:space="preserve"> is this guide</w:t>
      </w:r>
      <w:r w:rsidR="00FB3AE1">
        <w:t>?</w:t>
      </w:r>
    </w:p>
    <w:p w:rsidR="00321A28" w:rsidRDefault="00321A28" w:rsidP="00321A28">
      <w:pPr>
        <w:pStyle w:val="BodyText"/>
        <w:spacing w:before="120" w:after="120"/>
        <w:rPr>
          <w:rFonts w:asciiTheme="minorHAnsi" w:hAnsiTheme="minorHAnsi"/>
          <w:szCs w:val="22"/>
        </w:rPr>
      </w:pPr>
      <w:r>
        <w:rPr>
          <w:noProof/>
          <w:lang w:eastAsia="en-GB"/>
        </w:rPr>
        <w:drawing>
          <wp:inline distT="0" distB="0" distL="0" distR="0" wp14:anchorId="176F7886" wp14:editId="2A6F6314">
            <wp:extent cx="1381125" cy="1381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r>
        <w:rPr>
          <w:noProof/>
          <w:lang w:eastAsia="en-GB"/>
        </w:rPr>
        <w:t xml:space="preserve">    </w:t>
      </w:r>
      <w:r>
        <w:rPr>
          <w:noProof/>
          <w:lang w:eastAsia="en-GB"/>
        </w:rPr>
        <w:drawing>
          <wp:inline distT="0" distB="0" distL="0" distR="0" wp14:anchorId="0E38CB2A" wp14:editId="33D6B604">
            <wp:extent cx="1688465" cy="1274445"/>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8730BD" w:rsidRDefault="00DA70CA" w:rsidP="008730BD">
      <w:pPr>
        <w:pStyle w:val="BodyText"/>
        <w:spacing w:after="200"/>
        <w:rPr>
          <w:rFonts w:asciiTheme="minorHAnsi" w:hAnsiTheme="minorHAnsi"/>
          <w:szCs w:val="22"/>
        </w:rPr>
      </w:pPr>
      <w:r w:rsidRPr="008730BD">
        <w:rPr>
          <w:rFonts w:asciiTheme="minorHAnsi" w:hAnsiTheme="minorHAnsi"/>
          <w:szCs w:val="22"/>
        </w:rPr>
        <w:t>My hope is that this guide</w:t>
      </w:r>
      <w:r w:rsidR="005A0B36" w:rsidRPr="008730BD">
        <w:rPr>
          <w:rFonts w:asciiTheme="minorHAnsi" w:hAnsiTheme="minorHAnsi"/>
          <w:szCs w:val="22"/>
        </w:rPr>
        <w:t xml:space="preserve"> will </w:t>
      </w:r>
      <w:r w:rsidR="0050081E" w:rsidRPr="008730BD">
        <w:rPr>
          <w:rFonts w:asciiTheme="minorHAnsi" w:hAnsiTheme="minorHAnsi"/>
          <w:szCs w:val="22"/>
        </w:rPr>
        <w:t xml:space="preserve">give churches </w:t>
      </w:r>
      <w:r w:rsidR="008730BD">
        <w:rPr>
          <w:rFonts w:asciiTheme="minorHAnsi" w:hAnsiTheme="minorHAnsi"/>
          <w:szCs w:val="22"/>
        </w:rPr>
        <w:t>enough</w:t>
      </w:r>
      <w:r w:rsidRPr="008730BD">
        <w:rPr>
          <w:rFonts w:asciiTheme="minorHAnsi" w:hAnsiTheme="minorHAnsi"/>
          <w:szCs w:val="22"/>
        </w:rPr>
        <w:t xml:space="preserve"> information to include </w:t>
      </w:r>
      <w:r w:rsidR="005A0B36" w:rsidRPr="008730BD">
        <w:rPr>
          <w:rFonts w:asciiTheme="minorHAnsi" w:hAnsiTheme="minorHAnsi"/>
          <w:szCs w:val="22"/>
        </w:rPr>
        <w:t>dyslexic adults.</w:t>
      </w:r>
      <w:r w:rsidRPr="008730BD">
        <w:rPr>
          <w:rFonts w:asciiTheme="minorHAnsi" w:hAnsiTheme="minorHAnsi"/>
          <w:szCs w:val="22"/>
        </w:rPr>
        <w:t xml:space="preserve">  </w:t>
      </w:r>
      <w:r w:rsidR="009C6219">
        <w:rPr>
          <w:rFonts w:asciiTheme="minorHAnsi" w:hAnsiTheme="minorHAnsi"/>
          <w:szCs w:val="22"/>
        </w:rPr>
        <w:t>You might find that you need to modify or refine adjustments suggested in this guide, to suit individual people</w:t>
      </w:r>
      <w:r w:rsidR="008730BD">
        <w:rPr>
          <w:rFonts w:asciiTheme="minorHAnsi" w:hAnsiTheme="minorHAnsi"/>
          <w:szCs w:val="22"/>
        </w:rPr>
        <w:t>.</w:t>
      </w:r>
      <w:r w:rsidR="00795223">
        <w:rPr>
          <w:rFonts w:asciiTheme="minorHAnsi" w:hAnsiTheme="minorHAnsi"/>
          <w:szCs w:val="22"/>
        </w:rPr>
        <w:t xml:space="preserve">  </w:t>
      </w:r>
      <w:r w:rsidR="009C6219">
        <w:rPr>
          <w:rFonts w:asciiTheme="minorHAnsi" w:hAnsiTheme="minorHAnsi"/>
          <w:szCs w:val="22"/>
        </w:rPr>
        <w:t>And</w:t>
      </w:r>
      <w:r w:rsidR="00321A28">
        <w:rPr>
          <w:rFonts w:asciiTheme="minorHAnsi" w:hAnsiTheme="minorHAnsi"/>
          <w:szCs w:val="22"/>
        </w:rPr>
        <w:t xml:space="preserve"> s</w:t>
      </w:r>
      <w:r w:rsidR="00795223">
        <w:rPr>
          <w:rFonts w:asciiTheme="minorHAnsi" w:hAnsiTheme="minorHAnsi"/>
          <w:szCs w:val="22"/>
        </w:rPr>
        <w:t xml:space="preserve">ome dyslexic </w:t>
      </w:r>
      <w:r w:rsidR="00321A28">
        <w:rPr>
          <w:rFonts w:asciiTheme="minorHAnsi" w:hAnsiTheme="minorHAnsi"/>
          <w:szCs w:val="22"/>
        </w:rPr>
        <w:t>adults</w:t>
      </w:r>
      <w:r w:rsidR="00795223">
        <w:rPr>
          <w:rFonts w:asciiTheme="minorHAnsi" w:hAnsiTheme="minorHAnsi"/>
          <w:szCs w:val="22"/>
        </w:rPr>
        <w:t xml:space="preserve"> </w:t>
      </w:r>
      <w:r w:rsidR="00802123">
        <w:rPr>
          <w:rFonts w:asciiTheme="minorHAnsi" w:hAnsiTheme="minorHAnsi"/>
          <w:szCs w:val="22"/>
        </w:rPr>
        <w:t xml:space="preserve">might be able to suggest </w:t>
      </w:r>
      <w:r w:rsidR="00795223">
        <w:rPr>
          <w:rFonts w:asciiTheme="minorHAnsi" w:hAnsiTheme="minorHAnsi"/>
          <w:szCs w:val="22"/>
        </w:rPr>
        <w:t>adjustments</w:t>
      </w:r>
      <w:r w:rsidR="00321A28">
        <w:rPr>
          <w:rFonts w:asciiTheme="minorHAnsi" w:hAnsiTheme="minorHAnsi"/>
          <w:szCs w:val="22"/>
        </w:rPr>
        <w:t xml:space="preserve"> that </w:t>
      </w:r>
      <w:r w:rsidR="00802123">
        <w:rPr>
          <w:rFonts w:asciiTheme="minorHAnsi" w:hAnsiTheme="minorHAnsi"/>
          <w:szCs w:val="22"/>
        </w:rPr>
        <w:t>work for them</w:t>
      </w:r>
      <w:r w:rsidR="009C6219">
        <w:rPr>
          <w:rFonts w:asciiTheme="minorHAnsi" w:hAnsiTheme="minorHAnsi"/>
          <w:szCs w:val="22"/>
        </w:rPr>
        <w:t xml:space="preserve"> in other contexts</w:t>
      </w:r>
      <w:r w:rsidR="00795223">
        <w:rPr>
          <w:rFonts w:asciiTheme="minorHAnsi" w:hAnsiTheme="minorHAnsi"/>
          <w:szCs w:val="22"/>
        </w:rPr>
        <w:t>.</w:t>
      </w:r>
      <w:r w:rsidR="008730BD">
        <w:rPr>
          <w:rFonts w:asciiTheme="minorHAnsi" w:hAnsiTheme="minorHAnsi"/>
          <w:szCs w:val="22"/>
        </w:rPr>
        <w:t xml:space="preserve">    </w:t>
      </w:r>
    </w:p>
    <w:p w:rsidR="00FB3AE1" w:rsidRDefault="008730BD" w:rsidP="008730BD">
      <w:pPr>
        <w:pStyle w:val="BodyText"/>
        <w:spacing w:after="200"/>
        <w:rPr>
          <w:rFonts w:asciiTheme="minorHAnsi" w:hAnsiTheme="minorHAnsi"/>
          <w:szCs w:val="22"/>
        </w:rPr>
      </w:pPr>
      <w:r>
        <w:rPr>
          <w:rFonts w:asciiTheme="minorHAnsi" w:hAnsiTheme="minorHAnsi"/>
          <w:szCs w:val="22"/>
        </w:rPr>
        <w:t>There is</w:t>
      </w:r>
      <w:r w:rsidR="007048F9" w:rsidRPr="008730BD">
        <w:rPr>
          <w:rFonts w:asciiTheme="minorHAnsi" w:hAnsiTheme="minorHAnsi"/>
          <w:szCs w:val="22"/>
        </w:rPr>
        <w:t xml:space="preserve"> plenty of white space in the body of the guide </w:t>
      </w:r>
      <w:r>
        <w:rPr>
          <w:rFonts w:asciiTheme="minorHAnsi" w:hAnsiTheme="minorHAnsi"/>
          <w:szCs w:val="22"/>
        </w:rPr>
        <w:t>so you can</w:t>
      </w:r>
      <w:r w:rsidR="007048F9" w:rsidRPr="008730BD">
        <w:rPr>
          <w:rFonts w:asciiTheme="minorHAnsi" w:hAnsiTheme="minorHAnsi"/>
          <w:szCs w:val="22"/>
        </w:rPr>
        <w:t xml:space="preserve"> add </w:t>
      </w:r>
      <w:r>
        <w:rPr>
          <w:rFonts w:asciiTheme="minorHAnsi" w:hAnsiTheme="minorHAnsi"/>
          <w:szCs w:val="22"/>
        </w:rPr>
        <w:t>a</w:t>
      </w:r>
      <w:r w:rsidR="007048F9" w:rsidRPr="008730BD">
        <w:rPr>
          <w:rFonts w:asciiTheme="minorHAnsi" w:hAnsiTheme="minorHAnsi"/>
          <w:szCs w:val="22"/>
        </w:rPr>
        <w:t>n</w:t>
      </w:r>
      <w:r>
        <w:rPr>
          <w:rFonts w:asciiTheme="minorHAnsi" w:hAnsiTheme="minorHAnsi"/>
          <w:szCs w:val="22"/>
        </w:rPr>
        <w:t>y</w:t>
      </w:r>
      <w:r w:rsidR="007048F9" w:rsidRPr="008730BD">
        <w:rPr>
          <w:rFonts w:asciiTheme="minorHAnsi" w:hAnsiTheme="minorHAnsi"/>
          <w:szCs w:val="22"/>
        </w:rPr>
        <w:t xml:space="preserve"> </w:t>
      </w:r>
      <w:r>
        <w:rPr>
          <w:rFonts w:asciiTheme="minorHAnsi" w:hAnsiTheme="minorHAnsi"/>
          <w:szCs w:val="22"/>
        </w:rPr>
        <w:t>n</w:t>
      </w:r>
      <w:r w:rsidR="007048F9" w:rsidRPr="008730BD">
        <w:rPr>
          <w:rFonts w:asciiTheme="minorHAnsi" w:hAnsiTheme="minorHAnsi"/>
          <w:szCs w:val="22"/>
        </w:rPr>
        <w:t>otes</w:t>
      </w:r>
      <w:r>
        <w:rPr>
          <w:rFonts w:asciiTheme="minorHAnsi" w:hAnsiTheme="minorHAnsi"/>
          <w:szCs w:val="22"/>
        </w:rPr>
        <w:t xml:space="preserve"> you wish.  There are also</w:t>
      </w:r>
      <w:r w:rsidRPr="008730BD">
        <w:rPr>
          <w:rFonts w:asciiTheme="minorHAnsi" w:hAnsiTheme="minorHAnsi"/>
          <w:szCs w:val="22"/>
        </w:rPr>
        <w:t xml:space="preserve"> </w:t>
      </w:r>
      <w:r>
        <w:rPr>
          <w:rFonts w:asciiTheme="minorHAnsi" w:hAnsiTheme="minorHAnsi"/>
          <w:szCs w:val="22"/>
        </w:rPr>
        <w:t>a few</w:t>
      </w:r>
      <w:r w:rsidRPr="008730BD">
        <w:rPr>
          <w:rFonts w:asciiTheme="minorHAnsi" w:hAnsiTheme="minorHAnsi"/>
          <w:szCs w:val="22"/>
        </w:rPr>
        <w:t xml:space="preserve"> blank pages at the </w:t>
      </w:r>
      <w:r>
        <w:rPr>
          <w:rFonts w:asciiTheme="minorHAnsi" w:hAnsiTheme="minorHAnsi"/>
          <w:szCs w:val="22"/>
        </w:rPr>
        <w:t>end</w:t>
      </w:r>
      <w:r w:rsidRPr="008730BD">
        <w:rPr>
          <w:rFonts w:asciiTheme="minorHAnsi" w:hAnsiTheme="minorHAnsi"/>
          <w:szCs w:val="22"/>
        </w:rPr>
        <w:t xml:space="preserve"> of this guide </w:t>
      </w:r>
      <w:r>
        <w:rPr>
          <w:rFonts w:asciiTheme="minorHAnsi" w:hAnsiTheme="minorHAnsi"/>
          <w:szCs w:val="22"/>
        </w:rPr>
        <w:t>so you can</w:t>
      </w:r>
      <w:r w:rsidRPr="008730BD">
        <w:rPr>
          <w:rFonts w:asciiTheme="minorHAnsi" w:hAnsiTheme="minorHAnsi"/>
          <w:szCs w:val="22"/>
        </w:rPr>
        <w:t xml:space="preserve"> note your own ideas and observations.  </w:t>
      </w:r>
    </w:p>
    <w:p w:rsidR="00E6249A" w:rsidRPr="00E6249A" w:rsidRDefault="00E6249A" w:rsidP="008730BD">
      <w:pPr>
        <w:pStyle w:val="BodyText"/>
        <w:spacing w:after="200"/>
        <w:rPr>
          <w:rFonts w:asciiTheme="minorHAnsi" w:hAnsiTheme="minorHAnsi"/>
          <w:b/>
          <w:szCs w:val="22"/>
        </w:rPr>
      </w:pPr>
      <w:r w:rsidRPr="00E6249A">
        <w:rPr>
          <w:rFonts w:asciiTheme="minorHAnsi" w:hAnsiTheme="minorHAnsi"/>
          <w:b/>
          <w:szCs w:val="22"/>
        </w:rPr>
        <w:t>How is this guide meant to be read</w:t>
      </w:r>
      <w:r>
        <w:rPr>
          <w:rFonts w:asciiTheme="minorHAnsi" w:hAnsiTheme="minorHAnsi"/>
          <w:b/>
          <w:szCs w:val="22"/>
        </w:rPr>
        <w:t>?</w:t>
      </w:r>
    </w:p>
    <w:p w:rsidR="00E6249A" w:rsidRDefault="00E6249A" w:rsidP="008730BD">
      <w:pPr>
        <w:pStyle w:val="BodyText"/>
        <w:spacing w:after="200"/>
        <w:rPr>
          <w:rFonts w:asciiTheme="minorHAnsi" w:hAnsiTheme="minorHAnsi"/>
          <w:szCs w:val="22"/>
        </w:rPr>
      </w:pPr>
      <w:r>
        <w:rPr>
          <w:rFonts w:asciiTheme="minorHAnsi" w:hAnsiTheme="minorHAnsi"/>
          <w:szCs w:val="22"/>
        </w:rPr>
        <w:t>You can dip into this guide or read it through.  There are visual summaries at the beginning of each chapter so you can see at a glance what is in them.</w:t>
      </w:r>
    </w:p>
    <w:p w:rsidR="00C24217" w:rsidRDefault="002A7BC9" w:rsidP="00A24083">
      <w:pPr>
        <w:pStyle w:val="Heading2"/>
        <w:numPr>
          <w:ilvl w:val="0"/>
          <w:numId w:val="0"/>
        </w:numPr>
        <w:spacing w:after="120"/>
      </w:pPr>
      <w:r>
        <w:t>Will this guide also help churches to include</w:t>
      </w:r>
      <w:r w:rsidR="00C24217" w:rsidRPr="00C24217">
        <w:t xml:space="preserve"> dyslexic </w:t>
      </w:r>
      <w:r w:rsidR="007D03F2">
        <w:t>young people</w:t>
      </w:r>
      <w:r w:rsidR="00C24217" w:rsidRPr="00C24217">
        <w:t>?</w:t>
      </w:r>
    </w:p>
    <w:p w:rsidR="002A7BC9" w:rsidRDefault="00E6249A" w:rsidP="00A24083">
      <w:pPr>
        <w:rPr>
          <w:rFonts w:ascii="Century Gothic" w:hAnsi="Century Gothic"/>
          <w:sz w:val="24"/>
        </w:rPr>
      </w:pPr>
      <w:r>
        <w:rPr>
          <w:rFonts w:ascii="Century Gothic" w:hAnsi="Century Gothic"/>
          <w:sz w:val="24"/>
        </w:rPr>
        <w:t>Yes.  A</w:t>
      </w:r>
      <w:r w:rsidR="00C07EBF">
        <w:rPr>
          <w:rFonts w:ascii="Century Gothic" w:hAnsi="Century Gothic"/>
          <w:sz w:val="24"/>
        </w:rPr>
        <w:t>lthough this guide is on adult dyslexia, m</w:t>
      </w:r>
      <w:r w:rsidR="002A7BC9">
        <w:rPr>
          <w:rFonts w:ascii="Century Gothic" w:hAnsi="Century Gothic"/>
          <w:sz w:val="24"/>
        </w:rPr>
        <w:t xml:space="preserve">uch of </w:t>
      </w:r>
      <w:r w:rsidR="00C07EBF">
        <w:rPr>
          <w:rFonts w:ascii="Century Gothic" w:hAnsi="Century Gothic"/>
          <w:sz w:val="24"/>
        </w:rPr>
        <w:t>its</w:t>
      </w:r>
      <w:r w:rsidR="002A7BC9">
        <w:rPr>
          <w:rFonts w:ascii="Century Gothic" w:hAnsi="Century Gothic"/>
          <w:sz w:val="24"/>
        </w:rPr>
        <w:t xml:space="preserve"> content applies</w:t>
      </w:r>
      <w:r w:rsidR="008A3639">
        <w:rPr>
          <w:rFonts w:ascii="Century Gothic" w:hAnsi="Century Gothic"/>
          <w:sz w:val="24"/>
        </w:rPr>
        <w:t xml:space="preserve"> in principle</w:t>
      </w:r>
      <w:r w:rsidR="002A7BC9">
        <w:rPr>
          <w:rFonts w:ascii="Century Gothic" w:hAnsi="Century Gothic"/>
          <w:sz w:val="24"/>
        </w:rPr>
        <w:t xml:space="preserve"> to dyslexic young people </w:t>
      </w:r>
      <w:r w:rsidR="00C07EBF">
        <w:rPr>
          <w:rFonts w:ascii="Century Gothic" w:hAnsi="Century Gothic"/>
          <w:sz w:val="24"/>
        </w:rPr>
        <w:t>too</w:t>
      </w:r>
      <w:r w:rsidR="002A7BC9">
        <w:rPr>
          <w:rFonts w:ascii="Century Gothic" w:hAnsi="Century Gothic"/>
          <w:sz w:val="24"/>
        </w:rPr>
        <w:t xml:space="preserve">.  For example, </w:t>
      </w:r>
      <w:r w:rsidR="00F8435C">
        <w:rPr>
          <w:rFonts w:ascii="Century Gothic" w:hAnsi="Century Gothic"/>
          <w:sz w:val="24"/>
        </w:rPr>
        <w:t xml:space="preserve">just as you </w:t>
      </w:r>
      <w:r w:rsidR="008A3639">
        <w:rPr>
          <w:rFonts w:ascii="Century Gothic" w:hAnsi="Century Gothic"/>
          <w:sz w:val="24"/>
        </w:rPr>
        <w:t>should avoid putting dyslexic adults ‘on the spot’</w:t>
      </w:r>
      <w:r w:rsidR="00F8435C">
        <w:rPr>
          <w:rFonts w:ascii="Century Gothic" w:hAnsi="Century Gothic"/>
          <w:sz w:val="24"/>
        </w:rPr>
        <w:t xml:space="preserve"> </w:t>
      </w:r>
      <w:r w:rsidR="000B3907">
        <w:rPr>
          <w:rFonts w:ascii="Century Gothic" w:hAnsi="Century Gothic"/>
          <w:sz w:val="24"/>
        </w:rPr>
        <w:t>in</w:t>
      </w:r>
      <w:r w:rsidR="00F8435C">
        <w:rPr>
          <w:rFonts w:ascii="Century Gothic" w:hAnsi="Century Gothic"/>
          <w:sz w:val="24"/>
        </w:rPr>
        <w:t xml:space="preserve"> a meeting, you should </w:t>
      </w:r>
      <w:r w:rsidR="00DB1D92">
        <w:rPr>
          <w:rFonts w:ascii="Century Gothic" w:hAnsi="Century Gothic"/>
          <w:sz w:val="24"/>
        </w:rPr>
        <w:t xml:space="preserve">also avoid doing this to dyslexic children in any group </w:t>
      </w:r>
      <w:r w:rsidR="000B3907">
        <w:rPr>
          <w:rFonts w:ascii="Century Gothic" w:hAnsi="Century Gothic"/>
          <w:sz w:val="24"/>
        </w:rPr>
        <w:t>discussion</w:t>
      </w:r>
      <w:r w:rsidR="00DB1D92">
        <w:rPr>
          <w:rFonts w:ascii="Century Gothic" w:hAnsi="Century Gothic"/>
          <w:sz w:val="24"/>
        </w:rPr>
        <w:t xml:space="preserve"> e.g. in Sunday School</w:t>
      </w:r>
      <w:r w:rsidR="008A3639">
        <w:rPr>
          <w:rFonts w:ascii="Century Gothic" w:hAnsi="Century Gothic"/>
          <w:sz w:val="24"/>
        </w:rPr>
        <w:t xml:space="preserve">.  </w:t>
      </w:r>
    </w:p>
    <w:p w:rsidR="00C4499B" w:rsidRDefault="002A7BC9" w:rsidP="00A24083">
      <w:pPr>
        <w:rPr>
          <w:rFonts w:ascii="Century Gothic" w:hAnsi="Century Gothic"/>
          <w:sz w:val="24"/>
        </w:rPr>
      </w:pPr>
      <w:r>
        <w:rPr>
          <w:rFonts w:ascii="Century Gothic" w:hAnsi="Century Gothic"/>
          <w:sz w:val="24"/>
        </w:rPr>
        <w:t>However, my</w:t>
      </w:r>
      <w:r w:rsidR="007D03F2" w:rsidRPr="007D03F2">
        <w:rPr>
          <w:rFonts w:ascii="Century Gothic" w:hAnsi="Century Gothic"/>
          <w:sz w:val="24"/>
        </w:rPr>
        <w:t xml:space="preserve"> area of knowledge</w:t>
      </w:r>
      <w:r>
        <w:rPr>
          <w:rFonts w:ascii="Century Gothic" w:hAnsi="Century Gothic"/>
          <w:sz w:val="24"/>
        </w:rPr>
        <w:t xml:space="preserve"> is adult dyslexia</w:t>
      </w:r>
      <w:r w:rsidR="007D03F2" w:rsidRPr="007D03F2">
        <w:rPr>
          <w:rFonts w:ascii="Century Gothic" w:hAnsi="Century Gothic"/>
          <w:sz w:val="24"/>
        </w:rPr>
        <w:t xml:space="preserve">.  </w:t>
      </w:r>
      <w:r w:rsidR="008A3639">
        <w:rPr>
          <w:rFonts w:ascii="Century Gothic" w:hAnsi="Century Gothic"/>
          <w:sz w:val="24"/>
        </w:rPr>
        <w:t>So i</w:t>
      </w:r>
      <w:r w:rsidR="007D03F2" w:rsidRPr="007D03F2">
        <w:rPr>
          <w:rFonts w:ascii="Century Gothic" w:hAnsi="Century Gothic"/>
          <w:sz w:val="24"/>
        </w:rPr>
        <w:t xml:space="preserve">f you would like </w:t>
      </w:r>
      <w:r w:rsidR="00F55785">
        <w:rPr>
          <w:rFonts w:ascii="Century Gothic" w:hAnsi="Century Gothic"/>
          <w:sz w:val="24"/>
        </w:rPr>
        <w:t>a corresponding resource</w:t>
      </w:r>
      <w:r w:rsidR="007D03F2" w:rsidRPr="007D03F2">
        <w:rPr>
          <w:rFonts w:ascii="Century Gothic" w:hAnsi="Century Gothic"/>
          <w:sz w:val="24"/>
        </w:rPr>
        <w:t xml:space="preserve"> on </w:t>
      </w:r>
      <w:r>
        <w:rPr>
          <w:rFonts w:ascii="Century Gothic" w:hAnsi="Century Gothic"/>
          <w:sz w:val="24"/>
        </w:rPr>
        <w:t>i</w:t>
      </w:r>
      <w:r w:rsidR="00F55785">
        <w:rPr>
          <w:rFonts w:ascii="Century Gothic" w:hAnsi="Century Gothic"/>
          <w:sz w:val="24"/>
        </w:rPr>
        <w:t>ncluding dyslexic young people</w:t>
      </w:r>
      <w:r>
        <w:rPr>
          <w:rFonts w:ascii="Century Gothic" w:hAnsi="Century Gothic"/>
          <w:sz w:val="24"/>
        </w:rPr>
        <w:t xml:space="preserve"> in church</w:t>
      </w:r>
      <w:r w:rsidR="007D03F2" w:rsidRPr="007D03F2">
        <w:rPr>
          <w:rFonts w:ascii="Century Gothic" w:hAnsi="Century Gothic"/>
          <w:sz w:val="24"/>
        </w:rPr>
        <w:t xml:space="preserve">, </w:t>
      </w:r>
      <w:r w:rsidR="00F55785">
        <w:rPr>
          <w:rFonts w:ascii="Century Gothic" w:hAnsi="Century Gothic"/>
          <w:sz w:val="24"/>
        </w:rPr>
        <w:t xml:space="preserve">you could ask </w:t>
      </w:r>
      <w:r w:rsidR="00C07EBF">
        <w:rPr>
          <w:rFonts w:ascii="Century Gothic" w:hAnsi="Century Gothic"/>
          <w:sz w:val="24"/>
        </w:rPr>
        <w:t>an organisation such as</w:t>
      </w:r>
      <w:r w:rsidR="007D03F2" w:rsidRPr="007D03F2">
        <w:rPr>
          <w:rFonts w:ascii="Century Gothic" w:hAnsi="Century Gothic"/>
          <w:sz w:val="24"/>
        </w:rPr>
        <w:t xml:space="preserve"> </w:t>
      </w:r>
      <w:hyperlink r:id="rId52" w:history="1">
        <w:r w:rsidR="007D03F2" w:rsidRPr="007D03F2">
          <w:rPr>
            <w:rStyle w:val="Hyperlink"/>
            <w:rFonts w:ascii="Century Gothic" w:hAnsi="Century Gothic"/>
            <w:sz w:val="24"/>
          </w:rPr>
          <w:t>Through the Roof</w:t>
        </w:r>
      </w:hyperlink>
      <w:r w:rsidR="00C07EBF">
        <w:rPr>
          <w:rStyle w:val="Hyperlink"/>
          <w:rFonts w:ascii="Century Gothic" w:hAnsi="Century Gothic"/>
          <w:sz w:val="24"/>
          <w:u w:val="none"/>
        </w:rPr>
        <w:t xml:space="preserve"> </w:t>
      </w:r>
      <w:r w:rsidR="00F55785">
        <w:rPr>
          <w:rFonts w:ascii="Century Gothic" w:hAnsi="Century Gothic"/>
          <w:sz w:val="24"/>
        </w:rPr>
        <w:t>to produce one</w:t>
      </w:r>
      <w:r w:rsidR="008730BD">
        <w:rPr>
          <w:rFonts w:ascii="Century Gothic" w:hAnsi="Century Gothic"/>
          <w:sz w:val="24"/>
        </w:rPr>
        <w:t>.</w:t>
      </w:r>
      <w:r w:rsidR="00F55785">
        <w:rPr>
          <w:rFonts w:ascii="Century Gothic" w:hAnsi="Century Gothic"/>
          <w:sz w:val="24"/>
        </w:rPr>
        <w:t xml:space="preserve">  </w:t>
      </w:r>
      <w:r w:rsidR="00C07EBF">
        <w:rPr>
          <w:rFonts w:ascii="Century Gothic" w:hAnsi="Century Gothic"/>
          <w:sz w:val="24"/>
        </w:rPr>
        <w:t>Alternatively,</w:t>
      </w:r>
      <w:r w:rsidR="00F55785">
        <w:rPr>
          <w:rFonts w:ascii="Century Gothic" w:hAnsi="Century Gothic"/>
          <w:sz w:val="24"/>
        </w:rPr>
        <w:t xml:space="preserve"> </w:t>
      </w:r>
      <w:r w:rsidR="00C07EBF">
        <w:rPr>
          <w:rFonts w:ascii="Century Gothic" w:hAnsi="Century Gothic"/>
          <w:sz w:val="24"/>
        </w:rPr>
        <w:t xml:space="preserve">you could ask </w:t>
      </w:r>
      <w:r w:rsidR="00F55785">
        <w:rPr>
          <w:rFonts w:ascii="Century Gothic" w:hAnsi="Century Gothic"/>
          <w:sz w:val="24"/>
        </w:rPr>
        <w:t xml:space="preserve">your national church </w:t>
      </w:r>
      <w:r w:rsidR="00C07EBF">
        <w:rPr>
          <w:rFonts w:ascii="Century Gothic" w:hAnsi="Century Gothic"/>
          <w:sz w:val="24"/>
        </w:rPr>
        <w:t>to</w:t>
      </w:r>
      <w:r w:rsidR="00F55785">
        <w:rPr>
          <w:rFonts w:ascii="Century Gothic" w:hAnsi="Century Gothic"/>
          <w:sz w:val="24"/>
        </w:rPr>
        <w:t xml:space="preserve"> ask someone </w:t>
      </w:r>
      <w:r w:rsidR="00C07EBF">
        <w:rPr>
          <w:rFonts w:ascii="Century Gothic" w:hAnsi="Century Gothic"/>
          <w:sz w:val="24"/>
        </w:rPr>
        <w:t xml:space="preserve">(paid or voluntary) in your church, who is knowledgeable on youth dyslexia and familiar with a youth ministry setting, </w:t>
      </w:r>
      <w:r w:rsidR="00F55785">
        <w:rPr>
          <w:rFonts w:ascii="Century Gothic" w:hAnsi="Century Gothic"/>
          <w:sz w:val="24"/>
        </w:rPr>
        <w:t>to do this as part of their ministry</w:t>
      </w:r>
      <w:r w:rsidR="004F64B0">
        <w:rPr>
          <w:rFonts w:ascii="Century Gothic" w:hAnsi="Century Gothic"/>
          <w:sz w:val="24"/>
        </w:rPr>
        <w:t xml:space="preserve"> or role</w:t>
      </w:r>
      <w:r w:rsidR="00F55785">
        <w:rPr>
          <w:rFonts w:ascii="Century Gothic" w:hAnsi="Century Gothic"/>
          <w:sz w:val="24"/>
        </w:rPr>
        <w:t xml:space="preserve">. </w:t>
      </w:r>
    </w:p>
    <w:p w:rsidR="00AC17F2" w:rsidRPr="00C07EBF" w:rsidRDefault="00AC17F2" w:rsidP="00C07EBF">
      <w:pPr>
        <w:pStyle w:val="Heading1"/>
        <w:numPr>
          <w:ilvl w:val="0"/>
          <w:numId w:val="0"/>
        </w:numPr>
        <w:rPr>
          <w:noProof/>
          <w:sz w:val="28"/>
          <w:lang w:eastAsia="en-GB"/>
        </w:rPr>
      </w:pPr>
      <w:bookmarkStart w:id="7" w:name="glossary"/>
      <w:r w:rsidRPr="00C07EBF">
        <w:rPr>
          <w:sz w:val="28"/>
        </w:rPr>
        <w:lastRenderedPageBreak/>
        <w:t>Glossary</w:t>
      </w:r>
      <w:bookmarkEnd w:id="7"/>
      <w:r w:rsidRPr="00C07EBF">
        <w:rPr>
          <w:noProof/>
          <w:sz w:val="28"/>
          <w:lang w:eastAsia="en-GB"/>
        </w:rPr>
        <w:t xml:space="preserve"> </w:t>
      </w:r>
    </w:p>
    <w:p w:rsidR="00AC17F2" w:rsidRPr="0083767B" w:rsidRDefault="00AC17F2" w:rsidP="008A3639">
      <w:pPr>
        <w:pStyle w:val="Header"/>
        <w:tabs>
          <w:tab w:val="clear" w:pos="4513"/>
          <w:tab w:val="clear" w:pos="9026"/>
        </w:tabs>
        <w:spacing w:after="120" w:line="276" w:lineRule="auto"/>
      </w:pPr>
      <w:r>
        <w:rPr>
          <w:noProof/>
          <w:lang w:eastAsia="en-GB"/>
        </w:rPr>
        <w:drawing>
          <wp:inline distT="0" distB="0" distL="0" distR="0" wp14:anchorId="4F11944A" wp14:editId="7072B6BE">
            <wp:extent cx="70485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 cy="14001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354"/>
        <w:gridCol w:w="6662"/>
      </w:tblGrid>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Word</w:t>
            </w:r>
          </w:p>
        </w:tc>
        <w:tc>
          <w:tcPr>
            <w:tcW w:w="686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Meaning in the context of this guide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Adjustments</w:t>
            </w:r>
          </w:p>
        </w:tc>
        <w:tc>
          <w:tcPr>
            <w:tcW w:w="686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Changes that people make to accommodate disabled people.  The term c</w:t>
            </w:r>
            <w:r w:rsidR="000D0691">
              <w:rPr>
                <w:rFonts w:ascii="Century Gothic" w:hAnsi="Century Gothic"/>
                <w:sz w:val="24"/>
                <w:szCs w:val="24"/>
              </w:rPr>
              <w:t>omes from the Equality Act 2010</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 church</w:t>
            </w:r>
          </w:p>
        </w:tc>
        <w:tc>
          <w:tcPr>
            <w:tcW w:w="6866" w:type="dxa"/>
          </w:tcPr>
          <w:p w:rsidR="004076C4" w:rsidRPr="009D1932" w:rsidRDefault="005331EB" w:rsidP="005331EB">
            <w:pPr>
              <w:pStyle w:val="ListParagraph"/>
              <w:spacing w:before="120" w:after="120"/>
              <w:ind w:left="0"/>
              <w:contextualSpacing w:val="0"/>
              <w:rPr>
                <w:rFonts w:ascii="Century Gothic" w:hAnsi="Century Gothic"/>
                <w:sz w:val="24"/>
                <w:szCs w:val="24"/>
              </w:rPr>
            </w:pPr>
            <w:r>
              <w:rPr>
                <w:rFonts w:ascii="Century Gothic" w:hAnsi="Century Gothic"/>
                <w:sz w:val="24"/>
                <w:szCs w:val="24"/>
              </w:rPr>
              <w:t>Depending on context, ‘a church’ might mean a</w:t>
            </w:r>
            <w:r w:rsidR="004076C4" w:rsidRPr="009D1932">
              <w:rPr>
                <w:rFonts w:ascii="Century Gothic" w:hAnsi="Century Gothic"/>
                <w:sz w:val="24"/>
                <w:szCs w:val="24"/>
              </w:rPr>
              <w:t xml:space="preserve"> church building that a congr</w:t>
            </w:r>
            <w:r w:rsidR="000D0691">
              <w:rPr>
                <w:rFonts w:ascii="Century Gothic" w:hAnsi="Century Gothic"/>
                <w:sz w:val="24"/>
                <w:szCs w:val="24"/>
              </w:rPr>
              <w:t>egation uses for its activities</w:t>
            </w:r>
            <w:r w:rsidR="00093C0D">
              <w:rPr>
                <w:rFonts w:ascii="Century Gothic" w:hAnsi="Century Gothic"/>
                <w:sz w:val="24"/>
                <w:szCs w:val="24"/>
              </w:rPr>
              <w:t xml:space="preserve">; </w:t>
            </w:r>
            <w:r>
              <w:rPr>
                <w:rFonts w:ascii="Century Gothic" w:hAnsi="Century Gothic"/>
                <w:sz w:val="24"/>
                <w:szCs w:val="24"/>
              </w:rPr>
              <w:t xml:space="preserve">or </w:t>
            </w:r>
            <w:r w:rsidR="00093C0D">
              <w:rPr>
                <w:rFonts w:ascii="Century Gothic" w:hAnsi="Century Gothic"/>
                <w:sz w:val="24"/>
                <w:szCs w:val="24"/>
              </w:rPr>
              <w:t xml:space="preserve">a national church; </w:t>
            </w:r>
            <w:r>
              <w:rPr>
                <w:rFonts w:ascii="Century Gothic" w:hAnsi="Century Gothic"/>
                <w:sz w:val="24"/>
                <w:szCs w:val="24"/>
              </w:rPr>
              <w:t xml:space="preserve">or </w:t>
            </w:r>
            <w:r w:rsidR="00093C0D">
              <w:rPr>
                <w:rFonts w:ascii="Century Gothic" w:hAnsi="Century Gothic"/>
                <w:sz w:val="24"/>
                <w:szCs w:val="24"/>
              </w:rPr>
              <w:t>a congregation</w:t>
            </w:r>
            <w:r w:rsidR="00C07EBF">
              <w:rPr>
                <w:rFonts w:ascii="Century Gothic" w:hAnsi="Century Gothic"/>
                <w:sz w:val="24"/>
                <w:szCs w:val="24"/>
              </w:rPr>
              <w:t xml:space="preserve"> (local church)</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The church</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w:t>
            </w:r>
            <w:r w:rsidR="004076C4" w:rsidRPr="009D1932">
              <w:rPr>
                <w:rFonts w:ascii="Century Gothic" w:hAnsi="Century Gothic"/>
                <w:sz w:val="24"/>
                <w:szCs w:val="24"/>
              </w:rPr>
              <w:t xml:space="preserve">he body of Christ, i.e. the Christian </w:t>
            </w:r>
            <w:r w:rsidR="000D0691">
              <w:rPr>
                <w:rFonts w:ascii="Century Gothic" w:hAnsi="Century Gothic"/>
                <w:sz w:val="24"/>
                <w:szCs w:val="24"/>
              </w:rPr>
              <w:t>church in all its denominations</w:t>
            </w:r>
          </w:p>
        </w:tc>
      </w:tr>
      <w:tr w:rsidR="00D67A1C" w:rsidRPr="009D1932" w:rsidTr="001F6678">
        <w:tc>
          <w:tcPr>
            <w:tcW w:w="2376" w:type="dxa"/>
          </w:tcPr>
          <w:p w:rsidR="00D67A1C" w:rsidRPr="009D1932" w:rsidRDefault="00D67A1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Church service</w:t>
            </w:r>
          </w:p>
        </w:tc>
        <w:tc>
          <w:tcPr>
            <w:tcW w:w="6866" w:type="dxa"/>
          </w:tcPr>
          <w:p w:rsidR="00D67A1C" w:rsidRPr="009D1932" w:rsidRDefault="00D67A1C" w:rsidP="008730BD">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An act of corporate worship consisting of for example </w:t>
            </w:r>
            <w:r w:rsidR="008730BD">
              <w:rPr>
                <w:rFonts w:ascii="Century Gothic" w:hAnsi="Century Gothic"/>
                <w:sz w:val="24"/>
                <w:szCs w:val="24"/>
              </w:rPr>
              <w:t>opening and closing responses</w:t>
            </w:r>
            <w:r>
              <w:rPr>
                <w:rFonts w:ascii="Century Gothic" w:hAnsi="Century Gothic"/>
                <w:sz w:val="24"/>
                <w:szCs w:val="24"/>
              </w:rPr>
              <w:t xml:space="preserve">, </w:t>
            </w:r>
            <w:r w:rsidR="00E65823">
              <w:rPr>
                <w:rFonts w:ascii="Century Gothic" w:hAnsi="Century Gothic"/>
                <w:sz w:val="24"/>
                <w:szCs w:val="24"/>
              </w:rPr>
              <w:t xml:space="preserve">address, </w:t>
            </w:r>
            <w:r>
              <w:rPr>
                <w:rFonts w:ascii="Century Gothic" w:hAnsi="Century Gothic"/>
                <w:sz w:val="24"/>
                <w:szCs w:val="24"/>
              </w:rPr>
              <w:t xml:space="preserve">prayers, hymns / musical items, </w:t>
            </w:r>
            <w:r w:rsidR="000D0691">
              <w:rPr>
                <w:rFonts w:ascii="Century Gothic" w:hAnsi="Century Gothic"/>
                <w:sz w:val="24"/>
                <w:szCs w:val="24"/>
              </w:rPr>
              <w:t xml:space="preserve">scripture reading, </w:t>
            </w:r>
            <w:r>
              <w:rPr>
                <w:rFonts w:ascii="Century Gothic" w:hAnsi="Century Gothic"/>
                <w:sz w:val="24"/>
                <w:szCs w:val="24"/>
              </w:rPr>
              <w:t xml:space="preserve">sermon, </w:t>
            </w:r>
            <w:r w:rsidR="000D0691">
              <w:rPr>
                <w:rFonts w:ascii="Century Gothic" w:hAnsi="Century Gothic"/>
                <w:sz w:val="24"/>
                <w:szCs w:val="24"/>
              </w:rPr>
              <w:t>blessing</w:t>
            </w:r>
          </w:p>
        </w:tc>
      </w:tr>
      <w:tr w:rsidR="00093C0D" w:rsidRPr="009D1932" w:rsidTr="006A7FBF">
        <w:tc>
          <w:tcPr>
            <w:tcW w:w="237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Congregation</w:t>
            </w:r>
          </w:p>
        </w:tc>
        <w:tc>
          <w:tcPr>
            <w:tcW w:w="686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An individual </w:t>
            </w:r>
            <w:r>
              <w:rPr>
                <w:rFonts w:ascii="Century Gothic" w:hAnsi="Century Gothic"/>
                <w:sz w:val="24"/>
                <w:szCs w:val="24"/>
              </w:rPr>
              <w:t xml:space="preserve">local </w:t>
            </w:r>
            <w:r w:rsidRPr="009D1932">
              <w:rPr>
                <w:rFonts w:ascii="Century Gothic" w:hAnsi="Century Gothic"/>
                <w:sz w:val="24"/>
                <w:szCs w:val="24"/>
              </w:rPr>
              <w:t xml:space="preserve">church within a national church </w:t>
            </w:r>
          </w:p>
        </w:tc>
      </w:tr>
      <w:tr w:rsidR="009822F8" w:rsidRPr="009D1932" w:rsidTr="00AB63C1">
        <w:tc>
          <w:tcPr>
            <w:tcW w:w="2376" w:type="dxa"/>
          </w:tcPr>
          <w:p w:rsidR="009822F8" w:rsidRPr="009D1932" w:rsidRDefault="009822F8" w:rsidP="00AB63C1">
            <w:pPr>
              <w:pStyle w:val="ListParagraph"/>
              <w:spacing w:before="120" w:after="120"/>
              <w:ind w:left="0"/>
              <w:contextualSpacing w:val="0"/>
              <w:rPr>
                <w:rFonts w:ascii="Century Gothic" w:hAnsi="Century Gothic"/>
                <w:sz w:val="24"/>
                <w:szCs w:val="24"/>
              </w:rPr>
            </w:pPr>
            <w:r>
              <w:rPr>
                <w:rFonts w:ascii="Century Gothic" w:hAnsi="Century Gothic"/>
                <w:sz w:val="24"/>
                <w:szCs w:val="24"/>
              </w:rPr>
              <w:t>Dyslexia inclusion / including dyslexic people</w:t>
            </w:r>
          </w:p>
        </w:tc>
        <w:tc>
          <w:tcPr>
            <w:tcW w:w="6866" w:type="dxa"/>
          </w:tcPr>
          <w:p w:rsidR="009822F8" w:rsidRDefault="009822F8" w:rsidP="002536B0">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Doing things in such a way that lets dyslexic people take part.  </w:t>
            </w:r>
            <w:r w:rsidR="00093C0D">
              <w:rPr>
                <w:rFonts w:ascii="Century Gothic" w:hAnsi="Century Gothic"/>
                <w:sz w:val="24"/>
                <w:szCs w:val="24"/>
              </w:rPr>
              <w:t>E.g.</w:t>
            </w:r>
            <w:r>
              <w:rPr>
                <w:rFonts w:ascii="Century Gothic" w:hAnsi="Century Gothic"/>
                <w:sz w:val="24"/>
                <w:szCs w:val="24"/>
              </w:rPr>
              <w:t xml:space="preserve"> giving advance notice of the </w:t>
            </w:r>
            <w:r w:rsidR="00960188">
              <w:rPr>
                <w:rFonts w:ascii="Century Gothic" w:hAnsi="Century Gothic"/>
                <w:sz w:val="24"/>
                <w:szCs w:val="24"/>
              </w:rPr>
              <w:t>Bible</w:t>
            </w:r>
            <w:r>
              <w:rPr>
                <w:rFonts w:ascii="Century Gothic" w:hAnsi="Century Gothic"/>
                <w:sz w:val="24"/>
                <w:szCs w:val="24"/>
              </w:rPr>
              <w:t xml:space="preserve"> reading(s) due to be read in a church service so </w:t>
            </w:r>
            <w:r w:rsidR="002536B0">
              <w:rPr>
                <w:rFonts w:ascii="Century Gothic" w:hAnsi="Century Gothic"/>
                <w:sz w:val="24"/>
                <w:szCs w:val="24"/>
              </w:rPr>
              <w:t>dyslexic people</w:t>
            </w:r>
            <w:r>
              <w:rPr>
                <w:rFonts w:ascii="Century Gothic" w:hAnsi="Century Gothic"/>
                <w:sz w:val="24"/>
                <w:szCs w:val="24"/>
              </w:rPr>
              <w:t xml:space="preserve"> can engage with </w:t>
            </w:r>
            <w:r w:rsidR="00093C0D">
              <w:rPr>
                <w:rFonts w:ascii="Century Gothic" w:hAnsi="Century Gothic"/>
                <w:sz w:val="24"/>
                <w:szCs w:val="24"/>
              </w:rPr>
              <w:t>these</w:t>
            </w:r>
            <w:r>
              <w:rPr>
                <w:rFonts w:ascii="Century Gothic" w:hAnsi="Century Gothic"/>
                <w:sz w:val="24"/>
                <w:szCs w:val="24"/>
              </w:rPr>
              <w:t xml:space="preserve"> however they need </w:t>
            </w:r>
            <w:r w:rsidR="00093C0D">
              <w:rPr>
                <w:rFonts w:ascii="Century Gothic" w:hAnsi="Century Gothic"/>
                <w:sz w:val="24"/>
                <w:szCs w:val="24"/>
              </w:rPr>
              <w:t xml:space="preserve">to </w:t>
            </w:r>
            <w:r>
              <w:rPr>
                <w:rFonts w:ascii="Century Gothic" w:hAnsi="Century Gothic"/>
                <w:sz w:val="24"/>
                <w:szCs w:val="24"/>
              </w:rPr>
              <w:t xml:space="preserve">before the service </w:t>
            </w:r>
          </w:p>
        </w:tc>
      </w:tr>
      <w:tr w:rsidR="004076C4" w:rsidRPr="009D1932" w:rsidTr="001F6678">
        <w:tc>
          <w:tcPr>
            <w:tcW w:w="2376" w:type="dxa"/>
          </w:tcPr>
          <w:p w:rsidR="004076C4" w:rsidRPr="009D1932" w:rsidRDefault="004076C4" w:rsidP="008730BD">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Dyslexia-friendly</w:t>
            </w:r>
            <w:r w:rsidR="009822F8">
              <w:rPr>
                <w:rFonts w:ascii="Century Gothic" w:hAnsi="Century Gothic"/>
                <w:sz w:val="24"/>
                <w:szCs w:val="24"/>
              </w:rPr>
              <w:t xml:space="preserve"> </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w:t>
            </w:r>
            <w:r w:rsidR="000D0691">
              <w:rPr>
                <w:rFonts w:ascii="Century Gothic" w:hAnsi="Century Gothic"/>
                <w:sz w:val="24"/>
                <w:szCs w:val="24"/>
              </w:rPr>
              <w:t xml:space="preserve">ccessible to </w:t>
            </w:r>
            <w:r w:rsidR="009822F8">
              <w:rPr>
                <w:rFonts w:ascii="Century Gothic" w:hAnsi="Century Gothic"/>
                <w:sz w:val="24"/>
                <w:szCs w:val="24"/>
              </w:rPr>
              <w:t xml:space="preserve">/ inclusive of </w:t>
            </w:r>
            <w:r w:rsidR="000D0691">
              <w:rPr>
                <w:rFonts w:ascii="Century Gothic" w:hAnsi="Century Gothic"/>
                <w:sz w:val="24"/>
                <w:szCs w:val="24"/>
              </w:rPr>
              <w:t>dyslexic people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Dyslexic person / people</w:t>
            </w:r>
          </w:p>
        </w:tc>
        <w:tc>
          <w:tcPr>
            <w:tcW w:w="6866" w:type="dxa"/>
          </w:tcPr>
          <w:p w:rsidR="005C34CC" w:rsidRDefault="000D0691"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There are various terms that you can use to describe a dyslexic person </w:t>
            </w:r>
            <w:r w:rsidR="005C34CC">
              <w:rPr>
                <w:rFonts w:ascii="Century Gothic" w:hAnsi="Century Gothic"/>
                <w:sz w:val="24"/>
                <w:szCs w:val="24"/>
              </w:rPr>
              <w:t>e.g.</w:t>
            </w:r>
            <w:r>
              <w:rPr>
                <w:rFonts w:ascii="Century Gothic" w:hAnsi="Century Gothic"/>
                <w:sz w:val="24"/>
                <w:szCs w:val="24"/>
              </w:rPr>
              <w:t xml:space="preserve"> </w:t>
            </w:r>
            <w:r w:rsidR="005C34CC">
              <w:rPr>
                <w:rFonts w:ascii="Century Gothic" w:hAnsi="Century Gothic"/>
                <w:sz w:val="24"/>
                <w:szCs w:val="24"/>
              </w:rPr>
              <w:t>‘dyslexic’</w:t>
            </w:r>
            <w:r w:rsidR="002536B0">
              <w:rPr>
                <w:rFonts w:ascii="Century Gothic" w:hAnsi="Century Gothic"/>
                <w:sz w:val="24"/>
                <w:szCs w:val="24"/>
              </w:rPr>
              <w:t xml:space="preserve"> (adjective)</w:t>
            </w:r>
            <w:r w:rsidR="005C34CC">
              <w:rPr>
                <w:rFonts w:ascii="Century Gothic" w:hAnsi="Century Gothic"/>
                <w:sz w:val="24"/>
                <w:szCs w:val="24"/>
              </w:rPr>
              <w:t xml:space="preserve">, </w:t>
            </w:r>
            <w:r w:rsidR="002536B0">
              <w:rPr>
                <w:rFonts w:ascii="Century Gothic" w:hAnsi="Century Gothic"/>
                <w:sz w:val="24"/>
                <w:szCs w:val="24"/>
              </w:rPr>
              <w:t xml:space="preserve">‘a dyslexic’ (noun), </w:t>
            </w:r>
            <w:r>
              <w:rPr>
                <w:rFonts w:ascii="Century Gothic" w:hAnsi="Century Gothic"/>
                <w:sz w:val="24"/>
                <w:szCs w:val="24"/>
              </w:rPr>
              <w:t xml:space="preserve">‘a dyslexic person’, ‘a person with dyslexia’.  It’s a matter of personal preference which term you use.  </w:t>
            </w:r>
          </w:p>
          <w:p w:rsidR="001F6678" w:rsidRPr="009D1932" w:rsidRDefault="005C34CC"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 prefer to describe myself as ‘dyslexic’</w:t>
            </w:r>
            <w:r>
              <w:rPr>
                <w:rFonts w:ascii="Century Gothic" w:hAnsi="Century Gothic"/>
                <w:sz w:val="24"/>
                <w:szCs w:val="24"/>
              </w:rPr>
              <w:t xml:space="preserve"> </w:t>
            </w:r>
            <w:r w:rsidR="002536B0">
              <w:rPr>
                <w:rFonts w:ascii="Century Gothic" w:hAnsi="Century Gothic"/>
                <w:sz w:val="24"/>
                <w:szCs w:val="24"/>
              </w:rPr>
              <w:t xml:space="preserve">(adjective) </w:t>
            </w:r>
            <w:r>
              <w:rPr>
                <w:rFonts w:ascii="Century Gothic" w:hAnsi="Century Gothic"/>
                <w:sz w:val="24"/>
                <w:szCs w:val="24"/>
              </w:rPr>
              <w:t xml:space="preserve">or </w:t>
            </w:r>
            <w:r w:rsidRPr="009D1932">
              <w:rPr>
                <w:rFonts w:ascii="Century Gothic" w:hAnsi="Century Gothic"/>
                <w:sz w:val="24"/>
                <w:szCs w:val="24"/>
              </w:rPr>
              <w:t xml:space="preserve">‘a dyslexic person’ rather than as ‘a dyslexic’ </w:t>
            </w:r>
            <w:r w:rsidR="002536B0">
              <w:rPr>
                <w:rFonts w:ascii="Century Gothic" w:hAnsi="Century Gothic"/>
                <w:sz w:val="24"/>
                <w:szCs w:val="24"/>
              </w:rPr>
              <w:t xml:space="preserve">(noun) </w:t>
            </w:r>
            <w:r w:rsidRPr="009D1932">
              <w:rPr>
                <w:rFonts w:ascii="Century Gothic" w:hAnsi="Century Gothic"/>
                <w:sz w:val="24"/>
                <w:szCs w:val="24"/>
              </w:rPr>
              <w:t>or ‘a person with dyslexia’</w:t>
            </w:r>
            <w:r w:rsidR="00E65823">
              <w:rPr>
                <w:rFonts w:ascii="Century Gothic" w:hAnsi="Century Gothic"/>
                <w:sz w:val="24"/>
                <w:szCs w:val="24"/>
              </w:rPr>
              <w:t>.  This is</w:t>
            </w:r>
            <w:r>
              <w:rPr>
                <w:rFonts w:ascii="Century Gothic" w:hAnsi="Century Gothic"/>
                <w:sz w:val="24"/>
                <w:szCs w:val="24"/>
              </w:rPr>
              <w:t xml:space="preserve"> because d</w:t>
            </w:r>
            <w:r w:rsidR="004076C4" w:rsidRPr="009D1932">
              <w:rPr>
                <w:rFonts w:ascii="Century Gothic" w:hAnsi="Century Gothic"/>
                <w:sz w:val="24"/>
                <w:szCs w:val="24"/>
              </w:rPr>
              <w:t>yslexia is an integral part of who I am</w:t>
            </w:r>
            <w:r w:rsidR="001F6678" w:rsidRPr="009D1932">
              <w:rPr>
                <w:rFonts w:ascii="Century Gothic" w:hAnsi="Century Gothic"/>
                <w:sz w:val="24"/>
                <w:szCs w:val="24"/>
              </w:rPr>
              <w:t xml:space="preserve"> as a </w:t>
            </w:r>
            <w:r w:rsidR="00914FF3">
              <w:rPr>
                <w:rFonts w:ascii="Century Gothic" w:hAnsi="Century Gothic"/>
                <w:sz w:val="24"/>
                <w:szCs w:val="24"/>
              </w:rPr>
              <w:t>person</w:t>
            </w:r>
            <w:r w:rsidR="002536B0">
              <w:rPr>
                <w:rFonts w:ascii="Century Gothic" w:hAnsi="Century Gothic"/>
                <w:sz w:val="24"/>
                <w:szCs w:val="24"/>
              </w:rPr>
              <w:t>.  It’s</w:t>
            </w:r>
            <w:r w:rsidR="00743136">
              <w:rPr>
                <w:rFonts w:ascii="Century Gothic" w:hAnsi="Century Gothic"/>
                <w:sz w:val="24"/>
                <w:szCs w:val="24"/>
              </w:rPr>
              <w:t xml:space="preserve"> not</w:t>
            </w:r>
            <w:r w:rsidR="002536B0">
              <w:rPr>
                <w:rFonts w:ascii="Century Gothic" w:hAnsi="Century Gothic"/>
                <w:sz w:val="24"/>
                <w:szCs w:val="24"/>
              </w:rPr>
              <w:t xml:space="preserve"> something separate from me - something </w:t>
            </w:r>
            <w:r w:rsidR="00743136">
              <w:rPr>
                <w:rFonts w:ascii="Century Gothic" w:hAnsi="Century Gothic"/>
                <w:sz w:val="24"/>
                <w:szCs w:val="24"/>
              </w:rPr>
              <w:t>that can be added or removed</w:t>
            </w:r>
            <w:r w:rsidR="004076C4" w:rsidRPr="009D1932">
              <w:rPr>
                <w:rFonts w:ascii="Century Gothic" w:hAnsi="Century Gothic"/>
                <w:sz w:val="24"/>
                <w:szCs w:val="24"/>
              </w:rPr>
              <w:t>.  It isn’t all of who I am</w:t>
            </w:r>
            <w:r w:rsidR="008730BD">
              <w:rPr>
                <w:rFonts w:ascii="Century Gothic" w:hAnsi="Century Gothic"/>
                <w:sz w:val="24"/>
                <w:szCs w:val="24"/>
              </w:rPr>
              <w:t>,</w:t>
            </w:r>
            <w:r w:rsidR="00743136">
              <w:rPr>
                <w:rFonts w:ascii="Century Gothic" w:hAnsi="Century Gothic"/>
                <w:sz w:val="24"/>
                <w:szCs w:val="24"/>
              </w:rPr>
              <w:t xml:space="preserve"> b</w:t>
            </w:r>
            <w:r w:rsidR="004076C4" w:rsidRPr="009D1932">
              <w:rPr>
                <w:rFonts w:ascii="Century Gothic" w:hAnsi="Century Gothic"/>
                <w:sz w:val="24"/>
                <w:szCs w:val="24"/>
              </w:rPr>
              <w:t xml:space="preserve">ut if </w:t>
            </w:r>
            <w:r w:rsidR="001F6678" w:rsidRPr="009D1932">
              <w:rPr>
                <w:rFonts w:ascii="Century Gothic" w:hAnsi="Century Gothic"/>
                <w:sz w:val="24"/>
                <w:szCs w:val="24"/>
              </w:rPr>
              <w:t>I wasn’t dyslexic</w:t>
            </w:r>
            <w:r w:rsidR="004076C4" w:rsidRPr="009D1932">
              <w:rPr>
                <w:rFonts w:ascii="Century Gothic" w:hAnsi="Century Gothic"/>
                <w:sz w:val="24"/>
                <w:szCs w:val="24"/>
              </w:rPr>
              <w:t xml:space="preserve"> I wouldn’t be me.  </w:t>
            </w:r>
            <w:r w:rsidR="001F6678" w:rsidRPr="009D1932">
              <w:rPr>
                <w:rFonts w:ascii="Century Gothic" w:hAnsi="Century Gothic"/>
                <w:sz w:val="24"/>
                <w:szCs w:val="24"/>
              </w:rPr>
              <w:t xml:space="preserve">  </w:t>
            </w:r>
          </w:p>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lastRenderedPageBreak/>
              <w:t xml:space="preserve">Similarly, I prefer to </w:t>
            </w:r>
            <w:r w:rsidR="000D0691">
              <w:rPr>
                <w:rFonts w:ascii="Century Gothic" w:hAnsi="Century Gothic"/>
                <w:sz w:val="24"/>
                <w:szCs w:val="24"/>
              </w:rPr>
              <w:t>call</w:t>
            </w:r>
            <w:r w:rsidRPr="009D1932">
              <w:rPr>
                <w:rFonts w:ascii="Century Gothic" w:hAnsi="Century Gothic"/>
                <w:sz w:val="24"/>
                <w:szCs w:val="24"/>
              </w:rPr>
              <w:t xml:space="preserve"> other dyslexic people ‘dyslexic people’ or ‘dyslexic’ </w:t>
            </w:r>
            <w:r w:rsidR="002536B0">
              <w:rPr>
                <w:rFonts w:ascii="Century Gothic" w:hAnsi="Century Gothic"/>
                <w:sz w:val="24"/>
                <w:szCs w:val="24"/>
              </w:rPr>
              <w:t xml:space="preserve">(adjective) </w:t>
            </w:r>
            <w:r w:rsidRPr="009D1932">
              <w:rPr>
                <w:rFonts w:ascii="Century Gothic" w:hAnsi="Century Gothic"/>
                <w:sz w:val="24"/>
                <w:szCs w:val="24"/>
              </w:rPr>
              <w:t xml:space="preserve">rather than ‘dyslexics’ </w:t>
            </w:r>
            <w:r w:rsidR="002536B0">
              <w:rPr>
                <w:rFonts w:ascii="Century Gothic" w:hAnsi="Century Gothic"/>
                <w:sz w:val="24"/>
                <w:szCs w:val="24"/>
              </w:rPr>
              <w:t xml:space="preserve">(noun) </w:t>
            </w:r>
            <w:r w:rsidRPr="009D1932">
              <w:rPr>
                <w:rFonts w:ascii="Century Gothic" w:hAnsi="Century Gothic"/>
                <w:sz w:val="24"/>
                <w:szCs w:val="24"/>
              </w:rPr>
              <w:t xml:space="preserve">or ‘people with dyslexia’. </w:t>
            </w:r>
          </w:p>
          <w:p w:rsidR="004076C4" w:rsidRPr="009D1932" w:rsidRDefault="000D0691" w:rsidP="000D0691">
            <w:pPr>
              <w:pStyle w:val="ListParagraph"/>
              <w:spacing w:before="120" w:after="120"/>
              <w:ind w:left="0"/>
              <w:contextualSpacing w:val="0"/>
              <w:rPr>
                <w:rFonts w:ascii="Century Gothic" w:hAnsi="Century Gothic"/>
                <w:sz w:val="24"/>
                <w:szCs w:val="24"/>
              </w:rPr>
            </w:pPr>
            <w:r>
              <w:rPr>
                <w:rFonts w:ascii="Century Gothic" w:hAnsi="Century Gothic"/>
                <w:sz w:val="24"/>
                <w:szCs w:val="24"/>
              </w:rPr>
              <w:t>P</w:t>
            </w:r>
            <w:r w:rsidR="004076C4" w:rsidRPr="009D1932">
              <w:rPr>
                <w:rFonts w:ascii="Century Gothic" w:hAnsi="Century Gothic"/>
                <w:sz w:val="24"/>
                <w:szCs w:val="24"/>
              </w:rPr>
              <w:t xml:space="preserve">eople </w:t>
            </w:r>
            <w:r w:rsidR="00E60433" w:rsidRPr="009D1932">
              <w:rPr>
                <w:rFonts w:ascii="Century Gothic" w:hAnsi="Century Gothic"/>
                <w:sz w:val="24"/>
                <w:szCs w:val="24"/>
              </w:rPr>
              <w:t>are entitled t</w:t>
            </w:r>
            <w:r>
              <w:rPr>
                <w:rFonts w:ascii="Century Gothic" w:hAnsi="Century Gothic"/>
                <w:sz w:val="24"/>
                <w:szCs w:val="24"/>
              </w:rPr>
              <w:t>o use whichever terms they wish</w:t>
            </w:r>
            <w:r w:rsidR="002536B0">
              <w:rPr>
                <w:rFonts w:ascii="Century Gothic" w:hAnsi="Century Gothic"/>
                <w:sz w:val="24"/>
                <w:szCs w:val="24"/>
              </w:rPr>
              <w:t>.</w:t>
            </w:r>
          </w:p>
        </w:tc>
      </w:tr>
      <w:tr w:rsidR="00E60433" w:rsidRPr="009D1932" w:rsidTr="001F6678">
        <w:tc>
          <w:tcPr>
            <w:tcW w:w="2376" w:type="dxa"/>
          </w:tcPr>
          <w:p w:rsidR="00E60433" w:rsidRPr="009D1932" w:rsidRDefault="00E60433"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lastRenderedPageBreak/>
              <w:t>Lived experience</w:t>
            </w:r>
          </w:p>
        </w:tc>
        <w:tc>
          <w:tcPr>
            <w:tcW w:w="6866" w:type="dxa"/>
          </w:tcPr>
          <w:p w:rsidR="00E60433" w:rsidRPr="009D1932" w:rsidRDefault="000D0691" w:rsidP="00EC32DD">
            <w:pPr>
              <w:pStyle w:val="ListParagraph"/>
              <w:spacing w:before="120" w:after="120"/>
              <w:ind w:left="0"/>
              <w:contextualSpacing w:val="0"/>
              <w:rPr>
                <w:rFonts w:ascii="Century Gothic" w:hAnsi="Century Gothic"/>
                <w:sz w:val="24"/>
                <w:szCs w:val="24"/>
              </w:rPr>
            </w:pPr>
            <w:r>
              <w:rPr>
                <w:rFonts w:ascii="Century Gothic" w:hAnsi="Century Gothic"/>
                <w:sz w:val="24"/>
                <w:szCs w:val="24"/>
              </w:rPr>
              <w:t>In the context of disability, lived experience is s</w:t>
            </w:r>
            <w:r w:rsidR="00E60433" w:rsidRPr="009D1932">
              <w:rPr>
                <w:rFonts w:ascii="Century Gothic" w:hAnsi="Century Gothic"/>
                <w:sz w:val="24"/>
                <w:szCs w:val="24"/>
              </w:rPr>
              <w:t>omeone’s experience of life as a disabled person</w:t>
            </w:r>
            <w:r w:rsidR="00743136">
              <w:rPr>
                <w:rFonts w:ascii="Century Gothic" w:hAnsi="Century Gothic"/>
                <w:sz w:val="24"/>
                <w:szCs w:val="24"/>
              </w:rPr>
              <w:t xml:space="preserve">.  </w:t>
            </w:r>
            <w:r w:rsidR="00B4015D">
              <w:rPr>
                <w:rFonts w:ascii="Century Gothic" w:hAnsi="Century Gothic"/>
                <w:sz w:val="24"/>
                <w:szCs w:val="24"/>
              </w:rPr>
              <w:t xml:space="preserve">It just means the disabled person having </w:t>
            </w:r>
            <w:r w:rsidR="00B4015D" w:rsidRPr="00B4015D">
              <w:rPr>
                <w:rFonts w:ascii="Century Gothic" w:hAnsi="Century Gothic"/>
                <w:i/>
                <w:sz w:val="24"/>
                <w:szCs w:val="24"/>
              </w:rPr>
              <w:t>first-hand</w:t>
            </w:r>
            <w:r w:rsidR="00B4015D">
              <w:rPr>
                <w:rFonts w:ascii="Century Gothic" w:hAnsi="Century Gothic"/>
                <w:sz w:val="24"/>
                <w:szCs w:val="24"/>
              </w:rPr>
              <w:t xml:space="preserve"> experience of being for example dyslexic, rather than imagining what it is like from </w:t>
            </w:r>
            <w:r w:rsidR="00B4015D" w:rsidRPr="00B4015D">
              <w:rPr>
                <w:rFonts w:ascii="Century Gothic" w:hAnsi="Century Gothic"/>
                <w:i/>
                <w:sz w:val="24"/>
                <w:szCs w:val="24"/>
              </w:rPr>
              <w:t>other people’s</w:t>
            </w:r>
            <w:r w:rsidR="00B4015D">
              <w:rPr>
                <w:rFonts w:ascii="Century Gothic" w:hAnsi="Century Gothic"/>
                <w:sz w:val="24"/>
                <w:szCs w:val="24"/>
              </w:rPr>
              <w:t xml:space="preserve"> experience</w:t>
            </w:r>
            <w:r w:rsidR="002536B0">
              <w:rPr>
                <w:rFonts w:ascii="Century Gothic" w:hAnsi="Century Gothic"/>
                <w:sz w:val="24"/>
                <w:szCs w:val="24"/>
              </w:rPr>
              <w:t>.</w:t>
            </w:r>
            <w:r w:rsidR="00B4015D">
              <w:rPr>
                <w:rFonts w:ascii="Century Gothic" w:hAnsi="Century Gothic"/>
                <w:sz w:val="24"/>
                <w:szCs w:val="24"/>
              </w:rPr>
              <w:t xml:space="preserve"> </w:t>
            </w:r>
          </w:p>
        </w:tc>
      </w:tr>
      <w:tr w:rsidR="0078153C" w:rsidRPr="009D1932" w:rsidTr="001F6678">
        <w:tc>
          <w:tcPr>
            <w:tcW w:w="2376" w:type="dxa"/>
          </w:tcPr>
          <w:p w:rsidR="0078153C" w:rsidRPr="009D1932" w:rsidRDefault="0078153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A national church</w:t>
            </w:r>
          </w:p>
        </w:tc>
        <w:tc>
          <w:tcPr>
            <w:tcW w:w="6866" w:type="dxa"/>
          </w:tcPr>
          <w:p w:rsidR="0078153C" w:rsidRDefault="0078153C" w:rsidP="0074313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e.g. </w:t>
            </w:r>
            <w:r w:rsidR="00743136">
              <w:rPr>
                <w:rFonts w:ascii="Century Gothic" w:hAnsi="Century Gothic"/>
                <w:sz w:val="24"/>
                <w:szCs w:val="24"/>
              </w:rPr>
              <w:t xml:space="preserve">The </w:t>
            </w:r>
            <w:r>
              <w:rPr>
                <w:rFonts w:ascii="Century Gothic" w:hAnsi="Century Gothic"/>
                <w:sz w:val="24"/>
                <w:szCs w:val="24"/>
              </w:rPr>
              <w:t>Baptist Union of Scotland</w:t>
            </w:r>
            <w:r w:rsidR="002536B0">
              <w:rPr>
                <w:rFonts w:ascii="Century Gothic" w:hAnsi="Century Gothic"/>
                <w:sz w:val="24"/>
                <w:szCs w:val="24"/>
              </w:rPr>
              <w:t>, T</w:t>
            </w:r>
            <w:r w:rsidR="00743136">
              <w:rPr>
                <w:rFonts w:ascii="Century Gothic" w:hAnsi="Century Gothic"/>
                <w:sz w:val="24"/>
                <w:szCs w:val="24"/>
              </w:rPr>
              <w:t>he Church of England</w:t>
            </w:r>
            <w:r w:rsidR="002536B0">
              <w:rPr>
                <w:rFonts w:ascii="Century Gothic" w:hAnsi="Century Gothic"/>
                <w:sz w:val="24"/>
                <w:szCs w:val="24"/>
              </w:rPr>
              <w:t>.</w:t>
            </w:r>
          </w:p>
        </w:tc>
      </w:tr>
    </w:tbl>
    <w:p w:rsidR="002F773F" w:rsidRDefault="002F773F" w:rsidP="00914780"/>
    <w:p w:rsidR="002F773F" w:rsidRDefault="002F773F" w:rsidP="002F773F">
      <w:pPr>
        <w:rPr>
          <w:rFonts w:ascii="Century Gothic" w:hAnsi="Century Gothic"/>
        </w:rPr>
      </w:pPr>
      <w:r>
        <w:br w:type="page"/>
      </w:r>
    </w:p>
    <w:p w:rsidR="00743136" w:rsidRDefault="00A80DB1" w:rsidP="001563AA">
      <w:pPr>
        <w:pStyle w:val="Heading1"/>
        <w:numPr>
          <w:ilvl w:val="0"/>
          <w:numId w:val="0"/>
        </w:numPr>
        <w:spacing w:after="240"/>
        <w:rPr>
          <w:sz w:val="28"/>
          <w:szCs w:val="24"/>
        </w:rPr>
      </w:pPr>
      <w:bookmarkStart w:id="8" w:name="part_1"/>
      <w:r>
        <w:rPr>
          <w:sz w:val="28"/>
          <w:szCs w:val="24"/>
        </w:rPr>
        <w:lastRenderedPageBreak/>
        <w:t>Part 1</w:t>
      </w:r>
      <w:r w:rsidR="00743136">
        <w:rPr>
          <w:sz w:val="28"/>
          <w:szCs w:val="24"/>
        </w:rPr>
        <w:t>: What dyslexia is; making adjustments for dyslexic people</w:t>
      </w:r>
      <w:bookmarkEnd w:id="8"/>
      <w:r w:rsidR="00743136">
        <w:rPr>
          <w:sz w:val="28"/>
          <w:szCs w:val="24"/>
        </w:rPr>
        <w:t xml:space="preserve"> </w:t>
      </w:r>
    </w:p>
    <w:p w:rsidR="00743136" w:rsidRDefault="00743136" w:rsidP="00743136"/>
    <w:p w:rsidR="00A80DB1" w:rsidRDefault="001563AA" w:rsidP="00743136">
      <w:r>
        <w:t xml:space="preserve"> </w:t>
      </w:r>
    </w:p>
    <w:p w:rsidR="00280BBF" w:rsidRPr="00280BBF" w:rsidRDefault="00946DAB" w:rsidP="00946DAB">
      <w:pPr>
        <w:ind w:left="720"/>
      </w:pPr>
      <w:r>
        <w:rPr>
          <w:noProof/>
          <w:lang w:eastAsia="en-GB"/>
        </w:rPr>
        <w:drawing>
          <wp:inline distT="0" distB="0" distL="0" distR="0" wp14:anchorId="552C8F63" wp14:editId="2985B10B">
            <wp:extent cx="2328004" cy="11708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3215" cy="1168482"/>
                    </a:xfrm>
                    <a:prstGeom prst="rect">
                      <a:avLst/>
                    </a:prstGeom>
                    <a:noFill/>
                  </pic:spPr>
                </pic:pic>
              </a:graphicData>
            </a:graphic>
          </wp:inline>
        </w:drawing>
      </w:r>
    </w:p>
    <w:p w:rsidR="00A80DB1" w:rsidRPr="00B4015D" w:rsidRDefault="00A80DB1" w:rsidP="001563AA">
      <w:pPr>
        <w:pStyle w:val="ListParagraph"/>
        <w:contextualSpacing w:val="0"/>
        <w:rPr>
          <w:b/>
          <w:sz w:val="24"/>
        </w:rPr>
      </w:pPr>
      <w:r w:rsidRPr="00B4015D">
        <w:rPr>
          <w:sz w:val="24"/>
        </w:rPr>
        <w:t xml:space="preserve">Chapter 1: What dyslexia is </w:t>
      </w:r>
    </w:p>
    <w:p w:rsidR="00946DAB" w:rsidRDefault="00946DAB" w:rsidP="00946DAB"/>
    <w:p w:rsidR="00946DAB" w:rsidRPr="00946DAB" w:rsidRDefault="00946DAB" w:rsidP="00946DAB"/>
    <w:p w:rsidR="00946DAB" w:rsidRDefault="00946DAB" w:rsidP="00EE41D3">
      <w:pPr>
        <w:pStyle w:val="ListParagraph"/>
        <w:contextualSpacing w:val="0"/>
        <w:rPr>
          <w:noProof/>
          <w:sz w:val="24"/>
          <w:szCs w:val="24"/>
          <w:lang w:eastAsia="en-GB"/>
        </w:rPr>
      </w:pPr>
      <w:r>
        <w:rPr>
          <w:noProof/>
          <w:lang w:eastAsia="en-GB"/>
        </w:rPr>
        <w:drawing>
          <wp:inline distT="0" distB="0" distL="0" distR="0" wp14:anchorId="08E5B1F1" wp14:editId="6EE80DD7">
            <wp:extent cx="1688465" cy="1274445"/>
            <wp:effectExtent l="0" t="0" r="698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D917E0" w:rsidRPr="00B4015D" w:rsidRDefault="00A80DB1" w:rsidP="001563AA">
      <w:pPr>
        <w:ind w:left="720"/>
        <w:rPr>
          <w:sz w:val="24"/>
        </w:rPr>
      </w:pPr>
      <w:r w:rsidRPr="00B4015D">
        <w:rPr>
          <w:sz w:val="24"/>
        </w:rPr>
        <w:t xml:space="preserve">Chapter 2: Making adjustments </w:t>
      </w:r>
      <w:r w:rsidR="00743136" w:rsidRPr="00B4015D">
        <w:rPr>
          <w:sz w:val="24"/>
        </w:rPr>
        <w:t>for dyslexic people</w:t>
      </w:r>
    </w:p>
    <w:p w:rsidR="00A80DB1" w:rsidRPr="00AC17F2" w:rsidRDefault="00A80DB1">
      <w:pPr>
        <w:rPr>
          <w:rFonts w:ascii="Century Gothic" w:hAnsi="Century Gothic"/>
          <w:sz w:val="28"/>
          <w:szCs w:val="24"/>
        </w:rPr>
      </w:pPr>
      <w:r w:rsidRPr="00AC17F2">
        <w:rPr>
          <w:sz w:val="28"/>
          <w:szCs w:val="24"/>
        </w:rPr>
        <w:br w:type="page"/>
      </w:r>
    </w:p>
    <w:p w:rsidR="00376D11" w:rsidRDefault="00376D11" w:rsidP="007048F9">
      <w:pPr>
        <w:pStyle w:val="Heading1"/>
        <w:numPr>
          <w:ilvl w:val="0"/>
          <w:numId w:val="0"/>
        </w:numPr>
        <w:spacing w:after="120"/>
        <w:rPr>
          <w:sz w:val="28"/>
          <w:szCs w:val="24"/>
        </w:rPr>
      </w:pPr>
      <w:bookmarkStart w:id="9" w:name="ch_1"/>
      <w:bookmarkEnd w:id="9"/>
      <w:r w:rsidRPr="0083767B">
        <w:rPr>
          <w:sz w:val="28"/>
          <w:szCs w:val="24"/>
        </w:rPr>
        <w:t>Chapter 1</w:t>
      </w:r>
      <w:r w:rsidR="008142EF" w:rsidRPr="0083767B">
        <w:rPr>
          <w:sz w:val="28"/>
          <w:szCs w:val="24"/>
        </w:rPr>
        <w:t xml:space="preserve">: </w:t>
      </w:r>
      <w:r w:rsidRPr="0083767B">
        <w:rPr>
          <w:sz w:val="28"/>
          <w:szCs w:val="24"/>
        </w:rPr>
        <w:t>What is dyslexia?</w:t>
      </w:r>
    </w:p>
    <w:p w:rsidR="00110915" w:rsidRPr="00110915" w:rsidRDefault="007048F9" w:rsidP="00B26E63">
      <w:pPr>
        <w:pStyle w:val="Header"/>
        <w:tabs>
          <w:tab w:val="clear" w:pos="4513"/>
          <w:tab w:val="clear" w:pos="9026"/>
        </w:tabs>
        <w:spacing w:after="120" w:line="276" w:lineRule="auto"/>
        <w:jc w:val="center"/>
      </w:pPr>
      <w:r w:rsidRPr="00CF7CA7">
        <w:rPr>
          <w:noProof/>
          <w:color w:val="17365D" w:themeColor="text2" w:themeShade="BF"/>
          <w:lang w:eastAsia="en-GB"/>
        </w:rPr>
        <w:drawing>
          <wp:inline distT="0" distB="0" distL="0" distR="0" wp14:anchorId="175EE8D8" wp14:editId="2F176A0E">
            <wp:extent cx="2097455" cy="13109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04368" cy="1315231"/>
                    </a:xfrm>
                    <a:prstGeom prst="rect">
                      <a:avLst/>
                    </a:prstGeom>
                  </pic:spPr>
                </pic:pic>
              </a:graphicData>
            </a:graphic>
          </wp:inline>
        </w:drawing>
      </w:r>
    </w:p>
    <w:p w:rsidR="007048F9" w:rsidRDefault="007048F9" w:rsidP="007048F9">
      <w:pPr>
        <w:pStyle w:val="BodyText"/>
        <w:spacing w:before="120" w:after="120"/>
      </w:pPr>
      <w:bookmarkStart w:id="10" w:name="Sylvia_Moddy_definition_of_dyslexia"/>
      <w:bookmarkEnd w:id="10"/>
      <w:r w:rsidRPr="0086692C">
        <w:t xml:space="preserve">Describing dyslexia is a bit like describing the view from a hill: the way you describe it depends on your </w:t>
      </w:r>
      <w:r>
        <w:t>point of view</w:t>
      </w:r>
      <w:r w:rsidRPr="0086692C">
        <w:t xml:space="preserve">.  </w:t>
      </w:r>
      <w:r>
        <w:t>For example,</w:t>
      </w:r>
      <w:r w:rsidRPr="0086692C">
        <w:t xml:space="preserve"> educationalists, psychologists and neurologists</w:t>
      </w:r>
      <w:r>
        <w:t xml:space="preserve"> all describe it differently</w:t>
      </w:r>
      <w:r w:rsidRPr="0086692C">
        <w:t xml:space="preserve">.  So any </w:t>
      </w:r>
      <w:r>
        <w:t>definition</w:t>
      </w:r>
      <w:r w:rsidRPr="0086692C">
        <w:t xml:space="preserve"> of dyslexia</w:t>
      </w:r>
      <w:r>
        <w:t xml:space="preserve"> that you come across</w:t>
      </w:r>
      <w:r w:rsidRPr="0086692C">
        <w:t xml:space="preserve"> is not authoritative - it’s simply one of many.</w:t>
      </w:r>
      <w:r>
        <w:rPr>
          <w:rStyle w:val="FootnoteReference"/>
        </w:rPr>
        <w:footnoteReference w:id="2"/>
      </w:r>
      <w:r w:rsidRPr="009D1932">
        <w:t xml:space="preserve">  </w:t>
      </w:r>
    </w:p>
    <w:p w:rsidR="0044394C" w:rsidRDefault="00376D11" w:rsidP="000A025C">
      <w:pPr>
        <w:pStyle w:val="BodyText"/>
        <w:spacing w:before="120" w:after="240"/>
      </w:pPr>
      <w:r w:rsidRPr="009D1932">
        <w:t xml:space="preserve">One of the </w:t>
      </w:r>
      <w:r w:rsidR="00394D16" w:rsidRPr="009D1932">
        <w:t>definitions</w:t>
      </w:r>
      <w:r w:rsidR="0085549B" w:rsidRPr="009D1932">
        <w:t xml:space="preserve"> </w:t>
      </w:r>
      <w:r w:rsidR="00166A6D">
        <w:t xml:space="preserve">of dyslexia that </w:t>
      </w:r>
      <w:r w:rsidR="00997E95">
        <w:t>I find</w:t>
      </w:r>
      <w:r w:rsidR="00394D16" w:rsidRPr="009D1932">
        <w:t xml:space="preserve"> most helpful</w:t>
      </w:r>
      <w:r w:rsidRPr="009D1932">
        <w:t xml:space="preserve"> is:</w:t>
      </w:r>
      <w:r w:rsidR="0086692C">
        <w:t xml:space="preserve"> </w:t>
      </w:r>
    </w:p>
    <w:tbl>
      <w:tblPr>
        <w:tblStyle w:val="TableGrid"/>
        <w:tblW w:w="0" w:type="auto"/>
        <w:shd w:val="clear" w:color="auto" w:fill="FFFFCC"/>
        <w:tblLook w:val="04A0" w:firstRow="1" w:lastRow="0" w:firstColumn="1" w:lastColumn="0" w:noHBand="0" w:noVBand="1"/>
      </w:tblPr>
      <w:tblGrid>
        <w:gridCol w:w="9016"/>
      </w:tblGrid>
      <w:tr w:rsidR="0044394C" w:rsidRPr="0044394C" w:rsidTr="003F47EB">
        <w:tc>
          <w:tcPr>
            <w:tcW w:w="9242" w:type="dxa"/>
            <w:shd w:val="clear" w:color="auto" w:fill="FFFFCC"/>
          </w:tcPr>
          <w:p w:rsidR="0044394C" w:rsidRPr="0044394C" w:rsidRDefault="0044394C" w:rsidP="0044394C">
            <w:pPr>
              <w:spacing w:before="120" w:after="120"/>
              <w:rPr>
                <w:rFonts w:ascii="Century Gothic" w:hAnsi="Century Gothic"/>
                <w:sz w:val="24"/>
                <w:szCs w:val="24"/>
              </w:rPr>
            </w:pPr>
            <w:r w:rsidRPr="0044394C">
              <w:rPr>
                <w:rFonts w:ascii="Century Gothic" w:hAnsi="Century Gothic"/>
                <w:sz w:val="24"/>
                <w:szCs w:val="24"/>
              </w:rPr>
              <w:t>“</w:t>
            </w:r>
            <w:bookmarkStart w:id="11" w:name="Sylvia_Moody_definition_of_dyslexia"/>
            <w:bookmarkEnd w:id="11"/>
            <w:r w:rsidRPr="0044394C">
              <w:rPr>
                <w:rFonts w:ascii="Century Gothic" w:hAnsi="Century Gothic"/>
                <w:sz w:val="24"/>
                <w:szCs w:val="24"/>
              </w:rPr>
              <w:t>A syndrome, or group, of difficulties that includes problems with literacy skills, memory, perception, sequencing and organisational skills”.</w:t>
            </w:r>
            <w:r w:rsidRPr="0044394C">
              <w:rPr>
                <w:rStyle w:val="FootnoteReference"/>
                <w:rFonts w:ascii="Century Gothic" w:hAnsi="Century Gothic"/>
                <w:sz w:val="24"/>
                <w:szCs w:val="24"/>
              </w:rPr>
              <w:footnoteReference w:id="3"/>
            </w:r>
          </w:p>
        </w:tc>
      </w:tr>
    </w:tbl>
    <w:p w:rsidR="008142EF" w:rsidRDefault="00C86C52" w:rsidP="000A025C">
      <w:pPr>
        <w:pStyle w:val="BodyText"/>
        <w:spacing w:before="240" w:after="120"/>
      </w:pPr>
      <w:r>
        <w:t xml:space="preserve">Here are </w:t>
      </w:r>
      <w:r w:rsidR="00B57218">
        <w:t>10</w:t>
      </w:r>
      <w:r w:rsidR="00376D11" w:rsidRPr="009D1932">
        <w:t xml:space="preserve"> </w:t>
      </w:r>
      <w:r w:rsidR="00E65823">
        <w:t xml:space="preserve">questions and answers </w:t>
      </w:r>
      <w:r w:rsidR="00376D11" w:rsidRPr="009D1932">
        <w:t>I’d like to add to this definition</w:t>
      </w:r>
      <w:r w:rsidR="008142EF">
        <w:t>.</w:t>
      </w:r>
    </w:p>
    <w:p w:rsidR="000717DA" w:rsidRPr="0098473E" w:rsidRDefault="00166A6D" w:rsidP="008142EF">
      <w:pPr>
        <w:pStyle w:val="Heading2"/>
      </w:pPr>
      <w:r w:rsidRPr="0098473E">
        <w:t>Is dyslexia a life-long condition</w:t>
      </w:r>
      <w:r w:rsidR="000717DA" w:rsidRPr="0098473E">
        <w:t>?</w:t>
      </w:r>
    </w:p>
    <w:p w:rsidR="003F47EB"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This depends on whether you have developmental or acquired dyslexia.</w:t>
      </w:r>
    </w:p>
    <w:p w:rsidR="007D1490" w:rsidRPr="00AC73B6"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D</w:t>
      </w:r>
      <w:r w:rsidR="00330D80">
        <w:rPr>
          <w:rFonts w:ascii="Century Gothic" w:hAnsi="Century Gothic"/>
          <w:sz w:val="24"/>
          <w:szCs w:val="24"/>
        </w:rPr>
        <w:t xml:space="preserve">evelopmental dyslexia </w:t>
      </w:r>
      <w:r w:rsidR="00C86C52">
        <w:rPr>
          <w:rFonts w:ascii="Century Gothic" w:hAnsi="Century Gothic"/>
          <w:sz w:val="24"/>
          <w:szCs w:val="24"/>
        </w:rPr>
        <w:t>(</w:t>
      </w:r>
      <w:r w:rsidR="005C34CC">
        <w:rPr>
          <w:rFonts w:ascii="Century Gothic" w:hAnsi="Century Gothic"/>
          <w:sz w:val="24"/>
          <w:szCs w:val="24"/>
        </w:rPr>
        <w:t>which</w:t>
      </w:r>
      <w:r w:rsidR="00C86C52">
        <w:rPr>
          <w:rFonts w:ascii="Century Gothic" w:hAnsi="Century Gothic"/>
          <w:sz w:val="24"/>
          <w:szCs w:val="24"/>
        </w:rPr>
        <w:t xml:space="preserve"> </w:t>
      </w:r>
      <w:r w:rsidR="005C34CC">
        <w:rPr>
          <w:rFonts w:ascii="Century Gothic" w:hAnsi="Century Gothic"/>
          <w:sz w:val="24"/>
          <w:szCs w:val="24"/>
        </w:rPr>
        <w:t>a person</w:t>
      </w:r>
      <w:r w:rsidR="00927534">
        <w:rPr>
          <w:rFonts w:ascii="Century Gothic" w:hAnsi="Century Gothic"/>
          <w:sz w:val="24"/>
          <w:szCs w:val="24"/>
        </w:rPr>
        <w:t xml:space="preserve"> has</w:t>
      </w:r>
      <w:r w:rsidR="00C86C52">
        <w:rPr>
          <w:rFonts w:ascii="Century Gothic" w:hAnsi="Century Gothic"/>
          <w:sz w:val="24"/>
          <w:szCs w:val="24"/>
        </w:rPr>
        <w:t xml:space="preserve"> from birth or infancy)</w:t>
      </w:r>
      <w:r>
        <w:rPr>
          <w:rFonts w:ascii="Century Gothic" w:hAnsi="Century Gothic"/>
          <w:sz w:val="24"/>
          <w:szCs w:val="24"/>
        </w:rPr>
        <w:t xml:space="preserve">, </w:t>
      </w:r>
      <w:r w:rsidR="00330D80">
        <w:rPr>
          <w:rFonts w:ascii="Century Gothic" w:hAnsi="Century Gothic"/>
          <w:sz w:val="24"/>
          <w:szCs w:val="24"/>
        </w:rPr>
        <w:t>is a life-long condition</w:t>
      </w:r>
      <w:r w:rsidR="004A0ECA">
        <w:rPr>
          <w:rFonts w:ascii="Century Gothic" w:hAnsi="Century Gothic"/>
          <w:sz w:val="24"/>
          <w:szCs w:val="24"/>
        </w:rPr>
        <w:t xml:space="preserve">.  It’s not a disease so </w:t>
      </w:r>
      <w:r w:rsidR="008A3639">
        <w:rPr>
          <w:rFonts w:ascii="Century Gothic" w:hAnsi="Century Gothic"/>
          <w:sz w:val="24"/>
          <w:szCs w:val="24"/>
        </w:rPr>
        <w:t>there is no cure for it</w:t>
      </w:r>
      <w:r w:rsidR="00BE5491">
        <w:rPr>
          <w:rStyle w:val="FootnoteReference"/>
          <w:rFonts w:ascii="Century Gothic" w:hAnsi="Century Gothic"/>
          <w:sz w:val="24"/>
          <w:szCs w:val="24"/>
        </w:rPr>
        <w:footnoteReference w:id="4"/>
      </w:r>
      <w:r w:rsidR="004A0ECA">
        <w:rPr>
          <w:rFonts w:ascii="Century Gothic" w:hAnsi="Century Gothic"/>
          <w:sz w:val="24"/>
          <w:szCs w:val="24"/>
        </w:rPr>
        <w:t xml:space="preserve">.  However, </w:t>
      </w:r>
      <w:r w:rsidR="003F47EB">
        <w:rPr>
          <w:rFonts w:ascii="Century Gothic" w:hAnsi="Century Gothic"/>
          <w:sz w:val="24"/>
          <w:szCs w:val="24"/>
        </w:rPr>
        <w:t>dyslexic people</w:t>
      </w:r>
      <w:r w:rsidR="004A0ECA">
        <w:rPr>
          <w:rFonts w:ascii="Century Gothic" w:hAnsi="Century Gothic"/>
          <w:sz w:val="24"/>
          <w:szCs w:val="24"/>
        </w:rPr>
        <w:t xml:space="preserve"> can learn to </w:t>
      </w:r>
      <w:r w:rsidR="003F47EB">
        <w:rPr>
          <w:rFonts w:ascii="Century Gothic" w:hAnsi="Century Gothic"/>
          <w:sz w:val="24"/>
          <w:szCs w:val="24"/>
        </w:rPr>
        <w:t>self-manage</w:t>
      </w:r>
      <w:r w:rsidR="003F47EB">
        <w:rPr>
          <w:rStyle w:val="FootnoteReference"/>
          <w:rFonts w:ascii="Century Gothic" w:hAnsi="Century Gothic"/>
          <w:sz w:val="24"/>
          <w:szCs w:val="24"/>
        </w:rPr>
        <w:footnoteReference w:id="5"/>
      </w:r>
      <w:r w:rsidR="003F47EB">
        <w:rPr>
          <w:rFonts w:ascii="Century Gothic" w:hAnsi="Century Gothic"/>
          <w:sz w:val="24"/>
          <w:szCs w:val="24"/>
        </w:rPr>
        <w:t xml:space="preserve"> their dyslexia</w:t>
      </w:r>
      <w:r w:rsidR="00AC73B6">
        <w:rPr>
          <w:rFonts w:ascii="Century Gothic" w:hAnsi="Century Gothic"/>
          <w:sz w:val="24"/>
          <w:szCs w:val="24"/>
        </w:rPr>
        <w:t xml:space="preserve"> so that its difficulties don’t hold </w:t>
      </w:r>
      <w:r w:rsidR="003F47EB">
        <w:rPr>
          <w:rFonts w:ascii="Century Gothic" w:hAnsi="Century Gothic"/>
          <w:sz w:val="24"/>
          <w:szCs w:val="24"/>
        </w:rPr>
        <w:t>them</w:t>
      </w:r>
      <w:r w:rsidR="00AC73B6">
        <w:rPr>
          <w:rFonts w:ascii="Century Gothic" w:hAnsi="Century Gothic"/>
          <w:sz w:val="24"/>
          <w:szCs w:val="24"/>
        </w:rPr>
        <w:t xml:space="preserve"> back from achieving </w:t>
      </w:r>
      <w:r w:rsidR="003F47EB">
        <w:rPr>
          <w:rFonts w:ascii="Century Gothic" w:hAnsi="Century Gothic"/>
          <w:sz w:val="24"/>
          <w:szCs w:val="24"/>
        </w:rPr>
        <w:t>their</w:t>
      </w:r>
      <w:r w:rsidR="00AC73B6">
        <w:rPr>
          <w:rFonts w:ascii="Century Gothic" w:hAnsi="Century Gothic"/>
          <w:sz w:val="24"/>
          <w:szCs w:val="24"/>
        </w:rPr>
        <w:t xml:space="preserve"> potential.</w:t>
      </w:r>
    </w:p>
    <w:p w:rsidR="007D1490" w:rsidRDefault="004A0ECA" w:rsidP="000D3363">
      <w:pPr>
        <w:pStyle w:val="ListParagraph"/>
        <w:spacing w:before="120" w:after="0"/>
        <w:ind w:left="579"/>
        <w:contextualSpacing w:val="0"/>
        <w:rPr>
          <w:rFonts w:ascii="Century Gothic" w:hAnsi="Century Gothic"/>
          <w:sz w:val="24"/>
          <w:szCs w:val="24"/>
        </w:rPr>
      </w:pPr>
      <w:r>
        <w:rPr>
          <w:rFonts w:ascii="Century Gothic" w:hAnsi="Century Gothic"/>
          <w:sz w:val="24"/>
          <w:szCs w:val="24"/>
        </w:rPr>
        <w:t>It</w:t>
      </w:r>
      <w:r w:rsidR="007D1490">
        <w:rPr>
          <w:rFonts w:ascii="Century Gothic" w:hAnsi="Century Gothic"/>
          <w:sz w:val="24"/>
          <w:szCs w:val="24"/>
        </w:rPr>
        <w:t>’s</w:t>
      </w:r>
      <w:r>
        <w:rPr>
          <w:rFonts w:ascii="Century Gothic" w:hAnsi="Century Gothic"/>
          <w:sz w:val="24"/>
          <w:szCs w:val="24"/>
        </w:rPr>
        <w:t xml:space="preserve"> also</w:t>
      </w:r>
      <w:r w:rsidR="007D1490">
        <w:rPr>
          <w:rFonts w:ascii="Century Gothic" w:hAnsi="Century Gothic"/>
          <w:sz w:val="24"/>
          <w:szCs w:val="24"/>
        </w:rPr>
        <w:t xml:space="preserve"> possible to acquire dyslexia at some point in your life, as a result of brain injury.</w:t>
      </w:r>
      <w:r w:rsidR="007D1490">
        <w:rPr>
          <w:rStyle w:val="FootnoteReference"/>
          <w:rFonts w:ascii="Century Gothic" w:hAnsi="Century Gothic"/>
          <w:sz w:val="24"/>
          <w:szCs w:val="24"/>
        </w:rPr>
        <w:footnoteReference w:id="6"/>
      </w:r>
      <w:r w:rsidR="007D1490">
        <w:rPr>
          <w:rFonts w:ascii="Century Gothic" w:hAnsi="Century Gothic"/>
          <w:sz w:val="24"/>
          <w:szCs w:val="24"/>
        </w:rPr>
        <w:t xml:space="preserve">  This type of dyslexia is called ‘acquired dyslexia’ or ‘alexia’.  In acquired dyslexia, the dyslexic ‘symptoms’ can reduce or even go away completely as the brain recovers.    </w:t>
      </w:r>
    </w:p>
    <w:p w:rsidR="007D1490" w:rsidRDefault="003F47EB" w:rsidP="003F47EB">
      <w:pPr>
        <w:pStyle w:val="ListParagraph"/>
        <w:spacing w:after="0"/>
        <w:ind w:left="360"/>
        <w:contextualSpacing w:val="0"/>
        <w:rPr>
          <w:rFonts w:ascii="Century Gothic" w:hAnsi="Century Gothic"/>
          <w:sz w:val="24"/>
          <w:szCs w:val="24"/>
        </w:rPr>
      </w:pPr>
      <w:r>
        <w:rPr>
          <w:rFonts w:ascii="Century Gothic" w:hAnsi="Century Gothic"/>
          <w:sz w:val="24"/>
          <w:szCs w:val="24"/>
        </w:rPr>
        <w:t xml:space="preserve">  </w:t>
      </w:r>
    </w:p>
    <w:p w:rsidR="007D1490" w:rsidRPr="0098473E" w:rsidRDefault="007D1490" w:rsidP="000D3363">
      <w:pPr>
        <w:pStyle w:val="Heading2"/>
        <w:spacing w:after="120"/>
      </w:pPr>
      <w:r w:rsidRPr="0098473E">
        <w:t>How does dyslexia affect a person?</w:t>
      </w:r>
    </w:p>
    <w:p w:rsidR="00B74768" w:rsidRDefault="00C3153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In the simplest of terms, d</w:t>
      </w:r>
      <w:r w:rsidR="00997E95">
        <w:rPr>
          <w:rFonts w:ascii="Century Gothic" w:hAnsi="Century Gothic"/>
          <w:sz w:val="24"/>
          <w:szCs w:val="24"/>
        </w:rPr>
        <w:t xml:space="preserve">yslexia affects a person’s </w:t>
      </w:r>
      <w:r>
        <w:rPr>
          <w:rFonts w:ascii="Century Gothic" w:hAnsi="Century Gothic"/>
          <w:sz w:val="24"/>
          <w:szCs w:val="24"/>
        </w:rPr>
        <w:t xml:space="preserve">brain and </w:t>
      </w:r>
      <w:r w:rsidR="003F47EB">
        <w:rPr>
          <w:rFonts w:ascii="Century Gothic" w:hAnsi="Century Gothic"/>
          <w:sz w:val="24"/>
          <w:szCs w:val="24"/>
        </w:rPr>
        <w:t>this</w:t>
      </w:r>
      <w:r>
        <w:rPr>
          <w:rFonts w:ascii="Century Gothic" w:hAnsi="Century Gothic"/>
          <w:sz w:val="24"/>
          <w:szCs w:val="24"/>
        </w:rPr>
        <w:t xml:space="preserve"> </w:t>
      </w:r>
      <w:r w:rsidR="003F47EB">
        <w:rPr>
          <w:rFonts w:ascii="Century Gothic" w:hAnsi="Century Gothic"/>
          <w:sz w:val="24"/>
          <w:szCs w:val="24"/>
        </w:rPr>
        <w:t xml:space="preserve">in turn </w:t>
      </w:r>
      <w:r>
        <w:rPr>
          <w:rFonts w:ascii="Century Gothic" w:hAnsi="Century Gothic"/>
          <w:sz w:val="24"/>
          <w:szCs w:val="24"/>
        </w:rPr>
        <w:t>affects their ability to do things.</w:t>
      </w:r>
      <w:r w:rsidR="00047AF8">
        <w:rPr>
          <w:rStyle w:val="FootnoteReference"/>
          <w:rFonts w:ascii="Century Gothic" w:hAnsi="Century Gothic"/>
          <w:sz w:val="24"/>
          <w:szCs w:val="24"/>
        </w:rPr>
        <w:footnoteReference w:id="7"/>
      </w:r>
      <w:r>
        <w:rPr>
          <w:rFonts w:ascii="Century Gothic" w:hAnsi="Century Gothic"/>
          <w:sz w:val="24"/>
          <w:szCs w:val="24"/>
        </w:rPr>
        <w:t xml:space="preserve">  </w:t>
      </w:r>
    </w:p>
    <w:p w:rsidR="00640149" w:rsidRDefault="00B74768"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T</w:t>
      </w:r>
      <w:r w:rsidR="00997E95">
        <w:rPr>
          <w:rFonts w:ascii="Century Gothic" w:hAnsi="Century Gothic"/>
          <w:sz w:val="24"/>
          <w:szCs w:val="24"/>
        </w:rPr>
        <w:t xml:space="preserve">he effect that dyslexia has </w:t>
      </w:r>
      <w:r w:rsidR="00414AAE">
        <w:rPr>
          <w:rFonts w:ascii="Century Gothic" w:hAnsi="Century Gothic"/>
          <w:sz w:val="24"/>
          <w:szCs w:val="24"/>
        </w:rPr>
        <w:t xml:space="preserve">on a person </w:t>
      </w:r>
      <w:r w:rsidR="00997E95">
        <w:rPr>
          <w:rFonts w:ascii="Century Gothic" w:hAnsi="Century Gothic"/>
          <w:sz w:val="24"/>
          <w:szCs w:val="24"/>
        </w:rPr>
        <w:t xml:space="preserve">varies according to which life stage they are at.  </w:t>
      </w:r>
      <w:r w:rsidR="00414AAE">
        <w:rPr>
          <w:rFonts w:ascii="Century Gothic" w:hAnsi="Century Gothic"/>
          <w:sz w:val="24"/>
          <w:szCs w:val="24"/>
        </w:rPr>
        <w:t>For example,</w:t>
      </w:r>
      <w:r w:rsidR="00FA07E3">
        <w:rPr>
          <w:rFonts w:ascii="Century Gothic" w:hAnsi="Century Gothic"/>
          <w:sz w:val="24"/>
          <w:szCs w:val="24"/>
        </w:rPr>
        <w:t xml:space="preserve"> dyslexia </w:t>
      </w:r>
      <w:r w:rsidR="007A6461">
        <w:rPr>
          <w:rFonts w:ascii="Century Gothic" w:hAnsi="Century Gothic"/>
          <w:sz w:val="24"/>
          <w:szCs w:val="24"/>
        </w:rPr>
        <w:t xml:space="preserve">will </w:t>
      </w:r>
      <w:r w:rsidR="00FA07E3">
        <w:rPr>
          <w:rFonts w:ascii="Century Gothic" w:hAnsi="Century Gothic"/>
          <w:sz w:val="24"/>
          <w:szCs w:val="24"/>
        </w:rPr>
        <w:t xml:space="preserve">affect a learner’s ability to learn </w:t>
      </w:r>
      <w:r w:rsidR="007A6461">
        <w:rPr>
          <w:rFonts w:ascii="Century Gothic" w:hAnsi="Century Gothic"/>
          <w:sz w:val="24"/>
          <w:szCs w:val="24"/>
        </w:rPr>
        <w:t>and</w:t>
      </w:r>
      <w:r w:rsidR="00FA07E3">
        <w:rPr>
          <w:rFonts w:ascii="Century Gothic" w:hAnsi="Century Gothic"/>
          <w:sz w:val="24"/>
          <w:szCs w:val="24"/>
        </w:rPr>
        <w:t xml:space="preserve"> a worker’s ability to work</w:t>
      </w:r>
      <w:r w:rsidR="007A6461">
        <w:rPr>
          <w:rFonts w:ascii="Century Gothic" w:hAnsi="Century Gothic"/>
          <w:sz w:val="24"/>
          <w:szCs w:val="24"/>
        </w:rPr>
        <w:t xml:space="preserve">.  </w:t>
      </w:r>
      <w:r w:rsidR="00C31539">
        <w:rPr>
          <w:rFonts w:ascii="Century Gothic" w:hAnsi="Century Gothic"/>
          <w:sz w:val="24"/>
          <w:szCs w:val="24"/>
        </w:rPr>
        <w:t xml:space="preserve">So </w:t>
      </w:r>
      <w:r w:rsidR="000D179E">
        <w:rPr>
          <w:rFonts w:ascii="Century Gothic" w:hAnsi="Century Gothic"/>
          <w:sz w:val="24"/>
          <w:szCs w:val="24"/>
        </w:rPr>
        <w:t>dyslexia</w:t>
      </w:r>
      <w:r w:rsidR="00C31539">
        <w:rPr>
          <w:rFonts w:ascii="Century Gothic" w:hAnsi="Century Gothic"/>
          <w:sz w:val="24"/>
          <w:szCs w:val="24"/>
        </w:rPr>
        <w:t xml:space="preserve"> is still the same condition</w:t>
      </w:r>
      <w:r w:rsidR="000D179E" w:rsidRPr="000D179E">
        <w:rPr>
          <w:rFonts w:ascii="Century Gothic" w:hAnsi="Century Gothic"/>
          <w:sz w:val="24"/>
          <w:szCs w:val="24"/>
        </w:rPr>
        <w:t xml:space="preserve"> </w:t>
      </w:r>
      <w:r w:rsidR="000D179E">
        <w:rPr>
          <w:rFonts w:ascii="Century Gothic" w:hAnsi="Century Gothic"/>
          <w:sz w:val="24"/>
          <w:szCs w:val="24"/>
        </w:rPr>
        <w:t>across different life stages - it just presents itself differently</w:t>
      </w:r>
      <w:r w:rsidR="00C31539">
        <w:rPr>
          <w:rFonts w:ascii="Century Gothic" w:hAnsi="Century Gothic"/>
          <w:sz w:val="24"/>
          <w:szCs w:val="24"/>
        </w:rPr>
        <w:t>.</w:t>
      </w:r>
    </w:p>
    <w:p w:rsidR="00330D80" w:rsidRDefault="00330D80" w:rsidP="00330D80">
      <w:pPr>
        <w:pStyle w:val="ListParagraph"/>
        <w:spacing w:after="0"/>
        <w:contextualSpacing w:val="0"/>
        <w:rPr>
          <w:rFonts w:ascii="Century Gothic" w:hAnsi="Century Gothic"/>
          <w:sz w:val="24"/>
          <w:szCs w:val="24"/>
        </w:rPr>
      </w:pPr>
    </w:p>
    <w:p w:rsidR="0098473E" w:rsidRPr="0098473E" w:rsidRDefault="0098473E" w:rsidP="000D3363">
      <w:pPr>
        <w:pStyle w:val="Heading2"/>
        <w:spacing w:after="120"/>
      </w:pPr>
      <w:r w:rsidRPr="0098473E">
        <w:t>How does dyslexia affect a person’s thinking and learning?</w:t>
      </w:r>
    </w:p>
    <w:p w:rsidR="007A6461" w:rsidRDefault="0098473E"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Dyslexia is a different way of thinking and learning</w:t>
      </w:r>
      <w:r>
        <w:rPr>
          <w:rStyle w:val="FootnoteReference"/>
          <w:rFonts w:ascii="Century Gothic" w:hAnsi="Century Gothic"/>
          <w:sz w:val="24"/>
          <w:szCs w:val="24"/>
        </w:rPr>
        <w:footnoteReference w:id="8"/>
      </w:r>
      <w:r>
        <w:rPr>
          <w:rFonts w:ascii="Century Gothic" w:hAnsi="Century Gothic"/>
          <w:sz w:val="24"/>
          <w:szCs w:val="24"/>
        </w:rPr>
        <w:t>.  So a</w:t>
      </w:r>
      <w:r w:rsidRPr="009D1932">
        <w:rPr>
          <w:rFonts w:ascii="Century Gothic" w:hAnsi="Century Gothic"/>
          <w:sz w:val="24"/>
          <w:szCs w:val="24"/>
        </w:rPr>
        <w:t xml:space="preserve"> dyslexic person needs to approach learning in a way that addresses their difficulties</w:t>
      </w:r>
      <w:r>
        <w:rPr>
          <w:rStyle w:val="FootnoteReference"/>
          <w:rFonts w:ascii="Century Gothic" w:hAnsi="Century Gothic"/>
          <w:sz w:val="24"/>
          <w:szCs w:val="24"/>
        </w:rPr>
        <w:footnoteReference w:id="9"/>
      </w:r>
      <w:r w:rsidRPr="009D1932">
        <w:rPr>
          <w:rFonts w:ascii="Century Gothic" w:hAnsi="Century Gothic"/>
          <w:sz w:val="24"/>
          <w:szCs w:val="24"/>
        </w:rPr>
        <w:t xml:space="preserve"> and </w:t>
      </w:r>
      <w:r>
        <w:rPr>
          <w:rFonts w:ascii="Century Gothic" w:hAnsi="Century Gothic"/>
          <w:sz w:val="24"/>
          <w:szCs w:val="24"/>
        </w:rPr>
        <w:t xml:space="preserve">uses </w:t>
      </w:r>
      <w:r w:rsidRPr="009D1932">
        <w:rPr>
          <w:rFonts w:ascii="Century Gothic" w:hAnsi="Century Gothic"/>
          <w:sz w:val="24"/>
          <w:szCs w:val="24"/>
        </w:rPr>
        <w:t xml:space="preserve">their </w:t>
      </w:r>
      <w:r>
        <w:rPr>
          <w:rFonts w:ascii="Century Gothic" w:hAnsi="Century Gothic"/>
          <w:sz w:val="24"/>
          <w:szCs w:val="24"/>
        </w:rPr>
        <w:t>abilities</w:t>
      </w:r>
      <w:r>
        <w:rPr>
          <w:rStyle w:val="FootnoteReference"/>
          <w:rFonts w:ascii="Century Gothic" w:hAnsi="Century Gothic"/>
          <w:sz w:val="24"/>
          <w:szCs w:val="24"/>
        </w:rPr>
        <w:footnoteReference w:id="10"/>
      </w:r>
      <w:r w:rsidRPr="009D1932">
        <w:rPr>
          <w:rFonts w:ascii="Century Gothic" w:hAnsi="Century Gothic"/>
          <w:sz w:val="24"/>
          <w:szCs w:val="24"/>
        </w:rPr>
        <w:t xml:space="preserve">.  (In this context, I mean ‘learning’ in a broad sense, </w:t>
      </w:r>
      <w:r w:rsidR="004A0ECA">
        <w:rPr>
          <w:rFonts w:ascii="Century Gothic" w:hAnsi="Century Gothic"/>
          <w:sz w:val="24"/>
          <w:szCs w:val="24"/>
        </w:rPr>
        <w:t xml:space="preserve">including things like </w:t>
      </w:r>
      <w:r w:rsidRPr="009D1932">
        <w:rPr>
          <w:rFonts w:ascii="Century Gothic" w:hAnsi="Century Gothic"/>
          <w:sz w:val="24"/>
          <w:szCs w:val="24"/>
        </w:rPr>
        <w:t>taking in the content of a sermon).</w:t>
      </w:r>
      <w:r>
        <w:rPr>
          <w:rFonts w:ascii="Century Gothic" w:hAnsi="Century Gothic"/>
          <w:sz w:val="24"/>
          <w:szCs w:val="24"/>
        </w:rPr>
        <w:t xml:space="preserve">  </w:t>
      </w:r>
    </w:p>
    <w:p w:rsidR="0098473E" w:rsidRDefault="0098473E" w:rsidP="00640149">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There are </w:t>
      </w:r>
      <w:r w:rsidR="007A6461">
        <w:rPr>
          <w:rFonts w:ascii="Century Gothic" w:hAnsi="Century Gothic"/>
          <w:sz w:val="24"/>
          <w:szCs w:val="24"/>
        </w:rPr>
        <w:t xml:space="preserve">multifarious </w:t>
      </w:r>
      <w:r>
        <w:rPr>
          <w:rFonts w:ascii="Century Gothic" w:hAnsi="Century Gothic"/>
          <w:sz w:val="24"/>
          <w:szCs w:val="24"/>
        </w:rPr>
        <w:t xml:space="preserve">things that can help dyslexic people learn, e.g. </w:t>
      </w:r>
      <w:r w:rsidR="007A6461">
        <w:rPr>
          <w:rFonts w:ascii="Century Gothic" w:hAnsi="Century Gothic"/>
          <w:sz w:val="24"/>
          <w:szCs w:val="24"/>
        </w:rPr>
        <w:t xml:space="preserve">presenting </w:t>
      </w:r>
      <w:r w:rsidR="00AD2CA1">
        <w:rPr>
          <w:rFonts w:ascii="Century Gothic" w:hAnsi="Century Gothic"/>
          <w:sz w:val="24"/>
          <w:szCs w:val="24"/>
        </w:rPr>
        <w:t>information</w:t>
      </w:r>
      <w:r>
        <w:rPr>
          <w:rFonts w:ascii="Century Gothic" w:hAnsi="Century Gothic"/>
          <w:sz w:val="24"/>
          <w:szCs w:val="24"/>
        </w:rPr>
        <w:t xml:space="preserve"> </w:t>
      </w:r>
      <w:r w:rsidR="007A6461">
        <w:rPr>
          <w:rFonts w:ascii="Century Gothic" w:hAnsi="Century Gothic"/>
          <w:sz w:val="24"/>
          <w:szCs w:val="24"/>
        </w:rPr>
        <w:t>in</w:t>
      </w:r>
      <w:r w:rsidR="004A0ECA">
        <w:rPr>
          <w:rFonts w:ascii="Century Gothic" w:hAnsi="Century Gothic"/>
          <w:sz w:val="24"/>
          <w:szCs w:val="24"/>
        </w:rPr>
        <w:t xml:space="preserve"> </w:t>
      </w:r>
      <w:r w:rsidR="007A6461">
        <w:rPr>
          <w:rFonts w:ascii="Century Gothic" w:hAnsi="Century Gothic"/>
          <w:sz w:val="24"/>
          <w:szCs w:val="24"/>
        </w:rPr>
        <w:t>images</w:t>
      </w:r>
      <w:r w:rsidR="004A0ECA">
        <w:rPr>
          <w:rFonts w:ascii="Century Gothic" w:hAnsi="Century Gothic"/>
          <w:sz w:val="24"/>
          <w:szCs w:val="24"/>
        </w:rPr>
        <w:t xml:space="preserve"> </w:t>
      </w:r>
      <w:r w:rsidR="004A0ECA" w:rsidRPr="00F14E1B">
        <w:rPr>
          <w:rFonts w:ascii="Century Gothic" w:hAnsi="Century Gothic"/>
          <w:i/>
          <w:sz w:val="24"/>
          <w:szCs w:val="24"/>
        </w:rPr>
        <w:t>and</w:t>
      </w:r>
      <w:r w:rsidR="004A0ECA">
        <w:rPr>
          <w:rFonts w:ascii="Century Gothic" w:hAnsi="Century Gothic"/>
          <w:sz w:val="24"/>
          <w:szCs w:val="24"/>
        </w:rPr>
        <w:t xml:space="preserve"> words rather than </w:t>
      </w:r>
      <w:r w:rsidR="004A0ECA" w:rsidRPr="00F14E1B">
        <w:rPr>
          <w:rFonts w:ascii="Century Gothic" w:hAnsi="Century Gothic"/>
          <w:i/>
          <w:sz w:val="24"/>
          <w:szCs w:val="24"/>
        </w:rPr>
        <w:t>just</w:t>
      </w:r>
      <w:r w:rsidR="004A0ECA">
        <w:rPr>
          <w:rFonts w:ascii="Century Gothic" w:hAnsi="Century Gothic"/>
          <w:sz w:val="24"/>
          <w:szCs w:val="24"/>
        </w:rPr>
        <w:t xml:space="preserve"> words</w:t>
      </w:r>
      <w:r>
        <w:rPr>
          <w:rFonts w:ascii="Century Gothic" w:hAnsi="Century Gothic"/>
          <w:sz w:val="24"/>
          <w:szCs w:val="24"/>
        </w:rPr>
        <w:t>.</w:t>
      </w:r>
      <w:r w:rsidR="00AD2CA1">
        <w:rPr>
          <w:rStyle w:val="FootnoteReference"/>
          <w:rFonts w:ascii="Century Gothic" w:hAnsi="Century Gothic"/>
          <w:sz w:val="24"/>
          <w:szCs w:val="24"/>
        </w:rPr>
        <w:footnoteReference w:id="11"/>
      </w:r>
      <w:r>
        <w:rPr>
          <w:rFonts w:ascii="Century Gothic" w:hAnsi="Century Gothic"/>
          <w:sz w:val="24"/>
          <w:szCs w:val="24"/>
        </w:rPr>
        <w:t xml:space="preserve">  </w:t>
      </w:r>
      <w:r w:rsidRPr="009D1932">
        <w:rPr>
          <w:rFonts w:ascii="Century Gothic" w:hAnsi="Century Gothic"/>
          <w:sz w:val="24"/>
          <w:szCs w:val="24"/>
        </w:rPr>
        <w:t xml:space="preserve">  </w:t>
      </w:r>
    </w:p>
    <w:p w:rsidR="00640149" w:rsidRDefault="00F14E1B" w:rsidP="007048F9">
      <w:pPr>
        <w:pStyle w:val="ListParagraph"/>
        <w:spacing w:before="120" w:after="120"/>
        <w:ind w:left="0"/>
        <w:contextualSpacing w:val="0"/>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1668480" behindDoc="0" locked="0" layoutInCell="1" allowOverlap="1" wp14:anchorId="304C7A49" wp14:editId="00FC0087">
                <wp:simplePos x="0" y="0"/>
                <wp:positionH relativeFrom="column">
                  <wp:posOffset>2075380</wp:posOffset>
                </wp:positionH>
                <wp:positionV relativeFrom="paragraph">
                  <wp:posOffset>201459</wp:posOffset>
                </wp:positionV>
                <wp:extent cx="1397000" cy="770255"/>
                <wp:effectExtent l="0" t="0" r="317500" b="10795"/>
                <wp:wrapNone/>
                <wp:docPr id="58" name="Rounded Rectangular Callout 58"/>
                <wp:cNvGraphicFramePr/>
                <a:graphic xmlns:a="http://schemas.openxmlformats.org/drawingml/2006/main">
                  <a:graphicData uri="http://schemas.microsoft.com/office/word/2010/wordprocessingShape">
                    <wps:wsp>
                      <wps:cNvSpPr/>
                      <wps:spPr>
                        <a:xfrm>
                          <a:off x="0" y="0"/>
                          <a:ext cx="1397000" cy="770255"/>
                        </a:xfrm>
                        <a:prstGeom prst="wedgeRoundRectCallout">
                          <a:avLst>
                            <a:gd name="adj1" fmla="val 71833"/>
                            <a:gd name="adj2" fmla="val -33538"/>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E28FB" w:rsidRPr="00E61CAF" w:rsidRDefault="00DE28FB" w:rsidP="00E61CAF">
                            <w:pPr>
                              <w:spacing w:before="120"/>
                              <w:jc w:val="center"/>
                              <w:rPr>
                                <w:sz w:val="28"/>
                              </w:rPr>
                            </w:pPr>
                            <w:r w:rsidRPr="00E61CAF">
                              <w:rPr>
                                <w:sz w:val="28"/>
                              </w:rPr>
                              <w: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C7A49" id="Rounded Rectangular Callout 58" o:spid="_x0000_s1027" type="#_x0000_t62" style="position:absolute;margin-left:163.4pt;margin-top:15.85pt;width:110pt;height:6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" adj="26316,3556" fillcolor="#c6d9f1 [671]" strokecolor="#243f60 [1604]" strokeweight="2pt">
                <v:textbox>
                  <w:txbxContent>
                    <w:p w:rsidR="00DE28FB" w:rsidRPr="00E61CAF" w:rsidRDefault="00DE28FB" w:rsidP="00E61CAF">
                      <w:pPr>
                        <w:spacing w:before="120"/>
                        <w:jc w:val="center"/>
                        <w:rPr>
                          <w:sz w:val="28"/>
                        </w:rPr>
                      </w:pPr>
                      <w:r w:rsidRPr="00E61CAF">
                        <w:rPr>
                          <w:sz w:val="28"/>
                        </w:rPr>
                        <w:t>hat</w:t>
                      </w:r>
                    </w:p>
                  </w:txbxContent>
                </v:textbox>
              </v:shape>
            </w:pict>
          </mc:Fallback>
        </mc:AlternateContent>
      </w:r>
      <w:r>
        <w:rPr>
          <w:rFonts w:ascii="Century Gothic" w:hAnsi="Century Gothic"/>
          <w:noProof/>
          <w:sz w:val="24"/>
          <w:szCs w:val="24"/>
          <w:lang w:eastAsia="en-GB"/>
        </w:rPr>
        <w:t xml:space="preserve">          </w:t>
      </w:r>
      <w:r w:rsidR="007048F9">
        <w:rPr>
          <w:rFonts w:ascii="Century Gothic" w:hAnsi="Century Gothic"/>
          <w:noProof/>
          <w:sz w:val="24"/>
          <w:szCs w:val="24"/>
          <w:lang w:eastAsia="en-GB"/>
        </w:rPr>
        <w:drawing>
          <wp:inline distT="0" distB="0" distL="0" distR="0" wp14:anchorId="5EACE723" wp14:editId="2A2C12BB">
            <wp:extent cx="150495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pic:spPr>
                </pic:pic>
              </a:graphicData>
            </a:graphic>
          </wp:inline>
        </w:drawing>
      </w:r>
      <w:r>
        <w:rPr>
          <w:rFonts w:ascii="Century Gothic" w:hAnsi="Century Gothic"/>
          <w:noProof/>
          <w:sz w:val="24"/>
          <w:szCs w:val="24"/>
          <w:lang w:eastAsia="en-GB"/>
        </w:rPr>
        <w:t xml:space="preserve">             </w:t>
      </w:r>
    </w:p>
    <w:p w:rsidR="0098473E" w:rsidRPr="0098473E" w:rsidRDefault="0098473E" w:rsidP="000D3363">
      <w:pPr>
        <w:pStyle w:val="Heading2"/>
        <w:spacing w:after="120"/>
      </w:pPr>
      <w:r w:rsidRPr="0098473E">
        <w:t>How does dyslexia affect a person’s processing</w:t>
      </w:r>
      <w:r w:rsidR="000A7B76">
        <w:t xml:space="preserve"> (taking in or</w:t>
      </w:r>
      <w:r w:rsidR="008B1D1F">
        <w:t xml:space="preserve"> giving out)</w:t>
      </w:r>
      <w:r w:rsidRPr="0098473E">
        <w:t>?</w:t>
      </w:r>
    </w:p>
    <w:p w:rsidR="000A7B76" w:rsidRDefault="0098473E" w:rsidP="000D3363">
      <w:pPr>
        <w:pStyle w:val="ListParagraph"/>
        <w:spacing w:after="0"/>
        <w:ind w:left="576"/>
        <w:contextualSpacing w:val="0"/>
        <w:rPr>
          <w:rFonts w:ascii="Century Gothic" w:hAnsi="Century Gothic"/>
          <w:sz w:val="24"/>
          <w:szCs w:val="24"/>
        </w:rPr>
      </w:pPr>
      <w:r w:rsidRPr="009D1932">
        <w:rPr>
          <w:rFonts w:ascii="Century Gothic" w:hAnsi="Century Gothic"/>
          <w:sz w:val="24"/>
          <w:szCs w:val="24"/>
        </w:rPr>
        <w:t xml:space="preserve">Dyslexia is sometimes described as </w:t>
      </w:r>
      <w:r>
        <w:rPr>
          <w:rFonts w:ascii="Century Gothic" w:hAnsi="Century Gothic"/>
          <w:sz w:val="24"/>
          <w:szCs w:val="24"/>
        </w:rPr>
        <w:t>an information processing difficulty</w:t>
      </w:r>
      <w:r>
        <w:rPr>
          <w:rStyle w:val="FootnoteReference"/>
          <w:rFonts w:ascii="Century Gothic" w:hAnsi="Century Gothic"/>
          <w:sz w:val="24"/>
          <w:szCs w:val="24"/>
        </w:rPr>
        <w:footnoteReference w:id="12"/>
      </w:r>
      <w:r>
        <w:rPr>
          <w:rFonts w:ascii="Century Gothic" w:hAnsi="Century Gothic"/>
          <w:sz w:val="24"/>
          <w:szCs w:val="24"/>
        </w:rPr>
        <w:t xml:space="preserve">.  This is </w:t>
      </w:r>
      <w:r w:rsidRPr="009D1932">
        <w:rPr>
          <w:rFonts w:ascii="Century Gothic" w:hAnsi="Century Gothic"/>
          <w:sz w:val="24"/>
          <w:szCs w:val="24"/>
        </w:rPr>
        <w:t xml:space="preserve">because dyslexic people find it difficult to process </w:t>
      </w:r>
      <w:r>
        <w:rPr>
          <w:rFonts w:ascii="Century Gothic" w:hAnsi="Century Gothic"/>
          <w:sz w:val="24"/>
          <w:szCs w:val="24"/>
        </w:rPr>
        <w:t>information</w:t>
      </w:r>
      <w:r w:rsidRPr="009D1932">
        <w:rPr>
          <w:rFonts w:ascii="Century Gothic" w:hAnsi="Century Gothic"/>
          <w:sz w:val="24"/>
          <w:szCs w:val="24"/>
        </w:rPr>
        <w:t xml:space="preserve">, </w:t>
      </w:r>
      <w:r>
        <w:rPr>
          <w:rFonts w:ascii="Century Gothic" w:hAnsi="Century Gothic"/>
          <w:sz w:val="24"/>
          <w:szCs w:val="24"/>
        </w:rPr>
        <w:t>whether they are taking it in (e.g. by listening or reading) or giving it out (e.g. by talking or writing)</w:t>
      </w:r>
      <w:r w:rsidRPr="009D1932">
        <w:rPr>
          <w:rFonts w:ascii="Century Gothic" w:hAnsi="Century Gothic"/>
          <w:sz w:val="24"/>
          <w:szCs w:val="24"/>
        </w:rPr>
        <w:t>.</w:t>
      </w:r>
      <w:r w:rsidR="00E10895">
        <w:rPr>
          <w:rStyle w:val="FootnoteReference"/>
          <w:rFonts w:ascii="Century Gothic" w:hAnsi="Century Gothic"/>
          <w:sz w:val="24"/>
          <w:szCs w:val="24"/>
        </w:rPr>
        <w:footnoteReference w:id="13"/>
      </w:r>
      <w:r w:rsidR="000A7B76">
        <w:rPr>
          <w:rFonts w:ascii="Century Gothic" w:hAnsi="Century Gothic"/>
          <w:sz w:val="24"/>
          <w:szCs w:val="24"/>
        </w:rPr>
        <w:t xml:space="preserve">  </w:t>
      </w:r>
    </w:p>
    <w:p w:rsidR="0098473E" w:rsidRDefault="000A7B76" w:rsidP="000A7B76">
      <w:pPr>
        <w:pStyle w:val="ListParagraph"/>
        <w:spacing w:before="120" w:after="0"/>
        <w:ind w:left="576"/>
        <w:contextualSpacing w:val="0"/>
        <w:rPr>
          <w:rFonts w:ascii="Century Gothic" w:hAnsi="Century Gothic"/>
          <w:sz w:val="24"/>
          <w:szCs w:val="24"/>
        </w:rPr>
      </w:pPr>
      <w:r>
        <w:rPr>
          <w:rFonts w:ascii="Century Gothic" w:hAnsi="Century Gothic"/>
          <w:sz w:val="24"/>
          <w:szCs w:val="24"/>
        </w:rPr>
        <w:t>Dyslexic people can</w:t>
      </w:r>
      <w:r w:rsidR="001006DB">
        <w:rPr>
          <w:rFonts w:ascii="Century Gothic" w:hAnsi="Century Gothic"/>
          <w:sz w:val="24"/>
          <w:szCs w:val="24"/>
        </w:rPr>
        <w:t xml:space="preserve"> have a slower processing speed.  This </w:t>
      </w:r>
      <w:r>
        <w:rPr>
          <w:rFonts w:ascii="Century Gothic" w:hAnsi="Century Gothic"/>
          <w:sz w:val="24"/>
          <w:szCs w:val="24"/>
        </w:rPr>
        <w:t>means they might need longer to take something in or give something out than other people.</w:t>
      </w:r>
      <w:r w:rsidR="001006DB">
        <w:rPr>
          <w:rFonts w:ascii="Century Gothic" w:hAnsi="Century Gothic"/>
          <w:sz w:val="24"/>
          <w:szCs w:val="24"/>
        </w:rPr>
        <w:t xml:space="preserve">  </w:t>
      </w:r>
    </w:p>
    <w:p w:rsidR="0098473E" w:rsidRDefault="0098473E" w:rsidP="00330D80">
      <w:pPr>
        <w:pStyle w:val="ListParagraph"/>
        <w:spacing w:after="0"/>
        <w:contextualSpacing w:val="0"/>
        <w:rPr>
          <w:rFonts w:ascii="Century Gothic" w:hAnsi="Century Gothic"/>
          <w:sz w:val="24"/>
          <w:szCs w:val="24"/>
        </w:rPr>
      </w:pPr>
    </w:p>
    <w:p w:rsidR="00166A6D" w:rsidRPr="0098473E" w:rsidRDefault="00166A6D" w:rsidP="000D3363">
      <w:pPr>
        <w:pStyle w:val="Heading2"/>
        <w:spacing w:after="120"/>
      </w:pPr>
      <w:r w:rsidRPr="0098473E">
        <w:t xml:space="preserve">Are there </w:t>
      </w:r>
      <w:r w:rsidR="0098473E">
        <w:t xml:space="preserve">also </w:t>
      </w:r>
      <w:r w:rsidRPr="0098473E">
        <w:t xml:space="preserve">strengths </w:t>
      </w:r>
      <w:r w:rsidR="00954274" w:rsidRPr="0098473E">
        <w:t>/ abilities associated with</w:t>
      </w:r>
      <w:r w:rsidRPr="0098473E">
        <w:t xml:space="preserve"> dyslexia?</w:t>
      </w:r>
    </w:p>
    <w:p w:rsidR="00AC73B6" w:rsidRDefault="00166A6D" w:rsidP="00783F3B">
      <w:pPr>
        <w:pStyle w:val="ListParagraph"/>
        <w:spacing w:after="120"/>
        <w:ind w:left="576"/>
        <w:contextualSpacing w:val="0"/>
        <w:rPr>
          <w:rFonts w:ascii="Century Gothic" w:hAnsi="Century Gothic"/>
          <w:sz w:val="24"/>
          <w:szCs w:val="24"/>
        </w:rPr>
      </w:pPr>
      <w:r>
        <w:rPr>
          <w:rFonts w:ascii="Century Gothic" w:hAnsi="Century Gothic"/>
          <w:sz w:val="24"/>
          <w:szCs w:val="24"/>
        </w:rPr>
        <w:t>Yes</w:t>
      </w:r>
      <w:r w:rsidR="005A0D8E" w:rsidRPr="009D1932">
        <w:rPr>
          <w:rFonts w:ascii="Century Gothic" w:hAnsi="Century Gothic"/>
          <w:sz w:val="24"/>
          <w:szCs w:val="24"/>
        </w:rPr>
        <w:t>.</w:t>
      </w:r>
      <w:r w:rsidR="008B1D1F">
        <w:rPr>
          <w:rStyle w:val="FootnoteReference"/>
          <w:rFonts w:ascii="Century Gothic" w:hAnsi="Century Gothic"/>
          <w:sz w:val="24"/>
          <w:szCs w:val="24"/>
        </w:rPr>
        <w:footnoteReference w:id="14"/>
      </w:r>
      <w:r w:rsidR="005A0D8E" w:rsidRPr="009D1932">
        <w:rPr>
          <w:rFonts w:ascii="Century Gothic" w:hAnsi="Century Gothic"/>
          <w:sz w:val="24"/>
          <w:szCs w:val="24"/>
        </w:rPr>
        <w:t xml:space="preserve">  </w:t>
      </w:r>
      <w:r w:rsidR="008B1D1F">
        <w:rPr>
          <w:rFonts w:ascii="Century Gothic" w:hAnsi="Century Gothic"/>
          <w:sz w:val="24"/>
          <w:szCs w:val="24"/>
        </w:rPr>
        <w:t>There are many things that dyslexic people can excel in.  As dyslexia is a different way of thinking, d</w:t>
      </w:r>
      <w:r w:rsidR="003D6649">
        <w:rPr>
          <w:rFonts w:ascii="Century Gothic" w:hAnsi="Century Gothic"/>
          <w:sz w:val="24"/>
          <w:szCs w:val="24"/>
        </w:rPr>
        <w:t xml:space="preserve">yslexic people can be particularly good at certain </w:t>
      </w:r>
      <w:r w:rsidR="00A71867">
        <w:rPr>
          <w:rFonts w:ascii="Century Gothic" w:hAnsi="Century Gothic"/>
          <w:sz w:val="24"/>
          <w:szCs w:val="24"/>
        </w:rPr>
        <w:t>types</w:t>
      </w:r>
      <w:r w:rsidR="003D6649">
        <w:rPr>
          <w:rFonts w:ascii="Century Gothic" w:hAnsi="Century Gothic"/>
          <w:sz w:val="24"/>
          <w:szCs w:val="24"/>
        </w:rPr>
        <w:t xml:space="preserve"> of thinking e.g. </w:t>
      </w:r>
      <w:r w:rsidR="008022A9">
        <w:rPr>
          <w:rFonts w:ascii="Century Gothic" w:hAnsi="Century Gothic"/>
          <w:sz w:val="24"/>
          <w:szCs w:val="24"/>
        </w:rPr>
        <w:t>holistic thinking</w:t>
      </w:r>
      <w:r w:rsidR="003D6649">
        <w:rPr>
          <w:rFonts w:ascii="Century Gothic" w:hAnsi="Century Gothic"/>
          <w:sz w:val="24"/>
          <w:szCs w:val="24"/>
        </w:rPr>
        <w:t xml:space="preserve"> (‘seeing the big picture’)</w:t>
      </w:r>
      <w:r w:rsidR="00330BF2">
        <w:rPr>
          <w:rStyle w:val="FootnoteReference"/>
          <w:rFonts w:ascii="Century Gothic" w:hAnsi="Century Gothic"/>
          <w:sz w:val="24"/>
          <w:szCs w:val="24"/>
        </w:rPr>
        <w:footnoteReference w:id="15"/>
      </w:r>
      <w:r w:rsidR="00954274">
        <w:rPr>
          <w:rFonts w:ascii="Century Gothic" w:hAnsi="Century Gothic"/>
          <w:sz w:val="24"/>
          <w:szCs w:val="24"/>
        </w:rPr>
        <w:t>,</w:t>
      </w:r>
      <w:r w:rsidR="00330BF2" w:rsidRPr="009D1932">
        <w:rPr>
          <w:rFonts w:ascii="Century Gothic" w:hAnsi="Century Gothic"/>
          <w:sz w:val="24"/>
          <w:szCs w:val="24"/>
        </w:rPr>
        <w:t xml:space="preserve"> </w:t>
      </w:r>
      <w:r w:rsidR="008022A9">
        <w:rPr>
          <w:rFonts w:ascii="Century Gothic" w:hAnsi="Century Gothic"/>
          <w:sz w:val="24"/>
          <w:szCs w:val="24"/>
        </w:rPr>
        <w:t>narrative thinking (</w:t>
      </w:r>
      <w:r w:rsidR="003D6649">
        <w:rPr>
          <w:rFonts w:ascii="Century Gothic" w:hAnsi="Century Gothic"/>
          <w:sz w:val="24"/>
          <w:szCs w:val="24"/>
        </w:rPr>
        <w:t xml:space="preserve">thinking </w:t>
      </w:r>
      <w:r w:rsidR="008022A9">
        <w:rPr>
          <w:rFonts w:ascii="Century Gothic" w:hAnsi="Century Gothic"/>
          <w:sz w:val="24"/>
          <w:szCs w:val="24"/>
        </w:rPr>
        <w:t>and conveying information in story form)</w:t>
      </w:r>
      <w:r w:rsidR="005A0D8E">
        <w:rPr>
          <w:rStyle w:val="FootnoteReference"/>
          <w:rFonts w:ascii="Century Gothic" w:hAnsi="Century Gothic"/>
          <w:sz w:val="24"/>
          <w:szCs w:val="24"/>
        </w:rPr>
        <w:footnoteReference w:id="16"/>
      </w:r>
      <w:r w:rsidR="003D6649">
        <w:rPr>
          <w:rFonts w:ascii="Century Gothic" w:hAnsi="Century Gothic"/>
          <w:sz w:val="24"/>
          <w:szCs w:val="24"/>
        </w:rPr>
        <w:t xml:space="preserve"> and </w:t>
      </w:r>
      <w:r w:rsidR="008022A9">
        <w:rPr>
          <w:rFonts w:ascii="Century Gothic" w:hAnsi="Century Gothic"/>
          <w:sz w:val="24"/>
          <w:szCs w:val="24"/>
        </w:rPr>
        <w:t xml:space="preserve">visual </w:t>
      </w:r>
      <w:r w:rsidR="003D6649">
        <w:rPr>
          <w:rFonts w:ascii="Century Gothic" w:hAnsi="Century Gothic"/>
          <w:sz w:val="24"/>
          <w:szCs w:val="24"/>
        </w:rPr>
        <w:t>thinking</w:t>
      </w:r>
      <w:r w:rsidR="008022A9">
        <w:rPr>
          <w:rFonts w:ascii="Century Gothic" w:hAnsi="Century Gothic"/>
          <w:sz w:val="24"/>
          <w:szCs w:val="24"/>
        </w:rPr>
        <w:t xml:space="preserve"> (thinking in images)</w:t>
      </w:r>
      <w:r w:rsidR="003D6649" w:rsidRPr="009D1932">
        <w:rPr>
          <w:rStyle w:val="FootnoteReference"/>
          <w:rFonts w:ascii="Century Gothic" w:hAnsi="Century Gothic"/>
          <w:sz w:val="24"/>
          <w:szCs w:val="24"/>
        </w:rPr>
        <w:footnoteReference w:id="17"/>
      </w:r>
      <w:r w:rsidR="00330BF2">
        <w:rPr>
          <w:rFonts w:ascii="Century Gothic" w:hAnsi="Century Gothic"/>
          <w:sz w:val="24"/>
          <w:szCs w:val="24"/>
        </w:rPr>
        <w:t>.</w:t>
      </w:r>
      <w:r w:rsidR="005A0D8E" w:rsidRPr="009D1932">
        <w:rPr>
          <w:rFonts w:ascii="Century Gothic" w:hAnsi="Century Gothic"/>
          <w:sz w:val="24"/>
          <w:szCs w:val="24"/>
        </w:rPr>
        <w:t xml:space="preserve"> </w:t>
      </w:r>
    </w:p>
    <w:p w:rsidR="007048F9" w:rsidRDefault="007048F9" w:rsidP="00783F3B">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7D75191" wp14:editId="1A612C60">
            <wp:extent cx="1581150" cy="1314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pic:spPr>
                </pic:pic>
              </a:graphicData>
            </a:graphic>
          </wp:inline>
        </w:drawing>
      </w:r>
    </w:p>
    <w:p w:rsidR="0098473E" w:rsidRDefault="007048F9"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Everyone has strengths and weaknesses.  In dyslexic people though, the discrepancy between strengths and weaknesses is much greater than in other people.  This means that while dyslexic people may excel at some things, they may struggle to do other things well or even adequately.</w:t>
      </w:r>
    </w:p>
    <w:p w:rsidR="0098473E" w:rsidRPr="0098473E" w:rsidRDefault="0098473E" w:rsidP="000D3363">
      <w:pPr>
        <w:pStyle w:val="Heading2"/>
        <w:spacing w:after="120"/>
      </w:pPr>
      <w:r w:rsidRPr="0098473E">
        <w:t>Can dyslexia be managed?</w:t>
      </w:r>
    </w:p>
    <w:p w:rsidR="0098473E" w:rsidRDefault="0098473E"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Yes, but it needs to be managed </w:t>
      </w:r>
      <w:r w:rsidRPr="00424489">
        <w:rPr>
          <w:rFonts w:ascii="Century Gothic" w:hAnsi="Century Gothic"/>
          <w:i/>
          <w:sz w:val="24"/>
          <w:szCs w:val="24"/>
        </w:rPr>
        <w:t>both</w:t>
      </w:r>
      <w:r>
        <w:rPr>
          <w:rFonts w:ascii="Century Gothic" w:hAnsi="Century Gothic"/>
          <w:sz w:val="24"/>
          <w:szCs w:val="24"/>
        </w:rPr>
        <w:t xml:space="preserve"> by the dyslexic individual </w:t>
      </w:r>
      <w:r w:rsidRPr="00424489">
        <w:rPr>
          <w:rFonts w:ascii="Century Gothic" w:hAnsi="Century Gothic"/>
          <w:i/>
          <w:sz w:val="24"/>
          <w:szCs w:val="24"/>
        </w:rPr>
        <w:t>and</w:t>
      </w:r>
      <w:r w:rsidR="00424489">
        <w:rPr>
          <w:rFonts w:ascii="Century Gothic" w:hAnsi="Century Gothic"/>
          <w:sz w:val="24"/>
          <w:szCs w:val="24"/>
        </w:rPr>
        <w:t xml:space="preserve"> other people.  For example, </w:t>
      </w:r>
      <w:r w:rsidR="00352253">
        <w:rPr>
          <w:rFonts w:ascii="Century Gothic" w:hAnsi="Century Gothic"/>
          <w:sz w:val="24"/>
          <w:szCs w:val="24"/>
        </w:rPr>
        <w:t>a</w:t>
      </w:r>
      <w:r>
        <w:rPr>
          <w:rFonts w:ascii="Century Gothic" w:hAnsi="Century Gothic"/>
          <w:sz w:val="24"/>
          <w:szCs w:val="24"/>
        </w:rPr>
        <w:t xml:space="preserve"> dyslexic person</w:t>
      </w:r>
      <w:r w:rsidR="00424489">
        <w:rPr>
          <w:rFonts w:ascii="Century Gothic" w:hAnsi="Century Gothic"/>
          <w:sz w:val="24"/>
          <w:szCs w:val="24"/>
        </w:rPr>
        <w:t xml:space="preserve"> might</w:t>
      </w:r>
      <w:r>
        <w:rPr>
          <w:rFonts w:ascii="Century Gothic" w:hAnsi="Century Gothic"/>
          <w:sz w:val="24"/>
          <w:szCs w:val="24"/>
        </w:rPr>
        <w:t xml:space="preserve"> need</w:t>
      </w:r>
      <w:r w:rsidR="00424489">
        <w:rPr>
          <w:rFonts w:ascii="Century Gothic" w:hAnsi="Century Gothic"/>
          <w:sz w:val="24"/>
          <w:szCs w:val="24"/>
        </w:rPr>
        <w:t xml:space="preserve"> questions in advance of a meeting in order to think and prepare their responses.  If so, whoever is leading the meeting will need to give the dyslexic person the questions in advance.</w:t>
      </w:r>
      <w:r>
        <w:rPr>
          <w:rFonts w:ascii="Century Gothic" w:hAnsi="Century Gothic"/>
          <w:sz w:val="24"/>
          <w:szCs w:val="24"/>
        </w:rPr>
        <w:t xml:space="preserve"> </w:t>
      </w:r>
    </w:p>
    <w:p w:rsidR="00166A6D" w:rsidRPr="0098473E" w:rsidRDefault="00166A6D" w:rsidP="000D3363">
      <w:pPr>
        <w:pStyle w:val="Heading2"/>
        <w:spacing w:after="120"/>
      </w:pPr>
      <w:r w:rsidRPr="0098473E">
        <w:t xml:space="preserve">Does everyone who has dyslexia experience it </w:t>
      </w:r>
      <w:r w:rsidR="0034183F" w:rsidRPr="0098473E">
        <w:t xml:space="preserve">in </w:t>
      </w:r>
      <w:r w:rsidRPr="0098473E">
        <w:t>the same</w:t>
      </w:r>
      <w:r w:rsidR="0034183F" w:rsidRPr="0098473E">
        <w:t xml:space="preserve"> way</w:t>
      </w:r>
      <w:r w:rsidRPr="0098473E">
        <w:t>?</w:t>
      </w:r>
    </w:p>
    <w:p w:rsidR="00F86344" w:rsidRDefault="00166A6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No - d</w:t>
      </w:r>
      <w:r w:rsidR="0086692C" w:rsidRPr="00166A6D">
        <w:rPr>
          <w:rFonts w:ascii="Century Gothic" w:hAnsi="Century Gothic"/>
          <w:sz w:val="24"/>
          <w:szCs w:val="24"/>
        </w:rPr>
        <w:t xml:space="preserve">yslexia is a label that you can </w:t>
      </w:r>
      <w:r w:rsidR="004479F8">
        <w:rPr>
          <w:rFonts w:ascii="Century Gothic" w:hAnsi="Century Gothic"/>
          <w:sz w:val="24"/>
          <w:szCs w:val="24"/>
        </w:rPr>
        <w:t xml:space="preserve">use </w:t>
      </w:r>
      <w:r w:rsidR="0086692C" w:rsidRPr="00166A6D">
        <w:rPr>
          <w:rFonts w:ascii="Century Gothic" w:hAnsi="Century Gothic"/>
          <w:sz w:val="24"/>
          <w:szCs w:val="24"/>
        </w:rPr>
        <w:t>for convenience.  But each dyslexic person ex</w:t>
      </w:r>
      <w:r w:rsidR="0044394C">
        <w:rPr>
          <w:rFonts w:ascii="Century Gothic" w:hAnsi="Century Gothic"/>
          <w:sz w:val="24"/>
          <w:szCs w:val="24"/>
        </w:rPr>
        <w:t>periences dyslexia uniquely.  This means that</w:t>
      </w:r>
      <w:r w:rsidR="0086692C" w:rsidRPr="00166A6D">
        <w:rPr>
          <w:rFonts w:ascii="Century Gothic" w:hAnsi="Century Gothic"/>
          <w:sz w:val="24"/>
          <w:szCs w:val="24"/>
        </w:rPr>
        <w:t xml:space="preserve"> dyslexia can be described at a general level, encompassing all the diversity within it; or at an individual level, referring to one person’s dyslexia. </w:t>
      </w:r>
    </w:p>
    <w:p w:rsidR="003E3327" w:rsidRDefault="003E3327"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These images </w:t>
      </w:r>
      <w:r w:rsidR="00551A60">
        <w:rPr>
          <w:rFonts w:ascii="Century Gothic" w:hAnsi="Century Gothic"/>
          <w:sz w:val="24"/>
          <w:szCs w:val="24"/>
        </w:rPr>
        <w:t>represent</w:t>
      </w:r>
      <w:r>
        <w:rPr>
          <w:rFonts w:ascii="Century Gothic" w:hAnsi="Century Gothic"/>
          <w:sz w:val="24"/>
          <w:szCs w:val="24"/>
        </w:rPr>
        <w:t xml:space="preserve"> </w:t>
      </w:r>
      <w:r w:rsidR="00551A60">
        <w:rPr>
          <w:rFonts w:ascii="Century Gothic" w:hAnsi="Century Gothic"/>
          <w:sz w:val="24"/>
          <w:szCs w:val="24"/>
        </w:rPr>
        <w:t xml:space="preserve">visually </w:t>
      </w:r>
      <w:r>
        <w:rPr>
          <w:rFonts w:ascii="Century Gothic" w:hAnsi="Century Gothic"/>
          <w:sz w:val="24"/>
          <w:szCs w:val="24"/>
        </w:rPr>
        <w:t>th</w:t>
      </w:r>
      <w:r w:rsidR="007048F9">
        <w:rPr>
          <w:rFonts w:ascii="Century Gothic" w:hAnsi="Century Gothic"/>
          <w:sz w:val="24"/>
          <w:szCs w:val="24"/>
        </w:rPr>
        <w:t>ese levels</w:t>
      </w:r>
      <w:r w:rsidR="00551A60">
        <w:rPr>
          <w:rFonts w:ascii="Century Gothic" w:hAnsi="Century Gothic"/>
          <w:sz w:val="24"/>
          <w:szCs w:val="24"/>
        </w:rPr>
        <w:t xml:space="preserve"> and their relationship</w:t>
      </w:r>
      <w:r>
        <w:rPr>
          <w:rFonts w:ascii="Century Gothic" w:hAnsi="Century Gothic"/>
          <w:sz w:val="24"/>
          <w:szCs w:val="24"/>
        </w:rPr>
        <w:t>:</w:t>
      </w:r>
    </w:p>
    <w:p w:rsidR="00F86344" w:rsidRDefault="00F86344" w:rsidP="007048F9">
      <w:pPr>
        <w:pStyle w:val="ListParagraph"/>
        <w:spacing w:after="0"/>
        <w:ind w:left="576"/>
        <w:contextualSpacing w:val="0"/>
        <w:rPr>
          <w:noProof/>
          <w:color w:val="17365D" w:themeColor="text2" w:themeShade="BF"/>
          <w:lang w:eastAsia="en-GB"/>
        </w:rPr>
      </w:pPr>
      <w:r w:rsidRPr="00CF7CA7">
        <w:rPr>
          <w:noProof/>
          <w:color w:val="17365D" w:themeColor="text2" w:themeShade="BF"/>
          <w:lang w:eastAsia="en-GB"/>
        </w:rPr>
        <w:drawing>
          <wp:inline distT="0" distB="0" distL="0" distR="0" wp14:anchorId="1CF02CBA" wp14:editId="44F0AAD8">
            <wp:extent cx="1626499" cy="1016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25329" cy="1015831"/>
                    </a:xfrm>
                    <a:prstGeom prst="rect">
                      <a:avLst/>
                    </a:prstGeom>
                  </pic:spPr>
                </pic:pic>
              </a:graphicData>
            </a:graphic>
          </wp:inline>
        </w:drawing>
      </w:r>
      <w:r w:rsidR="00CE5F9D">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5FD7010D" wp14:editId="56502EBB">
            <wp:extent cx="1626499" cy="1016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26311" cy="1016445"/>
                    </a:xfrm>
                    <a:prstGeom prst="rect">
                      <a:avLst/>
                    </a:prstGeom>
                  </pic:spPr>
                </pic:pic>
              </a:graphicData>
            </a:graphic>
          </wp:inline>
        </w:drawing>
      </w:r>
    </w:p>
    <w:p w:rsidR="00110915" w:rsidRDefault="00110915" w:rsidP="00110915">
      <w:pPr>
        <w:pStyle w:val="ListParagraph"/>
        <w:spacing w:after="0"/>
        <w:ind w:left="360"/>
        <w:contextualSpacing w:val="0"/>
        <w:rPr>
          <w:rFonts w:ascii="Century Gothic" w:hAnsi="Century Gothic"/>
          <w:sz w:val="24"/>
          <w:szCs w:val="24"/>
        </w:rPr>
      </w:pPr>
    </w:p>
    <w:p w:rsidR="00376D11" w:rsidRPr="0098473E" w:rsidRDefault="00F86344" w:rsidP="000D3363">
      <w:pPr>
        <w:pStyle w:val="Heading2"/>
        <w:spacing w:after="120"/>
      </w:pPr>
      <w:r w:rsidRPr="0098473E">
        <w:t xml:space="preserve">Are some people more dyslexic than others? </w:t>
      </w:r>
    </w:p>
    <w:p w:rsidR="001006DB" w:rsidRDefault="001006DB" w:rsidP="001006DB">
      <w:pPr>
        <w:pStyle w:val="ListParagraph"/>
        <w:spacing w:before="120" w:after="120"/>
        <w:ind w:left="576"/>
        <w:contextualSpacing w:val="0"/>
        <w:rPr>
          <w:rFonts w:ascii="Century Gothic" w:hAnsi="Century Gothic"/>
          <w:sz w:val="24"/>
          <w:szCs w:val="24"/>
        </w:rPr>
      </w:pPr>
      <w:r>
        <w:rPr>
          <w:rFonts w:ascii="Century Gothic" w:hAnsi="Century Gothic"/>
          <w:sz w:val="24"/>
          <w:szCs w:val="24"/>
        </w:rPr>
        <w:t>One view is that ‘dyslexia varies in severity like arthritis - some people have arthritis in one knee, others in every joint: the same condition, different degree: the same disability, different quality of life’.</w:t>
      </w:r>
      <w:r>
        <w:rPr>
          <w:rStyle w:val="FootnoteReference"/>
          <w:rFonts w:ascii="Century Gothic" w:hAnsi="Century Gothic"/>
          <w:sz w:val="24"/>
          <w:szCs w:val="24"/>
        </w:rPr>
        <w:footnoteReference w:id="18"/>
      </w:r>
    </w:p>
    <w:p w:rsidR="00CE5F9D" w:rsidRDefault="001006DB"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Another</w:t>
      </w:r>
      <w:r w:rsidR="00CE5F9D">
        <w:rPr>
          <w:rFonts w:ascii="Century Gothic" w:hAnsi="Century Gothic"/>
          <w:sz w:val="24"/>
          <w:szCs w:val="24"/>
        </w:rPr>
        <w:t xml:space="preserve"> view is that </w:t>
      </w:r>
      <w:r w:rsidR="00B57218">
        <w:rPr>
          <w:rFonts w:ascii="Century Gothic" w:hAnsi="Century Gothic"/>
          <w:sz w:val="24"/>
          <w:szCs w:val="24"/>
        </w:rPr>
        <w:t>‘The notion of degrees of dyslexia is a misnomer, as the extent to which being dyslexic affects a person is the result of a complex interaction between cognitive, behavioural and affective characteristics, as well as cultural factors’.</w:t>
      </w:r>
      <w:r w:rsidR="00081FA4" w:rsidRPr="00081FA4">
        <w:rPr>
          <w:rStyle w:val="FootnoteReference"/>
          <w:rFonts w:ascii="Century Gothic" w:hAnsi="Century Gothic"/>
          <w:sz w:val="24"/>
          <w:szCs w:val="24"/>
        </w:rPr>
        <w:t xml:space="preserve"> </w:t>
      </w:r>
      <w:r w:rsidR="00081FA4">
        <w:rPr>
          <w:rStyle w:val="FootnoteReference"/>
          <w:rFonts w:ascii="Century Gothic" w:hAnsi="Century Gothic"/>
          <w:sz w:val="24"/>
          <w:szCs w:val="24"/>
        </w:rPr>
        <w:footnoteReference w:id="19"/>
      </w:r>
      <w:r w:rsidR="00081FA4">
        <w:rPr>
          <w:rFonts w:ascii="Century Gothic" w:hAnsi="Century Gothic"/>
          <w:sz w:val="24"/>
          <w:szCs w:val="24"/>
        </w:rPr>
        <w:t xml:space="preserve"> </w:t>
      </w:r>
      <w:r w:rsidR="00CE5F9D">
        <w:rPr>
          <w:rFonts w:ascii="Century Gothic" w:hAnsi="Century Gothic"/>
          <w:sz w:val="24"/>
          <w:szCs w:val="24"/>
        </w:rPr>
        <w:t xml:space="preserve">  </w:t>
      </w:r>
    </w:p>
    <w:p w:rsidR="00325247" w:rsidRDefault="00325247" w:rsidP="00325247">
      <w:pPr>
        <w:pStyle w:val="ListParagraph"/>
        <w:spacing w:before="120" w:after="0"/>
        <w:ind w:left="576"/>
        <w:contextualSpacing w:val="0"/>
        <w:rPr>
          <w:rFonts w:ascii="Century Gothic" w:hAnsi="Century Gothic"/>
          <w:sz w:val="24"/>
          <w:szCs w:val="24"/>
        </w:rPr>
      </w:pPr>
      <w:r>
        <w:rPr>
          <w:rFonts w:ascii="Century Gothic" w:hAnsi="Century Gothic"/>
          <w:sz w:val="24"/>
          <w:szCs w:val="24"/>
        </w:rPr>
        <w:t>It’s convenient to think of dyslexia on a sliding scale.  However, my own lived expe</w:t>
      </w:r>
      <w:r w:rsidR="001006DB">
        <w:rPr>
          <w:rFonts w:ascii="Century Gothic" w:hAnsi="Century Gothic"/>
          <w:sz w:val="24"/>
          <w:szCs w:val="24"/>
        </w:rPr>
        <w:t xml:space="preserve">rience and my knowledge of </w:t>
      </w:r>
      <w:r>
        <w:rPr>
          <w:rFonts w:ascii="Century Gothic" w:hAnsi="Century Gothic"/>
          <w:sz w:val="24"/>
          <w:szCs w:val="24"/>
        </w:rPr>
        <w:t xml:space="preserve">many </w:t>
      </w:r>
      <w:r w:rsidR="00783F3B">
        <w:rPr>
          <w:rFonts w:ascii="Century Gothic" w:hAnsi="Century Gothic"/>
          <w:sz w:val="24"/>
          <w:szCs w:val="24"/>
        </w:rPr>
        <w:t>other dyslexic adults</w:t>
      </w:r>
      <w:r w:rsidR="001006DB">
        <w:rPr>
          <w:rFonts w:ascii="Century Gothic" w:hAnsi="Century Gothic"/>
          <w:sz w:val="24"/>
          <w:szCs w:val="24"/>
        </w:rPr>
        <w:t>’ lived experience</w:t>
      </w:r>
      <w:r w:rsidR="00783F3B">
        <w:rPr>
          <w:rFonts w:ascii="Century Gothic" w:hAnsi="Century Gothic"/>
          <w:sz w:val="24"/>
          <w:szCs w:val="24"/>
        </w:rPr>
        <w:t xml:space="preserve"> lead</w:t>
      </w:r>
      <w:r>
        <w:rPr>
          <w:rFonts w:ascii="Century Gothic" w:hAnsi="Century Gothic"/>
          <w:sz w:val="24"/>
          <w:szCs w:val="24"/>
        </w:rPr>
        <w:t xml:space="preserve"> me to share the </w:t>
      </w:r>
      <w:r w:rsidR="001006DB">
        <w:rPr>
          <w:rFonts w:ascii="Century Gothic" w:hAnsi="Century Gothic"/>
          <w:sz w:val="24"/>
          <w:szCs w:val="24"/>
        </w:rPr>
        <w:t>second view</w:t>
      </w:r>
      <w:r>
        <w:rPr>
          <w:rFonts w:ascii="Century Gothic" w:hAnsi="Century Gothic"/>
          <w:sz w:val="24"/>
          <w:szCs w:val="24"/>
        </w:rPr>
        <w:t>.</w:t>
      </w:r>
    </w:p>
    <w:p w:rsidR="00325247" w:rsidRDefault="00325247" w:rsidP="00325247">
      <w:pPr>
        <w:pStyle w:val="ListParagraph"/>
        <w:spacing w:after="0"/>
        <w:ind w:left="576"/>
        <w:contextualSpacing w:val="0"/>
        <w:rPr>
          <w:rFonts w:ascii="Century Gothic" w:hAnsi="Century Gothic"/>
          <w:sz w:val="24"/>
          <w:szCs w:val="24"/>
        </w:rPr>
      </w:pPr>
    </w:p>
    <w:p w:rsidR="00F86344" w:rsidRPr="0098473E" w:rsidRDefault="0061266D" w:rsidP="000D3363">
      <w:pPr>
        <w:pStyle w:val="Heading2"/>
        <w:spacing w:after="120"/>
      </w:pPr>
      <w:r>
        <w:t>Is dyslexia linked to intelligence</w:t>
      </w:r>
      <w:r w:rsidR="00F86344" w:rsidRPr="0098473E">
        <w:t>?</w:t>
      </w:r>
    </w:p>
    <w:p w:rsidR="00376D11" w:rsidRPr="009D1932" w:rsidRDefault="0061266D"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 xml:space="preserve">No.  </w:t>
      </w:r>
      <w:r w:rsidR="00813CC6">
        <w:rPr>
          <w:rFonts w:ascii="Century Gothic" w:hAnsi="Century Gothic"/>
          <w:sz w:val="24"/>
          <w:szCs w:val="24"/>
        </w:rPr>
        <w:t>‘</w:t>
      </w:r>
      <w:r w:rsidR="00376D11" w:rsidRPr="009D1932">
        <w:rPr>
          <w:rFonts w:ascii="Century Gothic" w:hAnsi="Century Gothic"/>
          <w:sz w:val="24"/>
          <w:szCs w:val="24"/>
        </w:rPr>
        <w:t xml:space="preserve">Dyslexia </w:t>
      </w:r>
      <w:r w:rsidR="0098473E">
        <w:rPr>
          <w:rFonts w:ascii="Century Gothic" w:hAnsi="Century Gothic"/>
          <w:sz w:val="24"/>
          <w:szCs w:val="24"/>
        </w:rPr>
        <w:t xml:space="preserve">is </w:t>
      </w:r>
      <w:r>
        <w:rPr>
          <w:rFonts w:ascii="Century Gothic" w:hAnsi="Century Gothic"/>
          <w:sz w:val="24"/>
          <w:szCs w:val="24"/>
        </w:rPr>
        <w:t>independent of</w:t>
      </w:r>
      <w:r w:rsidR="0098473E">
        <w:rPr>
          <w:rFonts w:ascii="Century Gothic" w:hAnsi="Century Gothic"/>
          <w:sz w:val="24"/>
          <w:szCs w:val="24"/>
        </w:rPr>
        <w:t xml:space="preserve"> intelligence.  </w:t>
      </w:r>
      <w:r w:rsidR="00551A60">
        <w:rPr>
          <w:rFonts w:ascii="Century Gothic" w:hAnsi="Century Gothic"/>
          <w:sz w:val="24"/>
          <w:szCs w:val="24"/>
        </w:rPr>
        <w:t>[It]</w:t>
      </w:r>
      <w:r w:rsidR="00813CC6">
        <w:rPr>
          <w:rFonts w:ascii="Century Gothic" w:hAnsi="Century Gothic"/>
          <w:sz w:val="24"/>
          <w:szCs w:val="24"/>
        </w:rPr>
        <w:t xml:space="preserve"> is spread normally over the full range of IQ levels and occurs at all levels of intellectual ability.’</w:t>
      </w:r>
      <w:r w:rsidR="00813CC6">
        <w:rPr>
          <w:rStyle w:val="FootnoteReference"/>
          <w:rFonts w:ascii="Century Gothic" w:hAnsi="Century Gothic"/>
          <w:sz w:val="24"/>
          <w:szCs w:val="24"/>
        </w:rPr>
        <w:footnoteReference w:id="20"/>
      </w:r>
      <w:r w:rsidR="00813CC6">
        <w:rPr>
          <w:rFonts w:ascii="Century Gothic" w:hAnsi="Century Gothic"/>
          <w:sz w:val="24"/>
          <w:szCs w:val="24"/>
        </w:rPr>
        <w:t xml:space="preserve">  </w:t>
      </w:r>
      <w:r w:rsidR="00376D11" w:rsidRPr="009D1932">
        <w:rPr>
          <w:rFonts w:ascii="Century Gothic" w:hAnsi="Century Gothic"/>
          <w:sz w:val="24"/>
          <w:szCs w:val="24"/>
        </w:rPr>
        <w:t xml:space="preserve">         </w:t>
      </w:r>
    </w:p>
    <w:p w:rsidR="00376D11" w:rsidRDefault="00376D11" w:rsidP="00376D11">
      <w:pPr>
        <w:pStyle w:val="ListParagraph"/>
        <w:spacing w:after="0"/>
        <w:contextualSpacing w:val="0"/>
        <w:rPr>
          <w:rFonts w:ascii="Century Gothic" w:hAnsi="Century Gothic"/>
          <w:sz w:val="24"/>
          <w:szCs w:val="24"/>
        </w:rPr>
      </w:pPr>
    </w:p>
    <w:p w:rsidR="00F86344" w:rsidRDefault="00F86344" w:rsidP="000D3363">
      <w:pPr>
        <w:pStyle w:val="Heading2"/>
        <w:spacing w:after="120"/>
      </w:pPr>
      <w:r w:rsidRPr="0098473E">
        <w:t>How many people are dyslexic?</w:t>
      </w:r>
    </w:p>
    <w:p w:rsidR="00FC14F5" w:rsidRPr="00FC14F5" w:rsidRDefault="00FC14F5" w:rsidP="00551A60">
      <w:pPr>
        <w:spacing w:after="120"/>
        <w:ind w:left="576"/>
      </w:pPr>
      <w:r>
        <w:rPr>
          <w:noProof/>
          <w:lang w:eastAsia="en-GB"/>
        </w:rPr>
        <w:drawing>
          <wp:inline distT="0" distB="0" distL="0" distR="0" wp14:anchorId="5D1DA20F" wp14:editId="54DF0964">
            <wp:extent cx="322096" cy="678094"/>
            <wp:effectExtent l="0" t="0" r="190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9079" cy="692796"/>
                    </a:xfrm>
                    <a:prstGeom prst="rect">
                      <a:avLst/>
                    </a:prstGeom>
                    <a:noFill/>
                  </pic:spPr>
                </pic:pic>
              </a:graphicData>
            </a:graphic>
          </wp:inline>
        </w:drawing>
      </w:r>
      <w:r>
        <w:rPr>
          <w:noProof/>
          <w:lang w:eastAsia="en-GB"/>
        </w:rPr>
        <w:drawing>
          <wp:inline distT="0" distB="0" distL="0" distR="0" wp14:anchorId="0B782968" wp14:editId="1BD939B9">
            <wp:extent cx="314182" cy="66371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778837DC" wp14:editId="3FD3E1F7">
            <wp:extent cx="326976" cy="68836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800" cy="698524"/>
                    </a:xfrm>
                    <a:prstGeom prst="rect">
                      <a:avLst/>
                    </a:prstGeom>
                    <a:noFill/>
                  </pic:spPr>
                </pic:pic>
              </a:graphicData>
            </a:graphic>
          </wp:inline>
        </w:drawing>
      </w:r>
      <w:r>
        <w:rPr>
          <w:noProof/>
          <w:lang w:eastAsia="en-GB"/>
        </w:rPr>
        <w:t xml:space="preserve"> </w:t>
      </w:r>
      <w:r>
        <w:rPr>
          <w:noProof/>
          <w:lang w:eastAsia="en-GB"/>
        </w:rPr>
        <w:drawing>
          <wp:inline distT="0" distB="0" distL="0" distR="0" wp14:anchorId="3E90A1EA" wp14:editId="4DA05809">
            <wp:extent cx="314182" cy="663710"/>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1B5E3CCB" wp14:editId="094F0454">
            <wp:extent cx="326975" cy="68836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849" cy="702841"/>
                    </a:xfrm>
                    <a:prstGeom prst="rect">
                      <a:avLst/>
                    </a:prstGeom>
                    <a:noFill/>
                  </pic:spPr>
                </pic:pic>
              </a:graphicData>
            </a:graphic>
          </wp:inline>
        </w:drawing>
      </w:r>
      <w:r>
        <w:rPr>
          <w:noProof/>
          <w:lang w:eastAsia="en-GB"/>
        </w:rPr>
        <w:t xml:space="preserve"> </w:t>
      </w:r>
      <w:r>
        <w:rPr>
          <w:noProof/>
          <w:lang w:eastAsia="en-GB"/>
        </w:rPr>
        <w:drawing>
          <wp:inline distT="0" distB="0" distL="0" distR="0" wp14:anchorId="3765B00E" wp14:editId="531FE300">
            <wp:extent cx="317214" cy="66782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7004" cy="688430"/>
                    </a:xfrm>
                    <a:prstGeom prst="rect">
                      <a:avLst/>
                    </a:prstGeom>
                    <a:noFill/>
                  </pic:spPr>
                </pic:pic>
              </a:graphicData>
            </a:graphic>
          </wp:inline>
        </w:drawing>
      </w:r>
      <w:r>
        <w:rPr>
          <w:noProof/>
          <w:lang w:eastAsia="en-GB"/>
        </w:rPr>
        <w:t xml:space="preserve">  </w:t>
      </w:r>
      <w:r>
        <w:rPr>
          <w:noProof/>
          <w:lang w:eastAsia="en-GB"/>
        </w:rPr>
        <w:drawing>
          <wp:inline distT="0" distB="0" distL="0" distR="0" wp14:anchorId="09544FA5" wp14:editId="02801BDA">
            <wp:extent cx="314182" cy="66371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07B92270" wp14:editId="646AC48E">
            <wp:extent cx="314182" cy="663710"/>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sidR="00551A60">
        <w:rPr>
          <w:noProof/>
          <w:lang w:eastAsia="en-GB"/>
        </w:rPr>
        <w:drawing>
          <wp:inline distT="0" distB="0" distL="0" distR="0" wp14:anchorId="6F037050" wp14:editId="71F89DD4">
            <wp:extent cx="321917" cy="67809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902" cy="680169"/>
                    </a:xfrm>
                    <a:prstGeom prst="rect">
                      <a:avLst/>
                    </a:prstGeom>
                    <a:noFill/>
                  </pic:spPr>
                </pic:pic>
              </a:graphicData>
            </a:graphic>
          </wp:inline>
        </w:drawing>
      </w:r>
      <w:r>
        <w:rPr>
          <w:noProof/>
          <w:lang w:eastAsia="en-GB"/>
        </w:rPr>
        <w:drawing>
          <wp:inline distT="0" distB="0" distL="0" distR="0" wp14:anchorId="69CBB617" wp14:editId="471575BC">
            <wp:extent cx="314182" cy="663710"/>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p>
    <w:p w:rsidR="00FC14F5" w:rsidRDefault="00FC14F5" w:rsidP="00AC17F2">
      <w:pPr>
        <w:pStyle w:val="ListParagraph"/>
        <w:spacing w:before="120" w:after="120"/>
        <w:ind w:left="576"/>
        <w:contextualSpacing w:val="0"/>
        <w:rPr>
          <w:rFonts w:ascii="Century Gothic" w:hAnsi="Century Gothic"/>
          <w:sz w:val="24"/>
          <w:szCs w:val="24"/>
        </w:rPr>
      </w:pPr>
      <w:r>
        <w:rPr>
          <w:rFonts w:ascii="Century Gothic" w:hAnsi="Century Gothic"/>
          <w:sz w:val="24"/>
          <w:szCs w:val="24"/>
        </w:rPr>
        <w:t>1 in 10 people have some dyslexic difficulties</w:t>
      </w:r>
      <w:r w:rsidRPr="009D1932">
        <w:rPr>
          <w:rFonts w:ascii="Century Gothic" w:hAnsi="Century Gothic"/>
          <w:sz w:val="24"/>
          <w:szCs w:val="24"/>
        </w:rPr>
        <w:t>.</w:t>
      </w:r>
      <w:r>
        <w:rPr>
          <w:rFonts w:ascii="Century Gothic" w:hAnsi="Century Gothic"/>
          <w:sz w:val="24"/>
          <w:szCs w:val="24"/>
        </w:rPr>
        <w:t xml:space="preserve">  For 1 in 5 of those, the </w:t>
      </w:r>
      <w:r w:rsidR="005331EB">
        <w:rPr>
          <w:rFonts w:ascii="Century Gothic" w:hAnsi="Century Gothic"/>
          <w:sz w:val="24"/>
          <w:szCs w:val="24"/>
        </w:rPr>
        <w:t>difficulties</w:t>
      </w:r>
      <w:r>
        <w:rPr>
          <w:rFonts w:ascii="Century Gothic" w:hAnsi="Century Gothic"/>
          <w:sz w:val="24"/>
          <w:szCs w:val="24"/>
        </w:rPr>
        <w:t xml:space="preserve"> can be quite problematic</w:t>
      </w:r>
      <w:r>
        <w:rPr>
          <w:rStyle w:val="FootnoteReference"/>
          <w:rFonts w:ascii="Century Gothic" w:hAnsi="Century Gothic"/>
          <w:sz w:val="24"/>
          <w:szCs w:val="24"/>
        </w:rPr>
        <w:footnoteReference w:id="21"/>
      </w:r>
      <w:r>
        <w:rPr>
          <w:rFonts w:ascii="Century Gothic" w:hAnsi="Century Gothic"/>
          <w:sz w:val="24"/>
          <w:szCs w:val="24"/>
        </w:rPr>
        <w:t xml:space="preserve">.  </w:t>
      </w:r>
      <w:r w:rsidRPr="009D1932">
        <w:rPr>
          <w:rFonts w:ascii="Century Gothic" w:hAnsi="Century Gothic"/>
          <w:sz w:val="24"/>
          <w:szCs w:val="24"/>
        </w:rPr>
        <w:t xml:space="preserve"> </w:t>
      </w:r>
    </w:p>
    <w:p w:rsidR="00FC14F5" w:rsidRDefault="00FC14F5" w:rsidP="00AC17F2">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To compare that with other conditions, </w:t>
      </w:r>
      <w:r w:rsidR="00551A60">
        <w:rPr>
          <w:rFonts w:ascii="Century Gothic" w:hAnsi="Century Gothic"/>
          <w:sz w:val="24"/>
          <w:szCs w:val="24"/>
        </w:rPr>
        <w:t xml:space="preserve">in Scotland </w:t>
      </w:r>
      <w:r>
        <w:rPr>
          <w:rFonts w:ascii="Century Gothic" w:hAnsi="Century Gothic"/>
          <w:sz w:val="24"/>
          <w:szCs w:val="24"/>
        </w:rPr>
        <w:t>1 in 5.5 people have some degree of hearing loss</w:t>
      </w:r>
      <w:r>
        <w:rPr>
          <w:rStyle w:val="FootnoteReference"/>
          <w:rFonts w:ascii="Century Gothic" w:hAnsi="Century Gothic"/>
          <w:sz w:val="24"/>
          <w:szCs w:val="24"/>
        </w:rPr>
        <w:footnoteReference w:id="22"/>
      </w:r>
      <w:r>
        <w:rPr>
          <w:rFonts w:ascii="Century Gothic" w:hAnsi="Century Gothic"/>
          <w:sz w:val="24"/>
          <w:szCs w:val="24"/>
        </w:rPr>
        <w:t>; 1 in 60 people [90,000 people] have dementia</w:t>
      </w:r>
      <w:r>
        <w:rPr>
          <w:rStyle w:val="FootnoteReference"/>
          <w:rFonts w:ascii="Century Gothic" w:hAnsi="Century Gothic"/>
          <w:sz w:val="24"/>
          <w:szCs w:val="24"/>
        </w:rPr>
        <w:footnoteReference w:id="23"/>
      </w:r>
      <w:r>
        <w:rPr>
          <w:rFonts w:ascii="Century Gothic" w:hAnsi="Century Gothic"/>
          <w:sz w:val="24"/>
          <w:szCs w:val="24"/>
        </w:rPr>
        <w:t>; 1 in 200 [5.2 out of every 1</w:t>
      </w:r>
      <w:r w:rsidR="005331EB">
        <w:rPr>
          <w:rFonts w:ascii="Century Gothic" w:hAnsi="Century Gothic"/>
          <w:sz w:val="24"/>
          <w:szCs w:val="24"/>
        </w:rPr>
        <w:t>,</w:t>
      </w:r>
      <w:r>
        <w:rPr>
          <w:rFonts w:ascii="Century Gothic" w:hAnsi="Century Gothic"/>
          <w:sz w:val="24"/>
          <w:szCs w:val="24"/>
        </w:rPr>
        <w:t>000] people have learning disabilities</w:t>
      </w:r>
      <w:bookmarkStart w:id="12" w:name="_Ref20417754"/>
      <w:r>
        <w:rPr>
          <w:rStyle w:val="FootnoteReference"/>
          <w:rFonts w:ascii="Century Gothic" w:hAnsi="Century Gothic"/>
          <w:sz w:val="24"/>
          <w:szCs w:val="24"/>
        </w:rPr>
        <w:footnoteReference w:id="24"/>
      </w:r>
      <w:bookmarkEnd w:id="12"/>
      <w:r>
        <w:rPr>
          <w:rFonts w:ascii="Century Gothic" w:hAnsi="Century Gothic"/>
          <w:sz w:val="24"/>
          <w:szCs w:val="24"/>
        </w:rPr>
        <w:t xml:space="preserve">; and 1 in about </w:t>
      </w:r>
      <w:r w:rsidR="005331EB">
        <w:rPr>
          <w:rFonts w:ascii="Century Gothic" w:hAnsi="Century Gothic"/>
          <w:sz w:val="24"/>
          <w:szCs w:val="24"/>
        </w:rPr>
        <w:t>1,000</w:t>
      </w:r>
      <w:r>
        <w:rPr>
          <w:rFonts w:ascii="Century Gothic" w:hAnsi="Century Gothic"/>
          <w:sz w:val="24"/>
          <w:szCs w:val="24"/>
        </w:rPr>
        <w:t xml:space="preserve"> people [</w:t>
      </w:r>
      <w:r w:rsidRPr="002611D7">
        <w:rPr>
          <w:rFonts w:ascii="Century Gothic" w:hAnsi="Century Gothic"/>
          <w:sz w:val="24"/>
          <w:szCs w:val="24"/>
        </w:rPr>
        <w:t>4,382</w:t>
      </w:r>
      <w:r>
        <w:rPr>
          <w:rFonts w:ascii="Century Gothic" w:hAnsi="Century Gothic"/>
          <w:sz w:val="24"/>
          <w:szCs w:val="24"/>
        </w:rPr>
        <w:t xml:space="preserve"> people] are autistic</w:t>
      </w:r>
      <w:r w:rsidRPr="002611D7">
        <w:rPr>
          <w:rFonts w:ascii="Century Gothic" w:hAnsi="Century Gothic"/>
          <w:sz w:val="24"/>
          <w:szCs w:val="24"/>
        </w:rPr>
        <w:fldChar w:fldCharType="begin"/>
      </w:r>
      <w:r w:rsidRPr="002611D7">
        <w:rPr>
          <w:rFonts w:ascii="Century Gothic" w:hAnsi="Century Gothic"/>
          <w:sz w:val="24"/>
          <w:szCs w:val="24"/>
        </w:rPr>
        <w:instrText xml:space="preserve"> NOTEREF _Ref20417754 \f \h </w:instrText>
      </w:r>
      <w:r>
        <w:rPr>
          <w:rFonts w:ascii="Century Gothic" w:hAnsi="Century Gothic"/>
          <w:sz w:val="24"/>
          <w:szCs w:val="24"/>
        </w:rPr>
        <w:instrText xml:space="preserve"> \* MERGEFORMAT </w:instrText>
      </w:r>
      <w:r w:rsidRPr="002611D7">
        <w:rPr>
          <w:rFonts w:ascii="Century Gothic" w:hAnsi="Century Gothic"/>
          <w:sz w:val="24"/>
          <w:szCs w:val="24"/>
        </w:rPr>
      </w:r>
      <w:r w:rsidRPr="002611D7">
        <w:rPr>
          <w:rFonts w:ascii="Century Gothic" w:hAnsi="Century Gothic"/>
          <w:sz w:val="24"/>
          <w:szCs w:val="24"/>
        </w:rPr>
        <w:fldChar w:fldCharType="separate"/>
      </w:r>
      <w:r w:rsidR="000664D6" w:rsidRPr="000664D6">
        <w:rPr>
          <w:rStyle w:val="FootnoteReference"/>
          <w:sz w:val="24"/>
          <w:szCs w:val="24"/>
        </w:rPr>
        <w:t>24</w:t>
      </w:r>
      <w:r w:rsidRPr="002611D7">
        <w:rPr>
          <w:rFonts w:ascii="Century Gothic" w:hAnsi="Century Gothic"/>
          <w:sz w:val="24"/>
          <w:szCs w:val="24"/>
        </w:rPr>
        <w:fldChar w:fldCharType="end"/>
      </w:r>
      <w:r w:rsidRPr="002611D7">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r>
        <w:rPr>
          <w:rFonts w:ascii="Century Gothic" w:hAnsi="Century Gothic"/>
          <w:sz w:val="24"/>
          <w:szCs w:val="24"/>
        </w:rPr>
        <w:t xml:space="preserve"> </w:t>
      </w:r>
    </w:p>
    <w:p w:rsidR="00551A60" w:rsidRDefault="00551A60" w:rsidP="002611D7">
      <w:pPr>
        <w:pStyle w:val="ListParagraph"/>
        <w:spacing w:before="120" w:after="0"/>
        <w:ind w:left="0"/>
        <w:contextualSpacing w:val="0"/>
        <w:rPr>
          <w:rFonts w:ascii="Century Gothic" w:hAnsi="Century Gothic"/>
          <w:sz w:val="24"/>
          <w:szCs w:val="24"/>
        </w:rPr>
      </w:pPr>
    </w:p>
    <w:p w:rsidR="00376D11" w:rsidRPr="002611D7" w:rsidRDefault="0000113D" w:rsidP="002611D7">
      <w:pPr>
        <w:pStyle w:val="ListParagraph"/>
        <w:spacing w:before="120" w:after="0"/>
        <w:ind w:left="0"/>
        <w:contextualSpacing w:val="0"/>
        <w:rPr>
          <w:rFonts w:ascii="Century Gothic" w:hAnsi="Century Gothic"/>
          <w:sz w:val="24"/>
          <w:szCs w:val="24"/>
        </w:rPr>
      </w:pPr>
      <w:r>
        <w:rPr>
          <w:rFonts w:ascii="Century Gothic" w:hAnsi="Century Gothic"/>
          <w:sz w:val="24"/>
          <w:szCs w:val="24"/>
        </w:rPr>
        <w:t xml:space="preserve">I hope </w:t>
      </w:r>
      <w:r w:rsidR="00BE7F77">
        <w:rPr>
          <w:rFonts w:ascii="Century Gothic" w:hAnsi="Century Gothic"/>
          <w:sz w:val="24"/>
          <w:szCs w:val="24"/>
        </w:rPr>
        <w:t>you</w:t>
      </w:r>
      <w:r w:rsidR="00C94521">
        <w:rPr>
          <w:rFonts w:ascii="Century Gothic" w:hAnsi="Century Gothic"/>
          <w:sz w:val="24"/>
          <w:szCs w:val="24"/>
        </w:rPr>
        <w:t xml:space="preserve"> now have</w:t>
      </w:r>
      <w:r>
        <w:rPr>
          <w:rFonts w:ascii="Century Gothic" w:hAnsi="Century Gothic"/>
          <w:sz w:val="24"/>
          <w:szCs w:val="24"/>
        </w:rPr>
        <w:t xml:space="preserve"> a</w:t>
      </w:r>
      <w:r w:rsidR="002264B6">
        <w:rPr>
          <w:rFonts w:ascii="Century Gothic" w:hAnsi="Century Gothic"/>
          <w:sz w:val="24"/>
          <w:szCs w:val="24"/>
        </w:rPr>
        <w:t xml:space="preserve"> sense</w:t>
      </w:r>
      <w:r>
        <w:rPr>
          <w:rFonts w:ascii="Century Gothic" w:hAnsi="Century Gothic"/>
          <w:sz w:val="24"/>
          <w:szCs w:val="24"/>
        </w:rPr>
        <w:t xml:space="preserve"> of what adult dyslexia is.  </w:t>
      </w:r>
      <w:r w:rsidR="00F3746C">
        <w:rPr>
          <w:rFonts w:ascii="Century Gothic" w:hAnsi="Century Gothic"/>
          <w:sz w:val="24"/>
          <w:szCs w:val="24"/>
        </w:rPr>
        <w:t xml:space="preserve">If you wish to find out more about adult dyslexia, please see the </w:t>
      </w:r>
      <w:hyperlink w:anchor="further_info_ad_dys" w:history="1">
        <w:r w:rsidR="00F3746C" w:rsidRPr="002264B6">
          <w:rPr>
            <w:rStyle w:val="Hyperlink"/>
            <w:rFonts w:ascii="Century Gothic" w:hAnsi="Century Gothic"/>
            <w:sz w:val="24"/>
            <w:szCs w:val="24"/>
          </w:rPr>
          <w:t>further information</w:t>
        </w:r>
      </w:hyperlink>
      <w:r w:rsidR="00F3746C">
        <w:rPr>
          <w:rFonts w:ascii="Century Gothic" w:hAnsi="Century Gothic"/>
          <w:sz w:val="24"/>
          <w:szCs w:val="24"/>
        </w:rPr>
        <w:t xml:space="preserve"> below.  </w:t>
      </w:r>
      <w:r w:rsidR="00376D11" w:rsidRPr="001D5784">
        <w:rPr>
          <w:rFonts w:ascii="Century Gothic" w:hAnsi="Century Gothic"/>
          <w:b/>
          <w:sz w:val="24"/>
          <w:szCs w:val="24"/>
        </w:rPr>
        <w:br w:type="page"/>
      </w:r>
    </w:p>
    <w:p w:rsidR="00377230" w:rsidRDefault="00376D11" w:rsidP="00110915">
      <w:pPr>
        <w:pStyle w:val="Heading1"/>
        <w:numPr>
          <w:ilvl w:val="0"/>
          <w:numId w:val="0"/>
        </w:numPr>
        <w:spacing w:after="0"/>
        <w:rPr>
          <w:sz w:val="28"/>
        </w:rPr>
      </w:pPr>
      <w:bookmarkStart w:id="13" w:name="ch2"/>
      <w:bookmarkStart w:id="14" w:name="ch_2"/>
      <w:bookmarkEnd w:id="13"/>
      <w:bookmarkEnd w:id="14"/>
      <w:r w:rsidRPr="0083767B">
        <w:rPr>
          <w:sz w:val="28"/>
        </w:rPr>
        <w:t>Chapter 2</w:t>
      </w:r>
      <w:r w:rsidR="00103342" w:rsidRPr="0083767B">
        <w:rPr>
          <w:sz w:val="28"/>
        </w:rPr>
        <w:t xml:space="preserve">: </w:t>
      </w:r>
      <w:r w:rsidR="00F470CC" w:rsidRPr="0083767B">
        <w:rPr>
          <w:sz w:val="28"/>
        </w:rPr>
        <w:t>Making adjustments for</w:t>
      </w:r>
      <w:r w:rsidR="000F3B5F" w:rsidRPr="0083767B">
        <w:rPr>
          <w:sz w:val="28"/>
        </w:rPr>
        <w:t xml:space="preserve"> dyslexic people</w:t>
      </w:r>
    </w:p>
    <w:p w:rsidR="00110915" w:rsidRPr="00110915" w:rsidRDefault="00110915" w:rsidP="00110915">
      <w:pPr>
        <w:pStyle w:val="Header"/>
        <w:tabs>
          <w:tab w:val="clear" w:pos="4513"/>
          <w:tab w:val="clear" w:pos="9026"/>
        </w:tabs>
        <w:spacing w:line="276" w:lineRule="auto"/>
      </w:pPr>
    </w:p>
    <w:p w:rsidR="00285CC8" w:rsidRDefault="00A46598" w:rsidP="00B26E63">
      <w:pPr>
        <w:pStyle w:val="Header"/>
        <w:tabs>
          <w:tab w:val="clear" w:pos="4513"/>
          <w:tab w:val="clear" w:pos="9026"/>
        </w:tabs>
        <w:spacing w:after="120" w:line="276" w:lineRule="auto"/>
        <w:jc w:val="center"/>
        <w:rPr>
          <w:noProof/>
          <w:lang w:eastAsia="en-GB"/>
        </w:rPr>
      </w:pPr>
      <w:r w:rsidRPr="00A46598">
        <w:rPr>
          <w:rFonts w:ascii="Calibri" w:eastAsia="Calibri" w:hAnsi="Calibri"/>
          <w:noProof/>
          <w:color w:val="000000"/>
          <w:lang w:eastAsia="en-GB"/>
        </w:rPr>
        <w:drawing>
          <wp:inline distT="0" distB="0" distL="0" distR="0" wp14:anchorId="1D527DEC" wp14:editId="00B58B4C">
            <wp:extent cx="1466850" cy="135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pic:spPr>
                </pic:pic>
              </a:graphicData>
            </a:graphic>
          </wp:inline>
        </w:drawing>
      </w:r>
    </w:p>
    <w:p w:rsidR="00110915" w:rsidRPr="000A7B76" w:rsidRDefault="00377230" w:rsidP="00620038">
      <w:pPr>
        <w:rPr>
          <w:sz w:val="24"/>
        </w:rPr>
      </w:pPr>
      <w:r w:rsidRPr="000A7B76">
        <w:rPr>
          <w:sz w:val="24"/>
        </w:rPr>
        <w:t xml:space="preserve">Dyslexic people are termed ‘disabled’ under the Equality Act.  This means that they are legally entitled to </w:t>
      </w:r>
      <w:r w:rsidR="00F3746C">
        <w:rPr>
          <w:sz w:val="24"/>
        </w:rPr>
        <w:t>‘</w:t>
      </w:r>
      <w:r w:rsidRPr="000A7B76">
        <w:rPr>
          <w:sz w:val="24"/>
        </w:rPr>
        <w:t>adjustments</w:t>
      </w:r>
      <w:r w:rsidR="00F3746C">
        <w:rPr>
          <w:sz w:val="24"/>
        </w:rPr>
        <w:t>’</w:t>
      </w:r>
      <w:r w:rsidRPr="000A7B76">
        <w:rPr>
          <w:sz w:val="24"/>
        </w:rPr>
        <w:t>.  Adjustments are changes that people make t</w:t>
      </w:r>
      <w:r w:rsidR="00E61CC6" w:rsidRPr="000A7B76">
        <w:rPr>
          <w:sz w:val="24"/>
        </w:rPr>
        <w:t xml:space="preserve">o accommodate disabled people.  </w:t>
      </w:r>
      <w:r w:rsidRPr="000A7B76">
        <w:rPr>
          <w:sz w:val="24"/>
        </w:rPr>
        <w:t xml:space="preserve">So </w:t>
      </w:r>
      <w:r w:rsidR="007E4F02" w:rsidRPr="000A7B76">
        <w:rPr>
          <w:sz w:val="24"/>
        </w:rPr>
        <w:t xml:space="preserve">certain </w:t>
      </w:r>
      <w:r w:rsidRPr="000A7B76">
        <w:rPr>
          <w:sz w:val="24"/>
        </w:rPr>
        <w:t>people</w:t>
      </w:r>
      <w:r w:rsidR="007E4F02" w:rsidRPr="000A7B76">
        <w:rPr>
          <w:sz w:val="24"/>
        </w:rPr>
        <w:t xml:space="preserve"> are required </w:t>
      </w:r>
      <w:r w:rsidR="00BE7F77">
        <w:rPr>
          <w:sz w:val="24"/>
        </w:rPr>
        <w:t xml:space="preserve">by law </w:t>
      </w:r>
      <w:r w:rsidR="007E4F02" w:rsidRPr="000A7B76">
        <w:rPr>
          <w:sz w:val="24"/>
        </w:rPr>
        <w:t xml:space="preserve">to make adjustments for disabled people, </w:t>
      </w:r>
      <w:r w:rsidR="00BE7F77">
        <w:rPr>
          <w:sz w:val="24"/>
        </w:rPr>
        <w:t>e.g.</w:t>
      </w:r>
      <w:r w:rsidR="007E4F02" w:rsidRPr="000A7B76">
        <w:rPr>
          <w:sz w:val="24"/>
        </w:rPr>
        <w:t xml:space="preserve"> employers.</w:t>
      </w:r>
    </w:p>
    <w:p w:rsidR="00110915" w:rsidRPr="00276956" w:rsidRDefault="00E61CC6" w:rsidP="001228E8">
      <w:pPr>
        <w:spacing w:before="120" w:after="0"/>
        <w:rPr>
          <w:sz w:val="24"/>
        </w:rPr>
      </w:pPr>
      <w:r w:rsidRPr="00276956">
        <w:rPr>
          <w:sz w:val="24"/>
        </w:rPr>
        <w:t>What about churches</w:t>
      </w:r>
      <w:r w:rsidR="00110915" w:rsidRPr="00276956">
        <w:rPr>
          <w:sz w:val="24"/>
        </w:rPr>
        <w:t xml:space="preserve"> though</w:t>
      </w:r>
      <w:r w:rsidRPr="00276956">
        <w:rPr>
          <w:sz w:val="24"/>
        </w:rPr>
        <w:t xml:space="preserve">?  Do they </w:t>
      </w:r>
      <w:r w:rsidR="000D3363" w:rsidRPr="00276956">
        <w:rPr>
          <w:sz w:val="24"/>
        </w:rPr>
        <w:t xml:space="preserve">too </w:t>
      </w:r>
      <w:r w:rsidRPr="00276956">
        <w:rPr>
          <w:sz w:val="24"/>
        </w:rPr>
        <w:t>have to make adjustments for disabled people under the Equality Act?  Yes, they do</w:t>
      </w:r>
      <w:r w:rsidR="000D3363" w:rsidRPr="00276956">
        <w:rPr>
          <w:sz w:val="24"/>
        </w:rPr>
        <w:t>, with the exception of one type of church activity</w:t>
      </w:r>
      <w:r w:rsidRPr="00276956">
        <w:rPr>
          <w:sz w:val="24"/>
        </w:rPr>
        <w:t>.  I ex</w:t>
      </w:r>
      <w:r w:rsidR="001228E8">
        <w:rPr>
          <w:sz w:val="24"/>
        </w:rPr>
        <w:t>plain this fully in sections 2.6 and 2.10</w:t>
      </w:r>
      <w:r w:rsidRPr="00276956">
        <w:rPr>
          <w:sz w:val="24"/>
        </w:rPr>
        <w:t xml:space="preserve"> below.</w:t>
      </w:r>
      <w:r w:rsidR="00377230" w:rsidRPr="00276956">
        <w:rPr>
          <w:sz w:val="24"/>
        </w:rPr>
        <w:t xml:space="preserve"> </w:t>
      </w:r>
    </w:p>
    <w:p w:rsidR="00377230" w:rsidRDefault="00377230" w:rsidP="00276956">
      <w:pPr>
        <w:spacing w:after="0"/>
      </w:pPr>
      <w:r>
        <w:t xml:space="preserve"> </w:t>
      </w:r>
    </w:p>
    <w:p w:rsidR="007E37CA" w:rsidRPr="007E37CA" w:rsidRDefault="007E37CA" w:rsidP="0022738A">
      <w:pPr>
        <w:pStyle w:val="ListParagraph"/>
        <w:keepNext/>
        <w:numPr>
          <w:ilvl w:val="0"/>
          <w:numId w:val="50"/>
        </w:numPr>
        <w:contextualSpacing w:val="0"/>
        <w:outlineLvl w:val="0"/>
        <w:rPr>
          <w:rStyle w:val="Heading2Char"/>
          <w:vanish/>
        </w:rPr>
      </w:pPr>
    </w:p>
    <w:p w:rsidR="003A43BA" w:rsidRPr="008142EF" w:rsidRDefault="00960188" w:rsidP="007E37CA">
      <w:pPr>
        <w:pStyle w:val="Heading2"/>
        <w:rPr>
          <w:sz w:val="28"/>
        </w:rPr>
      </w:pPr>
      <w:r>
        <w:t>Why do dyslexic people need churches to make adjustments</w:t>
      </w:r>
      <w:r w:rsidR="003A43BA" w:rsidRPr="008142EF">
        <w:t>?</w:t>
      </w:r>
    </w:p>
    <w:p w:rsidR="007E4F02" w:rsidRDefault="001605E6"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Imagine </w:t>
      </w:r>
      <w:r w:rsidR="0049269C">
        <w:rPr>
          <w:rFonts w:ascii="Century Gothic" w:hAnsi="Century Gothic"/>
        </w:rPr>
        <w:t xml:space="preserve">you </w:t>
      </w:r>
      <w:r w:rsidR="008F3B3E">
        <w:rPr>
          <w:rFonts w:ascii="Century Gothic" w:hAnsi="Century Gothic"/>
        </w:rPr>
        <w:t>wear</w:t>
      </w:r>
      <w:r w:rsidR="0049269C">
        <w:rPr>
          <w:rFonts w:ascii="Century Gothic" w:hAnsi="Century Gothic"/>
        </w:rPr>
        <w:t xml:space="preserve"> </w:t>
      </w:r>
      <w:r w:rsidR="00110915">
        <w:rPr>
          <w:rFonts w:ascii="Century Gothic" w:hAnsi="Century Gothic"/>
        </w:rPr>
        <w:t xml:space="preserve">1 or </w:t>
      </w:r>
      <w:r w:rsidR="008F3B3E">
        <w:rPr>
          <w:rFonts w:ascii="Century Gothic" w:hAnsi="Century Gothic"/>
        </w:rPr>
        <w:t xml:space="preserve">2 </w:t>
      </w:r>
      <w:r w:rsidR="0049269C">
        <w:rPr>
          <w:rFonts w:ascii="Century Gothic" w:hAnsi="Century Gothic"/>
        </w:rPr>
        <w:t xml:space="preserve">hearing </w:t>
      </w:r>
      <w:r w:rsidR="008F3B3E">
        <w:rPr>
          <w:rFonts w:ascii="Century Gothic" w:hAnsi="Century Gothic"/>
        </w:rPr>
        <w:t>aids</w:t>
      </w:r>
      <w:r w:rsidR="0049269C">
        <w:rPr>
          <w:rFonts w:ascii="Century Gothic" w:hAnsi="Century Gothic"/>
        </w:rPr>
        <w:t xml:space="preserve"> and you go to a church where the hearing loop isn’t working.  You really struggle to follow what is being said</w:t>
      </w:r>
      <w:r w:rsidR="008F3B3E">
        <w:rPr>
          <w:rFonts w:ascii="Century Gothic" w:hAnsi="Century Gothic"/>
        </w:rPr>
        <w:t xml:space="preserve">.  </w:t>
      </w:r>
      <w:r w:rsidR="00BE7F77">
        <w:rPr>
          <w:rFonts w:ascii="Century Gothic" w:hAnsi="Century Gothic"/>
        </w:rPr>
        <w:t>The odd word</w:t>
      </w:r>
      <w:r w:rsidR="0049269C">
        <w:rPr>
          <w:rFonts w:ascii="Century Gothic" w:hAnsi="Century Gothic"/>
        </w:rPr>
        <w:t xml:space="preserve"> you do </w:t>
      </w:r>
      <w:r w:rsidR="00BE7F77">
        <w:rPr>
          <w:rFonts w:ascii="Century Gothic" w:hAnsi="Century Gothic"/>
        </w:rPr>
        <w:t>hear</w:t>
      </w:r>
      <w:r w:rsidR="0049269C">
        <w:rPr>
          <w:rFonts w:ascii="Century Gothic" w:hAnsi="Century Gothic"/>
        </w:rPr>
        <w:t xml:space="preserve"> </w:t>
      </w:r>
      <w:r w:rsidR="00BE7F77">
        <w:rPr>
          <w:rFonts w:ascii="Century Gothic" w:hAnsi="Century Gothic"/>
        </w:rPr>
        <w:t xml:space="preserve">you struggle to take in </w:t>
      </w:r>
      <w:r w:rsidR="0049269C">
        <w:rPr>
          <w:rFonts w:ascii="Century Gothic" w:hAnsi="Century Gothic"/>
        </w:rPr>
        <w:t xml:space="preserve">because you </w:t>
      </w:r>
      <w:r w:rsidR="00BE7F77">
        <w:rPr>
          <w:rFonts w:ascii="Century Gothic" w:hAnsi="Century Gothic"/>
        </w:rPr>
        <w:t>don’t have the context</w:t>
      </w:r>
      <w:r w:rsidR="0049269C">
        <w:rPr>
          <w:rFonts w:ascii="Century Gothic" w:hAnsi="Century Gothic"/>
        </w:rPr>
        <w:t xml:space="preserve">.  </w:t>
      </w:r>
      <w:r w:rsidR="003A43BA">
        <w:rPr>
          <w:rFonts w:ascii="Century Gothic" w:hAnsi="Century Gothic"/>
        </w:rPr>
        <w:t>You don’t feel connected to God.</w:t>
      </w:r>
      <w:r w:rsidR="008F3B3E">
        <w:rPr>
          <w:rFonts w:ascii="Century Gothic" w:hAnsi="Century Gothic"/>
        </w:rPr>
        <w:t xml:space="preserve">  </w:t>
      </w:r>
    </w:p>
    <w:p w:rsidR="001605E6" w:rsidRDefault="008F3B3E"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At the end of the service you </w:t>
      </w:r>
      <w:r w:rsidR="007E4F02">
        <w:rPr>
          <w:rFonts w:ascii="Century Gothic" w:hAnsi="Century Gothic"/>
        </w:rPr>
        <w:t xml:space="preserve">feel </w:t>
      </w:r>
      <w:r w:rsidR="00BE7F77">
        <w:rPr>
          <w:rFonts w:ascii="Century Gothic" w:hAnsi="Century Gothic"/>
        </w:rPr>
        <w:t>excluded</w:t>
      </w:r>
      <w:r w:rsidR="007E4F02">
        <w:rPr>
          <w:rFonts w:ascii="Century Gothic" w:hAnsi="Century Gothic"/>
        </w:rPr>
        <w:t xml:space="preserve">.  You are left with the impression that this church maybe isn’t </w:t>
      </w:r>
      <w:r w:rsidR="003A104D">
        <w:rPr>
          <w:rFonts w:ascii="Century Gothic" w:hAnsi="Century Gothic"/>
        </w:rPr>
        <w:t xml:space="preserve">going to work </w:t>
      </w:r>
      <w:r w:rsidR="007E4F02">
        <w:rPr>
          <w:rFonts w:ascii="Century Gothic" w:hAnsi="Century Gothic"/>
        </w:rPr>
        <w:t xml:space="preserve">for you.  </w:t>
      </w:r>
    </w:p>
    <w:p w:rsidR="00153A33" w:rsidRDefault="00960188" w:rsidP="00A46598">
      <w:pPr>
        <w:pStyle w:val="NormalWeb"/>
        <w:spacing w:before="120" w:beforeAutospacing="0" w:after="0" w:afterAutospacing="0" w:line="276" w:lineRule="auto"/>
        <w:ind w:left="576"/>
        <w:rPr>
          <w:rFonts w:ascii="Century Gothic" w:hAnsi="Century Gothic"/>
        </w:rPr>
      </w:pPr>
      <w:r>
        <w:rPr>
          <w:rFonts w:ascii="Century Gothic" w:hAnsi="Century Gothic"/>
        </w:rPr>
        <w:t>This</w:t>
      </w:r>
      <w:r w:rsidR="00BE7F77">
        <w:rPr>
          <w:rFonts w:ascii="Century Gothic" w:hAnsi="Century Gothic"/>
        </w:rPr>
        <w:t xml:space="preserve"> is what it’</w:t>
      </w:r>
      <w:r w:rsidR="003A43BA">
        <w:rPr>
          <w:rFonts w:ascii="Century Gothic" w:hAnsi="Century Gothic"/>
        </w:rPr>
        <w:t>s like for dyslexic people to sit through a church service that is not dyslexia-friendly.  J</w:t>
      </w:r>
      <w:r w:rsidR="00D06123">
        <w:rPr>
          <w:rFonts w:ascii="Century Gothic" w:hAnsi="Century Gothic"/>
        </w:rPr>
        <w:t xml:space="preserve">ust as </w:t>
      </w:r>
      <w:r w:rsidR="0049269C">
        <w:rPr>
          <w:rFonts w:ascii="Century Gothic" w:hAnsi="Century Gothic"/>
        </w:rPr>
        <w:t xml:space="preserve">hearing aid users need hearing loops </w:t>
      </w:r>
      <w:r w:rsidR="008F3B3E">
        <w:rPr>
          <w:rFonts w:ascii="Century Gothic" w:hAnsi="Century Gothic"/>
        </w:rPr>
        <w:t>to access a church service</w:t>
      </w:r>
      <w:r w:rsidR="00D06123">
        <w:rPr>
          <w:rFonts w:ascii="Century Gothic" w:hAnsi="Century Gothic"/>
        </w:rPr>
        <w:t>, dyslexic people need a church to be dyslexia-</w:t>
      </w:r>
      <w:r w:rsidR="009822F8">
        <w:rPr>
          <w:rFonts w:ascii="Century Gothic" w:hAnsi="Century Gothic"/>
        </w:rPr>
        <w:t>inclusive</w:t>
      </w:r>
      <w:r w:rsidR="003A43BA">
        <w:rPr>
          <w:rFonts w:ascii="Century Gothic" w:hAnsi="Century Gothic"/>
        </w:rPr>
        <w:t xml:space="preserve"> in order to take part in its activities and </w:t>
      </w:r>
      <w:r w:rsidR="009822F8">
        <w:rPr>
          <w:rFonts w:ascii="Century Gothic" w:hAnsi="Century Gothic"/>
        </w:rPr>
        <w:t xml:space="preserve">to </w:t>
      </w:r>
      <w:r w:rsidR="003A43BA">
        <w:rPr>
          <w:rFonts w:ascii="Century Gothic" w:hAnsi="Century Gothic"/>
        </w:rPr>
        <w:t xml:space="preserve">feel </w:t>
      </w:r>
      <w:r w:rsidR="00490D24">
        <w:rPr>
          <w:rFonts w:ascii="Century Gothic" w:hAnsi="Century Gothic"/>
        </w:rPr>
        <w:t>they belong</w:t>
      </w:r>
      <w:r w:rsidR="00D06123">
        <w:rPr>
          <w:rFonts w:ascii="Century Gothic" w:hAnsi="Century Gothic"/>
        </w:rPr>
        <w:t>.</w:t>
      </w:r>
    </w:p>
    <w:p w:rsidR="00A46598" w:rsidRDefault="00A46598" w:rsidP="00A46598">
      <w:pPr>
        <w:pStyle w:val="NormalWeb"/>
        <w:spacing w:before="0" w:beforeAutospacing="0" w:after="0" w:afterAutospacing="0" w:line="276" w:lineRule="auto"/>
        <w:ind w:left="576"/>
        <w:rPr>
          <w:rFonts w:ascii="Century Gothic" w:hAnsi="Century Gothic"/>
        </w:rPr>
      </w:pPr>
    </w:p>
    <w:p w:rsidR="00153A33" w:rsidRPr="00153A33" w:rsidRDefault="00C46905" w:rsidP="00153A33">
      <w:pPr>
        <w:pStyle w:val="Heading2"/>
      </w:pPr>
      <w:r w:rsidRPr="00153A33">
        <w:t xml:space="preserve">Will </w:t>
      </w:r>
      <w:r w:rsidR="00153A33">
        <w:t>the church as a whole</w:t>
      </w:r>
      <w:r w:rsidRPr="00153A33">
        <w:t xml:space="preserve"> benefit from dyslexia adjustments?</w:t>
      </w:r>
    </w:p>
    <w:p w:rsidR="00153A33" w:rsidRPr="00153A33" w:rsidRDefault="00153A33" w:rsidP="00BE7F77">
      <w:pPr>
        <w:pStyle w:val="NormalWeb"/>
        <w:widowControl w:val="0"/>
        <w:spacing w:before="120" w:beforeAutospacing="0" w:after="0" w:afterAutospacing="0" w:line="276" w:lineRule="auto"/>
        <w:ind w:left="576"/>
        <w:rPr>
          <w:rFonts w:ascii="Century Gothic" w:hAnsi="Century Gothic"/>
        </w:rPr>
      </w:pPr>
      <w:r w:rsidRPr="00153A33">
        <w:rPr>
          <w:rFonts w:ascii="Century Gothic" w:hAnsi="Century Gothic"/>
        </w:rPr>
        <w:t xml:space="preserve">Yes, indeed </w:t>
      </w:r>
      <w:r w:rsidR="00C46905" w:rsidRPr="00153A33">
        <w:rPr>
          <w:rFonts w:ascii="Century Gothic" w:hAnsi="Century Gothic"/>
          <w:i/>
        </w:rPr>
        <w:t>everyone</w:t>
      </w:r>
      <w:r w:rsidR="00C46905" w:rsidRPr="00153A33">
        <w:rPr>
          <w:rFonts w:ascii="Century Gothic" w:hAnsi="Century Gothic"/>
        </w:rPr>
        <w:t xml:space="preserve"> will benefit if you include dyslexic adults</w:t>
      </w:r>
      <w:r>
        <w:rPr>
          <w:rFonts w:ascii="Century Gothic" w:hAnsi="Century Gothic"/>
        </w:rPr>
        <w:t>.  Here are 4</w:t>
      </w:r>
      <w:r w:rsidRPr="00153A33">
        <w:rPr>
          <w:rFonts w:ascii="Century Gothic" w:hAnsi="Century Gothic"/>
        </w:rPr>
        <w:t xml:space="preserve"> reasons</w:t>
      </w:r>
      <w:r>
        <w:rPr>
          <w:rFonts w:ascii="Century Gothic" w:hAnsi="Century Gothic"/>
        </w:rPr>
        <w:t xml:space="preserve"> why</w:t>
      </w:r>
      <w:r w:rsidRPr="00153A33">
        <w:rPr>
          <w:rFonts w:ascii="Century Gothic" w:hAnsi="Century Gothic"/>
        </w:rPr>
        <w:t>:</w:t>
      </w:r>
    </w:p>
    <w:p w:rsidR="001228E8" w:rsidRPr="001228E8" w:rsidRDefault="00C94521" w:rsidP="00BE7F77">
      <w:pPr>
        <w:pStyle w:val="Heading3"/>
        <w:keepNext w:val="0"/>
        <w:keepLines w:val="0"/>
        <w:widowControl w:val="0"/>
        <w:ind w:left="1298"/>
        <w:rPr>
          <w:b w:val="0"/>
        </w:rPr>
      </w:pPr>
      <w:r>
        <w:rPr>
          <w:rFonts w:ascii="Century Gothic" w:hAnsi="Century Gothic"/>
          <w:b w:val="0"/>
        </w:rPr>
        <w:t>Unaddressed d</w:t>
      </w:r>
      <w:r w:rsidR="001228E8" w:rsidRPr="001228E8">
        <w:rPr>
          <w:rFonts w:ascii="Century Gothic" w:hAnsi="Century Gothic"/>
          <w:b w:val="0"/>
        </w:rPr>
        <w:t>yslexia doesn’t just affect dyslexic people but also the people around them.  So if you are addressing dyslexia in your church</w:t>
      </w:r>
      <w:r>
        <w:rPr>
          <w:rFonts w:ascii="Century Gothic" w:hAnsi="Century Gothic"/>
          <w:b w:val="0"/>
        </w:rPr>
        <w:t xml:space="preserve"> (i.e. by making adjustments to accommodate it)</w:t>
      </w:r>
      <w:r w:rsidR="001228E8" w:rsidRPr="001228E8">
        <w:rPr>
          <w:rFonts w:ascii="Century Gothic" w:hAnsi="Century Gothic"/>
          <w:b w:val="0"/>
        </w:rPr>
        <w:t xml:space="preserve">, </w:t>
      </w:r>
      <w:r>
        <w:rPr>
          <w:rFonts w:ascii="Century Gothic" w:hAnsi="Century Gothic"/>
          <w:b w:val="0"/>
        </w:rPr>
        <w:t>this</w:t>
      </w:r>
      <w:r w:rsidR="00DD7B67">
        <w:rPr>
          <w:rFonts w:ascii="Century Gothic" w:hAnsi="Century Gothic"/>
          <w:b w:val="0"/>
        </w:rPr>
        <w:t xml:space="preserve"> will help </w:t>
      </w:r>
      <w:r w:rsidR="001228E8" w:rsidRPr="001228E8">
        <w:rPr>
          <w:rFonts w:ascii="Century Gothic" w:hAnsi="Century Gothic"/>
          <w:b w:val="0"/>
        </w:rPr>
        <w:t>dyslexic people</w:t>
      </w:r>
      <w:r w:rsidR="00DD7B67">
        <w:rPr>
          <w:rFonts w:ascii="Century Gothic" w:hAnsi="Century Gothic"/>
          <w:b w:val="0"/>
        </w:rPr>
        <w:t xml:space="preserve"> and everyone else i.e. everyone</w:t>
      </w:r>
      <w:r w:rsidR="001228E8" w:rsidRPr="001228E8">
        <w:rPr>
          <w:rFonts w:ascii="Century Gothic" w:hAnsi="Century Gothic"/>
          <w:b w:val="0"/>
        </w:rPr>
        <w:t xml:space="preserve">; </w:t>
      </w:r>
    </w:p>
    <w:p w:rsidR="001228E8" w:rsidRPr="009C030D" w:rsidRDefault="001228E8" w:rsidP="009C030D">
      <w:pPr>
        <w:pStyle w:val="Heading3"/>
        <w:ind w:left="1298"/>
        <w:rPr>
          <w:b w:val="0"/>
        </w:rPr>
      </w:pPr>
      <w:r w:rsidRPr="009C030D">
        <w:rPr>
          <w:b w:val="0"/>
        </w:rPr>
        <w:t>Much dyslexia-friendly practice is good practice for everyone else too</w:t>
      </w:r>
      <w:r w:rsidR="009C030D" w:rsidRPr="009C030D">
        <w:rPr>
          <w:rStyle w:val="FootnoteReference"/>
          <w:rFonts w:ascii="Century Gothic" w:hAnsi="Century Gothic"/>
          <w:b w:val="0"/>
          <w:szCs w:val="24"/>
        </w:rPr>
        <w:footnoteReference w:id="25"/>
      </w:r>
      <w:r w:rsidR="009C030D" w:rsidRPr="009C030D">
        <w:rPr>
          <w:b w:val="0"/>
        </w:rPr>
        <w:t>.  This is because it caters for a variety of learning preferences (everyone has di</w:t>
      </w:r>
      <w:r w:rsidR="009C030D">
        <w:rPr>
          <w:b w:val="0"/>
        </w:rPr>
        <w:t>fferent learning preferences)</w:t>
      </w:r>
      <w:r w:rsidRPr="009C030D">
        <w:rPr>
          <w:b w:val="0"/>
        </w:rPr>
        <w:t>;</w:t>
      </w:r>
    </w:p>
    <w:p w:rsidR="001228E8" w:rsidRDefault="00153A33" w:rsidP="00BE7F77">
      <w:pPr>
        <w:pStyle w:val="Heading3"/>
        <w:keepNext w:val="0"/>
        <w:keepLines w:val="0"/>
        <w:widowControl w:val="0"/>
        <w:ind w:left="1298"/>
        <w:rPr>
          <w:b w:val="0"/>
        </w:rPr>
      </w:pPr>
      <w:r w:rsidRPr="001228E8">
        <w:rPr>
          <w:b w:val="0"/>
        </w:rPr>
        <w:t>It will help dyslexic people to make a contribution to the church</w:t>
      </w:r>
      <w:r w:rsidR="001228E8" w:rsidRPr="001228E8">
        <w:rPr>
          <w:b w:val="0"/>
        </w:rPr>
        <w:t xml:space="preserve"> </w:t>
      </w:r>
      <w:r w:rsidR="001228E8">
        <w:rPr>
          <w:b w:val="0"/>
        </w:rPr>
        <w:t>at all levels</w:t>
      </w:r>
      <w:r w:rsidRPr="001228E8">
        <w:rPr>
          <w:b w:val="0"/>
        </w:rPr>
        <w:t>;</w:t>
      </w:r>
    </w:p>
    <w:p w:rsidR="00A46598" w:rsidRPr="001228E8" w:rsidRDefault="00C46905" w:rsidP="00BE7F77">
      <w:pPr>
        <w:pStyle w:val="Heading3"/>
        <w:keepNext w:val="0"/>
        <w:keepLines w:val="0"/>
        <w:widowControl w:val="0"/>
        <w:ind w:left="1298"/>
        <w:rPr>
          <w:b w:val="0"/>
        </w:rPr>
      </w:pPr>
      <w:r w:rsidRPr="001228E8">
        <w:rPr>
          <w:rFonts w:ascii="Century Gothic" w:hAnsi="Century Gothic"/>
          <w:b w:val="0"/>
        </w:rPr>
        <w:t xml:space="preserve">It will </w:t>
      </w:r>
      <w:r w:rsidR="00153A33" w:rsidRPr="001228E8">
        <w:rPr>
          <w:rFonts w:ascii="Century Gothic" w:hAnsi="Century Gothic"/>
          <w:b w:val="0"/>
        </w:rPr>
        <w:t>encourage</w:t>
      </w:r>
      <w:r w:rsidRPr="001228E8">
        <w:rPr>
          <w:rFonts w:ascii="Century Gothic" w:hAnsi="Century Gothic"/>
          <w:b w:val="0"/>
        </w:rPr>
        <w:t xml:space="preserve"> other minority groups </w:t>
      </w:r>
      <w:r w:rsidR="00153A33" w:rsidRPr="001228E8">
        <w:rPr>
          <w:rFonts w:ascii="Century Gothic" w:hAnsi="Century Gothic"/>
          <w:b w:val="0"/>
        </w:rPr>
        <w:t>to attend your</w:t>
      </w:r>
      <w:r w:rsidRPr="001228E8">
        <w:rPr>
          <w:rFonts w:ascii="Century Gothic" w:hAnsi="Century Gothic"/>
          <w:b w:val="0"/>
        </w:rPr>
        <w:t xml:space="preserve"> church</w:t>
      </w:r>
      <w:r w:rsidRPr="001228E8">
        <w:rPr>
          <w:rStyle w:val="FootnoteReference"/>
          <w:rFonts w:ascii="Century Gothic" w:hAnsi="Century Gothic"/>
          <w:b w:val="0"/>
        </w:rPr>
        <w:footnoteReference w:id="26"/>
      </w:r>
      <w:r w:rsidRPr="001228E8">
        <w:rPr>
          <w:rFonts w:ascii="Century Gothic" w:hAnsi="Century Gothic"/>
          <w:b w:val="0"/>
        </w:rPr>
        <w:t>.</w:t>
      </w:r>
      <w:r w:rsidR="00153A33" w:rsidRPr="001228E8">
        <w:rPr>
          <w:rFonts w:ascii="Century Gothic" w:hAnsi="Century Gothic"/>
          <w:b w:val="0"/>
        </w:rPr>
        <w:t xml:space="preserve">    </w:t>
      </w:r>
      <w:r w:rsidRPr="001228E8">
        <w:rPr>
          <w:rFonts w:ascii="Century Gothic" w:hAnsi="Century Gothic"/>
          <w:b w:val="0"/>
        </w:rPr>
        <w:t xml:space="preserve">  </w:t>
      </w:r>
    </w:p>
    <w:p w:rsidR="007E37CA" w:rsidRDefault="00D06123"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r w:rsidR="009822F8">
        <w:rPr>
          <w:rFonts w:ascii="Century Gothic" w:hAnsi="Century Gothic"/>
        </w:rPr>
        <w:t xml:space="preserve">   </w:t>
      </w:r>
      <w:r w:rsidR="009822F8" w:rsidRPr="009D1932">
        <w:rPr>
          <w:rFonts w:ascii="Century Gothic" w:hAnsi="Century Gothic"/>
        </w:rPr>
        <w:t xml:space="preserve">  </w:t>
      </w:r>
    </w:p>
    <w:p w:rsidR="003A43BA" w:rsidRPr="007E37CA" w:rsidRDefault="00536DBE" w:rsidP="003A104D">
      <w:pPr>
        <w:pStyle w:val="Heading2"/>
        <w:spacing w:after="120"/>
      </w:pPr>
      <w:r>
        <w:t>Do</w:t>
      </w:r>
      <w:r w:rsidR="003A43BA" w:rsidRPr="009D1932">
        <w:t xml:space="preserve"> all congregations need to make adjustments for dyslexia?</w:t>
      </w:r>
    </w:p>
    <w:p w:rsidR="00110915"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Yes, </w:t>
      </w:r>
      <w:r w:rsidR="00801B4A">
        <w:rPr>
          <w:rFonts w:ascii="Century Gothic" w:hAnsi="Century Gothic"/>
        </w:rPr>
        <w:t>unless</w:t>
      </w:r>
      <w:r w:rsidR="00F241C9">
        <w:rPr>
          <w:rFonts w:ascii="Century Gothic" w:hAnsi="Century Gothic"/>
        </w:rPr>
        <w:t xml:space="preserve"> </w:t>
      </w:r>
      <w:r w:rsidR="00801B4A">
        <w:rPr>
          <w:rFonts w:ascii="Century Gothic" w:hAnsi="Century Gothic"/>
        </w:rPr>
        <w:t>their practice is already</w:t>
      </w:r>
      <w:r w:rsidR="00F241C9">
        <w:rPr>
          <w:rFonts w:ascii="Century Gothic" w:hAnsi="Century Gothic"/>
        </w:rPr>
        <w:t xml:space="preserve"> dyslexia-friendly, </w:t>
      </w:r>
      <w:r>
        <w:rPr>
          <w:rFonts w:ascii="Century Gothic" w:hAnsi="Century Gothic"/>
        </w:rPr>
        <w:t>because</w:t>
      </w:r>
      <w:r w:rsidR="00960188">
        <w:rPr>
          <w:rFonts w:ascii="Century Gothic" w:hAnsi="Century Gothic"/>
        </w:rPr>
        <w:t xml:space="preserve"> wherever you are</w:t>
      </w:r>
      <w:r>
        <w:rPr>
          <w:rFonts w:ascii="Century Gothic" w:hAnsi="Century Gothic"/>
        </w:rPr>
        <w:t xml:space="preserve"> </w:t>
      </w:r>
      <w:r w:rsidR="00D06123">
        <w:rPr>
          <w:rFonts w:ascii="Century Gothic" w:hAnsi="Century Gothic"/>
        </w:rPr>
        <w:t xml:space="preserve">it is likely that </w:t>
      </w:r>
      <w:r w:rsidR="00960188">
        <w:rPr>
          <w:rFonts w:ascii="Century Gothic" w:hAnsi="Century Gothic"/>
        </w:rPr>
        <w:t>your</w:t>
      </w:r>
      <w:r w:rsidR="00D06123">
        <w:rPr>
          <w:rFonts w:ascii="Century Gothic" w:hAnsi="Century Gothic"/>
        </w:rPr>
        <w:t xml:space="preserve"> congregation will have dyslexic people in it.  </w:t>
      </w:r>
    </w:p>
    <w:p w:rsidR="00D06123"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p>
    <w:p w:rsidR="00D06123" w:rsidRPr="0047177F" w:rsidRDefault="00D06123" w:rsidP="003A104D">
      <w:pPr>
        <w:pStyle w:val="Heading2"/>
        <w:spacing w:after="120"/>
      </w:pPr>
      <w:r w:rsidRPr="0047177F">
        <w:t xml:space="preserve">Do churches need to understand dyslexia in order to </w:t>
      </w:r>
      <w:r>
        <w:t>make adjustments</w:t>
      </w:r>
      <w:r w:rsidRPr="0047177F">
        <w:t>?</w:t>
      </w:r>
    </w:p>
    <w:p w:rsidR="00A46598" w:rsidRDefault="003A104D" w:rsidP="00D033EF">
      <w:pPr>
        <w:pStyle w:val="NormalWeb"/>
        <w:spacing w:before="0" w:beforeAutospacing="0" w:after="0" w:afterAutospacing="0" w:line="276" w:lineRule="auto"/>
        <w:ind w:left="576"/>
        <w:rPr>
          <w:rFonts w:ascii="Century Gothic" w:hAnsi="Century Gothic"/>
        </w:rPr>
      </w:pPr>
      <w:r>
        <w:rPr>
          <w:rFonts w:ascii="Century Gothic" w:hAnsi="Century Gothic"/>
        </w:rPr>
        <w:t xml:space="preserve">No - </w:t>
      </w:r>
      <w:r w:rsidR="00980BB8">
        <w:rPr>
          <w:rFonts w:ascii="Century Gothic" w:hAnsi="Century Gothic"/>
        </w:rPr>
        <w:t>it helps if you understand dyslexia because it gives you conviction / a reason for doing things in a dyslexia-friendly way.  But it’s</w:t>
      </w:r>
      <w:r w:rsidR="00D06123">
        <w:rPr>
          <w:rFonts w:ascii="Century Gothic" w:hAnsi="Century Gothic"/>
        </w:rPr>
        <w:t xml:space="preserve"> more important that </w:t>
      </w:r>
      <w:r w:rsidR="00980BB8">
        <w:rPr>
          <w:rFonts w:ascii="Century Gothic" w:hAnsi="Century Gothic"/>
        </w:rPr>
        <w:t>you</w:t>
      </w:r>
      <w:r w:rsidR="00D06123">
        <w:rPr>
          <w:rFonts w:ascii="Century Gothic" w:hAnsi="Century Gothic"/>
        </w:rPr>
        <w:t xml:space="preserve"> </w:t>
      </w:r>
      <w:r w:rsidR="001228E8">
        <w:rPr>
          <w:rFonts w:ascii="Century Gothic" w:hAnsi="Century Gothic"/>
        </w:rPr>
        <w:t>have dyslexia-friendly practice</w:t>
      </w:r>
      <w:r w:rsidR="009822F8">
        <w:rPr>
          <w:rFonts w:ascii="Century Gothic" w:hAnsi="Century Gothic"/>
        </w:rPr>
        <w:t xml:space="preserve"> than understand what dyslexia</w:t>
      </w:r>
      <w:r w:rsidR="00D06123">
        <w:rPr>
          <w:rFonts w:ascii="Century Gothic" w:hAnsi="Century Gothic"/>
        </w:rPr>
        <w:t xml:space="preserve"> is.  For example, </w:t>
      </w:r>
      <w:r w:rsidR="009822F8">
        <w:rPr>
          <w:rFonts w:ascii="Century Gothic" w:hAnsi="Century Gothic"/>
        </w:rPr>
        <w:t>it helps dyslexic people when</w:t>
      </w:r>
      <w:r w:rsidR="00D06123">
        <w:rPr>
          <w:rFonts w:ascii="Century Gothic" w:hAnsi="Century Gothic"/>
        </w:rPr>
        <w:t xml:space="preserve"> </w:t>
      </w:r>
      <w:r w:rsidR="00980BB8">
        <w:rPr>
          <w:rFonts w:ascii="Century Gothic" w:hAnsi="Century Gothic"/>
        </w:rPr>
        <w:t>you</w:t>
      </w:r>
      <w:r w:rsidR="00D06123">
        <w:rPr>
          <w:rFonts w:ascii="Century Gothic" w:hAnsi="Century Gothic"/>
        </w:rPr>
        <w:t xml:space="preserve"> speak at a steady pace</w:t>
      </w:r>
      <w:r w:rsidR="009822F8">
        <w:rPr>
          <w:rFonts w:ascii="Century Gothic" w:hAnsi="Century Gothic"/>
        </w:rPr>
        <w:t>.  But</w:t>
      </w:r>
      <w:r w:rsidR="00D06123">
        <w:rPr>
          <w:rFonts w:ascii="Century Gothic" w:hAnsi="Century Gothic"/>
        </w:rPr>
        <w:t xml:space="preserve"> you don’t need to understand the reason for this in order to do it.  You just need to </w:t>
      </w:r>
      <w:r w:rsidR="009822F8">
        <w:rPr>
          <w:rFonts w:ascii="Century Gothic" w:hAnsi="Century Gothic"/>
        </w:rPr>
        <w:t xml:space="preserve">know it helps and </w:t>
      </w:r>
      <w:r w:rsidR="00801B4A">
        <w:rPr>
          <w:rFonts w:ascii="Century Gothic" w:hAnsi="Century Gothic"/>
        </w:rPr>
        <w:t>do it.</w:t>
      </w:r>
      <w:r w:rsidR="00D06123">
        <w:rPr>
          <w:rFonts w:ascii="Century Gothic" w:hAnsi="Century Gothic"/>
        </w:rPr>
        <w:t xml:space="preserve">  I think of this as the </w:t>
      </w:r>
      <w:r w:rsidR="002F40E4">
        <w:rPr>
          <w:rFonts w:ascii="Century Gothic" w:hAnsi="Century Gothic"/>
        </w:rPr>
        <w:t>good-practice</w:t>
      </w:r>
      <w:r w:rsidR="00D06123">
        <w:rPr>
          <w:rFonts w:ascii="Century Gothic" w:hAnsi="Century Gothic"/>
        </w:rPr>
        <w:t xml:space="preserve"> </w:t>
      </w:r>
      <w:r w:rsidR="00980BB8">
        <w:rPr>
          <w:rFonts w:ascii="Century Gothic" w:hAnsi="Century Gothic"/>
        </w:rPr>
        <w:t xml:space="preserve">or common-sense </w:t>
      </w:r>
      <w:r w:rsidR="00D06123">
        <w:rPr>
          <w:rFonts w:ascii="Century Gothic" w:hAnsi="Century Gothic"/>
        </w:rPr>
        <w:t>approach to dyslexia inclusion</w:t>
      </w:r>
      <w:r w:rsidR="00980BB8">
        <w:rPr>
          <w:rFonts w:ascii="Century Gothic" w:hAnsi="Century Gothic"/>
        </w:rPr>
        <w:t>.</w:t>
      </w:r>
    </w:p>
    <w:p w:rsidR="00D033EF" w:rsidRPr="0047177F" w:rsidRDefault="00D033EF" w:rsidP="00D033EF">
      <w:pPr>
        <w:pStyle w:val="NormalWeb"/>
        <w:spacing w:before="0" w:beforeAutospacing="0" w:after="0" w:afterAutospacing="0" w:line="276" w:lineRule="auto"/>
        <w:ind w:left="576"/>
        <w:rPr>
          <w:rFonts w:ascii="Century Gothic" w:hAnsi="Century Gothic"/>
        </w:rPr>
      </w:pPr>
    </w:p>
    <w:p w:rsidR="000F3B5F" w:rsidRPr="009D1932" w:rsidRDefault="000F3B5F" w:rsidP="003A104D">
      <w:pPr>
        <w:pStyle w:val="Heading2"/>
        <w:spacing w:after="120"/>
      </w:pPr>
      <w:r w:rsidRPr="009D1932">
        <w:t>Are dyslexia adjustments costly and complicated?</w:t>
      </w:r>
    </w:p>
    <w:p w:rsidR="00D033EF" w:rsidRDefault="00D033EF" w:rsidP="00D033EF">
      <w:pPr>
        <w:pStyle w:val="NormalWeb"/>
        <w:spacing w:before="120" w:beforeAutospacing="0" w:after="120" w:afterAutospacing="0" w:line="276" w:lineRule="auto"/>
        <w:ind w:left="578"/>
        <w:rPr>
          <w:rFonts w:ascii="Century Gothic" w:hAnsi="Century Gothic"/>
        </w:rPr>
      </w:pPr>
      <w:r>
        <w:rPr>
          <w:rFonts w:ascii="Century Gothic" w:hAnsi="Century Gothic"/>
          <w:noProof/>
        </w:rPr>
        <w:drawing>
          <wp:inline distT="0" distB="0" distL="0" distR="0" wp14:anchorId="4FAD9DCD" wp14:editId="528BAE58">
            <wp:extent cx="1600200" cy="1114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0200" cy="1114425"/>
                    </a:xfrm>
                    <a:prstGeom prst="rect">
                      <a:avLst/>
                    </a:prstGeom>
                    <a:noFill/>
                  </pic:spPr>
                </pic:pic>
              </a:graphicData>
            </a:graphic>
          </wp:inline>
        </w:drawing>
      </w:r>
    </w:p>
    <w:p w:rsidR="000F3B5F" w:rsidRPr="009D1932" w:rsidRDefault="000F3B5F" w:rsidP="00E76609">
      <w:pPr>
        <w:pStyle w:val="NormalWeb"/>
        <w:spacing w:before="0" w:beforeAutospacing="0" w:after="120" w:afterAutospacing="0" w:line="276" w:lineRule="auto"/>
        <w:ind w:left="576"/>
        <w:rPr>
          <w:rFonts w:ascii="Century Gothic" w:hAnsi="Century Gothic"/>
        </w:rPr>
      </w:pPr>
      <w:r w:rsidRPr="009D1932">
        <w:rPr>
          <w:rFonts w:ascii="Century Gothic" w:hAnsi="Century Gothic"/>
        </w:rPr>
        <w:t xml:space="preserve">Many dyslexia adjustments </w:t>
      </w:r>
      <w:r w:rsidR="002F40E4" w:rsidRPr="009D1932">
        <w:rPr>
          <w:rFonts w:ascii="Century Gothic" w:hAnsi="Century Gothic"/>
        </w:rPr>
        <w:t xml:space="preserve">cost little or nothing </w:t>
      </w:r>
      <w:r w:rsidR="002F40E4">
        <w:rPr>
          <w:rFonts w:ascii="Century Gothic" w:hAnsi="Century Gothic"/>
        </w:rPr>
        <w:t xml:space="preserve">and </w:t>
      </w:r>
      <w:r w:rsidRPr="009D1932">
        <w:rPr>
          <w:rFonts w:ascii="Century Gothic" w:hAnsi="Century Gothic"/>
        </w:rPr>
        <w:t xml:space="preserve">are small and easy to make.  For example, </w:t>
      </w:r>
      <w:r w:rsidR="002F40E4">
        <w:rPr>
          <w:rFonts w:ascii="Century Gothic" w:hAnsi="Century Gothic"/>
        </w:rPr>
        <w:t xml:space="preserve">many church buildings have pew Bibles with </w:t>
      </w:r>
      <w:r w:rsidR="00E76609">
        <w:rPr>
          <w:rFonts w:ascii="Century Gothic" w:hAnsi="Century Gothic"/>
        </w:rPr>
        <w:t>maps</w:t>
      </w:r>
      <w:r w:rsidR="002F40E4">
        <w:rPr>
          <w:rFonts w:ascii="Century Gothic" w:hAnsi="Century Gothic"/>
        </w:rPr>
        <w:t xml:space="preserve"> at the back.  If you are </w:t>
      </w:r>
      <w:r w:rsidR="003A104D">
        <w:rPr>
          <w:rFonts w:ascii="Century Gothic" w:hAnsi="Century Gothic"/>
        </w:rPr>
        <w:t>about</w:t>
      </w:r>
      <w:r w:rsidR="002F40E4">
        <w:rPr>
          <w:rFonts w:ascii="Century Gothic" w:hAnsi="Century Gothic"/>
        </w:rPr>
        <w:t xml:space="preserve"> to preach on</w:t>
      </w:r>
      <w:r w:rsidR="0070788F">
        <w:rPr>
          <w:rFonts w:ascii="Century Gothic" w:hAnsi="Century Gothic"/>
        </w:rPr>
        <w:t xml:space="preserve"> </w:t>
      </w:r>
      <w:r w:rsidR="002F40E4">
        <w:rPr>
          <w:rFonts w:ascii="Century Gothic" w:hAnsi="Century Gothic"/>
        </w:rPr>
        <w:t xml:space="preserve">one of </w:t>
      </w:r>
      <w:r w:rsidR="0070788F">
        <w:rPr>
          <w:rFonts w:ascii="Century Gothic" w:hAnsi="Century Gothic"/>
        </w:rPr>
        <w:t xml:space="preserve">Paul’s </w:t>
      </w:r>
      <w:r w:rsidR="002F40E4">
        <w:rPr>
          <w:rFonts w:ascii="Century Gothic" w:hAnsi="Century Gothic"/>
        </w:rPr>
        <w:t>m</w:t>
      </w:r>
      <w:r w:rsidR="0070788F">
        <w:rPr>
          <w:rFonts w:ascii="Century Gothic" w:hAnsi="Century Gothic"/>
        </w:rPr>
        <w:t xml:space="preserve">issionary </w:t>
      </w:r>
      <w:r w:rsidR="002F40E4">
        <w:rPr>
          <w:rFonts w:ascii="Century Gothic" w:hAnsi="Century Gothic"/>
        </w:rPr>
        <w:t>j</w:t>
      </w:r>
      <w:r w:rsidR="0070788F">
        <w:rPr>
          <w:rFonts w:ascii="Century Gothic" w:hAnsi="Century Gothic"/>
        </w:rPr>
        <w:t>ourney</w:t>
      </w:r>
      <w:r w:rsidR="002F40E4">
        <w:rPr>
          <w:rFonts w:ascii="Century Gothic" w:hAnsi="Century Gothic"/>
        </w:rPr>
        <w:t xml:space="preserve">s, you can </w:t>
      </w:r>
      <w:r w:rsidR="00E76609">
        <w:rPr>
          <w:rFonts w:ascii="Century Gothic" w:hAnsi="Century Gothic"/>
        </w:rPr>
        <w:t>tell</w:t>
      </w:r>
      <w:r w:rsidR="003A104D">
        <w:rPr>
          <w:rFonts w:ascii="Century Gothic" w:hAnsi="Century Gothic"/>
        </w:rPr>
        <w:t xml:space="preserve"> the congregation before you start that there is a </w:t>
      </w:r>
      <w:r w:rsidR="00E76609">
        <w:rPr>
          <w:rFonts w:ascii="Century Gothic" w:hAnsi="Century Gothic"/>
        </w:rPr>
        <w:t>map</w:t>
      </w:r>
      <w:r w:rsidR="003A104D">
        <w:rPr>
          <w:rFonts w:ascii="Century Gothic" w:hAnsi="Century Gothic"/>
        </w:rPr>
        <w:t xml:space="preserve"> of Paul’s route in the pew Bibles and give</w:t>
      </w:r>
      <w:r w:rsidR="002F40E4">
        <w:rPr>
          <w:rFonts w:ascii="Century Gothic" w:hAnsi="Century Gothic"/>
        </w:rPr>
        <w:t xml:space="preserve"> the </w:t>
      </w:r>
      <w:r w:rsidR="003A104D">
        <w:rPr>
          <w:rFonts w:ascii="Century Gothic" w:hAnsi="Century Gothic"/>
        </w:rPr>
        <w:t xml:space="preserve">page reference.  This will let </w:t>
      </w:r>
      <w:r w:rsidR="002F40E4">
        <w:rPr>
          <w:rFonts w:ascii="Century Gothic" w:hAnsi="Century Gothic"/>
        </w:rPr>
        <w:t xml:space="preserve">people follow it during </w:t>
      </w:r>
      <w:r w:rsidR="003A104D">
        <w:rPr>
          <w:rFonts w:ascii="Century Gothic" w:hAnsi="Century Gothic"/>
        </w:rPr>
        <w:t>your</w:t>
      </w:r>
      <w:r w:rsidR="002F40E4">
        <w:rPr>
          <w:rFonts w:ascii="Century Gothic" w:hAnsi="Century Gothic"/>
        </w:rPr>
        <w:t xml:space="preserve"> sermon</w:t>
      </w:r>
      <w:r w:rsidRPr="009D1932">
        <w:rPr>
          <w:rFonts w:ascii="Century Gothic" w:hAnsi="Century Gothic"/>
        </w:rPr>
        <w:t>.</w:t>
      </w:r>
      <w:r w:rsidR="002F40E4">
        <w:rPr>
          <w:rFonts w:ascii="Century Gothic" w:hAnsi="Century Gothic"/>
        </w:rPr>
        <w:t xml:space="preserve">  </w:t>
      </w:r>
      <w:r w:rsidRPr="009D1932">
        <w:rPr>
          <w:rFonts w:ascii="Century Gothic" w:hAnsi="Century Gothic"/>
        </w:rPr>
        <w:t xml:space="preserve">  </w:t>
      </w:r>
    </w:p>
    <w:p w:rsidR="009C0382" w:rsidRPr="009D1932" w:rsidRDefault="00DE16F0" w:rsidP="00536DBE">
      <w:pPr>
        <w:pStyle w:val="Heading2"/>
      </w:pPr>
      <w:bookmarkStart w:id="15" w:name="section_2_point_6"/>
      <w:bookmarkEnd w:id="15"/>
      <w:r w:rsidRPr="009D1932">
        <w:t>Do</w:t>
      </w:r>
      <w:r w:rsidR="00133678" w:rsidRPr="009D1932">
        <w:t xml:space="preserve"> </w:t>
      </w:r>
      <w:r w:rsidR="009C0382" w:rsidRPr="009D1932">
        <w:t>churches</w:t>
      </w:r>
      <w:r w:rsidR="00133678" w:rsidRPr="009D1932">
        <w:t xml:space="preserve"> </w:t>
      </w:r>
      <w:r w:rsidRPr="009D1932">
        <w:t>have</w:t>
      </w:r>
      <w:r w:rsidR="009C0382" w:rsidRPr="009D1932">
        <w:t xml:space="preserve"> to </w:t>
      </w:r>
      <w:r w:rsidR="00E44352" w:rsidRPr="009D1932">
        <w:t>make adjustments for</w:t>
      </w:r>
      <w:r w:rsidR="009C0382" w:rsidRPr="009D1932">
        <w:t xml:space="preserve"> dyslexic people?  </w:t>
      </w:r>
    </w:p>
    <w:p w:rsidR="00AB63C1" w:rsidRDefault="00AB63C1" w:rsidP="000D3363">
      <w:pPr>
        <w:pStyle w:val="NormalWeb"/>
        <w:spacing w:before="120" w:beforeAutospacing="0" w:after="120" w:afterAutospacing="0" w:line="276" w:lineRule="auto"/>
        <w:ind w:left="576"/>
        <w:rPr>
          <w:rFonts w:ascii="Century Gothic" w:hAnsi="Century Gothic"/>
          <w:b/>
        </w:rPr>
      </w:pPr>
      <w:r w:rsidRPr="00AB63C1">
        <w:rPr>
          <w:rFonts w:ascii="Century Gothic" w:hAnsi="Century Gothic"/>
          <w:b/>
        </w:rPr>
        <w:t>Legally</w:t>
      </w:r>
    </w:p>
    <w:p w:rsidR="00FC14F5" w:rsidRDefault="00FC14F5" w:rsidP="000D3363">
      <w:pPr>
        <w:pStyle w:val="NormalWeb"/>
        <w:spacing w:before="120" w:beforeAutospacing="0" w:after="120" w:afterAutospacing="0" w:line="276" w:lineRule="auto"/>
        <w:ind w:left="576"/>
        <w:rPr>
          <w:rFonts w:ascii="Century Gothic" w:hAnsi="Century Gothic"/>
          <w:b/>
        </w:rPr>
      </w:pPr>
      <w:r>
        <w:rPr>
          <w:rFonts w:ascii="Century Gothic" w:hAnsi="Century Gothic"/>
          <w:b/>
          <w:noProof/>
        </w:rPr>
        <w:drawing>
          <wp:inline distT="0" distB="0" distL="0" distR="0" wp14:anchorId="53AC4859" wp14:editId="13606B22">
            <wp:extent cx="893851" cy="1142957"/>
            <wp:effectExtent l="0" t="0" r="190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3851" cy="1142957"/>
                    </a:xfrm>
                    <a:prstGeom prst="rect">
                      <a:avLst/>
                    </a:prstGeom>
                    <a:noFill/>
                  </pic:spPr>
                </pic:pic>
              </a:graphicData>
            </a:graphic>
          </wp:inline>
        </w:drawing>
      </w:r>
    </w:p>
    <w:p w:rsidR="00FC14F5" w:rsidRPr="00FC14F5" w:rsidRDefault="00FC14F5" w:rsidP="00E76609">
      <w:pPr>
        <w:pStyle w:val="NormalWeb"/>
        <w:ind w:left="576"/>
        <w:rPr>
          <w:rFonts w:ascii="Century Gothic" w:hAnsi="Century Gothic"/>
        </w:rPr>
      </w:pPr>
      <w:r w:rsidRPr="00FC14F5">
        <w:rPr>
          <w:rFonts w:ascii="Century Gothic" w:hAnsi="Century Gothic"/>
        </w:rPr>
        <w:t xml:space="preserve">There is a visual summary of the main </w:t>
      </w:r>
      <w:r w:rsidR="00E76609">
        <w:rPr>
          <w:rFonts w:ascii="Century Gothic" w:hAnsi="Century Gothic"/>
        </w:rPr>
        <w:t>point of this section on page 19</w:t>
      </w:r>
      <w:r w:rsidRPr="00FC14F5">
        <w:rPr>
          <w:rFonts w:ascii="Century Gothic" w:hAnsi="Century Gothic"/>
        </w:rPr>
        <w:t xml:space="preserve"> below.</w:t>
      </w:r>
    </w:p>
    <w:p w:rsidR="00FC14F5" w:rsidRDefault="00FC14F5" w:rsidP="00FC14F5">
      <w:pPr>
        <w:pStyle w:val="NormalWeb"/>
        <w:spacing w:before="120" w:beforeAutospacing="0" w:after="120" w:afterAutospacing="0" w:line="276" w:lineRule="auto"/>
        <w:ind w:left="576"/>
        <w:rPr>
          <w:rFonts w:ascii="Century Gothic" w:hAnsi="Century Gothic"/>
        </w:rPr>
      </w:pPr>
      <w:r w:rsidRPr="00FC14F5">
        <w:rPr>
          <w:rFonts w:ascii="Century Gothic" w:hAnsi="Century Gothic"/>
        </w:rPr>
        <w:t>If you don’t w</w:t>
      </w:r>
      <w:r w:rsidR="00E76609">
        <w:rPr>
          <w:rFonts w:ascii="Century Gothic" w:hAnsi="Century Gothic"/>
        </w:rPr>
        <w:t>ish</w:t>
      </w:r>
      <w:r w:rsidRPr="00FC14F5">
        <w:rPr>
          <w:rFonts w:ascii="Century Gothic" w:hAnsi="Century Gothic"/>
        </w:rPr>
        <w:t xml:space="preserve"> to read the background </w:t>
      </w:r>
      <w:r w:rsidR="00E76609">
        <w:rPr>
          <w:rFonts w:ascii="Century Gothic" w:hAnsi="Century Gothic"/>
        </w:rPr>
        <w:t>to</w:t>
      </w:r>
      <w:r w:rsidRPr="00FC14F5">
        <w:rPr>
          <w:rFonts w:ascii="Century Gothic" w:hAnsi="Century Gothic"/>
        </w:rPr>
        <w:t xml:space="preserve"> this p</w:t>
      </w:r>
      <w:r w:rsidR="00E76609">
        <w:rPr>
          <w:rFonts w:ascii="Century Gothic" w:hAnsi="Century Gothic"/>
        </w:rPr>
        <w:t>oint, skip to the box on page 18</w:t>
      </w:r>
      <w:r w:rsidRPr="00FC14F5">
        <w:rPr>
          <w:rFonts w:ascii="Century Gothic" w:hAnsi="Century Gothic"/>
        </w:rPr>
        <w:t xml:space="preserve"> below.</w:t>
      </w:r>
    </w:p>
    <w:p w:rsidR="00E76609" w:rsidRDefault="00423F7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With support from </w:t>
      </w:r>
      <w:r w:rsidR="000B50A5">
        <w:rPr>
          <w:rFonts w:ascii="Century Gothic" w:hAnsi="Century Gothic"/>
        </w:rPr>
        <w:t>other people,</w:t>
      </w:r>
      <w:r>
        <w:rPr>
          <w:rFonts w:ascii="Century Gothic" w:hAnsi="Century Gothic"/>
        </w:rPr>
        <w:t xml:space="preserve"> I </w:t>
      </w:r>
      <w:r w:rsidR="000B50A5">
        <w:rPr>
          <w:rFonts w:ascii="Century Gothic" w:hAnsi="Century Gothic"/>
        </w:rPr>
        <w:t>researched</w:t>
      </w:r>
      <w:r>
        <w:rPr>
          <w:rFonts w:ascii="Century Gothic" w:hAnsi="Century Gothic"/>
        </w:rPr>
        <w:t xml:space="preserve"> whether the Equality Act 2010 requires churches to make adjustments for </w:t>
      </w:r>
      <w:r w:rsidR="00801B4A">
        <w:rPr>
          <w:rFonts w:ascii="Century Gothic" w:hAnsi="Century Gothic"/>
        </w:rPr>
        <w:t>disabled</w:t>
      </w:r>
      <w:r>
        <w:rPr>
          <w:rFonts w:ascii="Century Gothic" w:hAnsi="Century Gothic"/>
        </w:rPr>
        <w:t xml:space="preserve"> people</w:t>
      </w:r>
      <w:r w:rsidR="00212B0D">
        <w:rPr>
          <w:rFonts w:ascii="Century Gothic" w:hAnsi="Century Gothic"/>
        </w:rPr>
        <w:t xml:space="preserve">.  There seemed to be wide agreement that, in almost all activities run by a church, </w:t>
      </w:r>
      <w:r w:rsidR="00801B4A">
        <w:rPr>
          <w:rFonts w:ascii="Century Gothic" w:hAnsi="Century Gothic"/>
        </w:rPr>
        <w:t xml:space="preserve">the </w:t>
      </w:r>
      <w:r w:rsidR="00212B0D">
        <w:rPr>
          <w:rFonts w:ascii="Century Gothic" w:hAnsi="Century Gothic"/>
        </w:rPr>
        <w:t>Equality</w:t>
      </w:r>
      <w:r w:rsidR="001228E8">
        <w:rPr>
          <w:rFonts w:ascii="Century Gothic" w:hAnsi="Century Gothic"/>
        </w:rPr>
        <w:t xml:space="preserve"> Act </w:t>
      </w:r>
      <w:r w:rsidR="00801B4A">
        <w:rPr>
          <w:rFonts w:ascii="Century Gothic" w:hAnsi="Century Gothic"/>
        </w:rPr>
        <w:t>applies i.e. churches need to make adjustments for disabled people</w:t>
      </w:r>
      <w:r w:rsidR="001228E8">
        <w:rPr>
          <w:rFonts w:ascii="Century Gothic" w:hAnsi="Century Gothic"/>
        </w:rPr>
        <w:t xml:space="preserve">.  </w:t>
      </w:r>
    </w:p>
    <w:p w:rsidR="00196032" w:rsidRDefault="00212B0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The only disagreement is on whether acts or services of worship </w:t>
      </w:r>
      <w:r w:rsidR="00196032">
        <w:rPr>
          <w:rFonts w:ascii="Century Gothic" w:hAnsi="Century Gothic"/>
        </w:rPr>
        <w:t xml:space="preserve">(e.g. a Sunday morning service in a church building involving prayers, singing, Bible readings and a sermon) </w:t>
      </w:r>
      <w:r>
        <w:rPr>
          <w:rFonts w:ascii="Century Gothic" w:hAnsi="Century Gothic"/>
        </w:rPr>
        <w:t>are ‘services’ for the purposes of the Equality Act</w:t>
      </w:r>
      <w:r w:rsidR="00801B4A">
        <w:rPr>
          <w:rFonts w:ascii="Century Gothic" w:hAnsi="Century Gothic"/>
        </w:rPr>
        <w:t xml:space="preserve"> (and therefore subject to adjustments)</w:t>
      </w:r>
      <w:r>
        <w:rPr>
          <w:rFonts w:ascii="Century Gothic" w:hAnsi="Century Gothic"/>
        </w:rPr>
        <w:t>.</w:t>
      </w:r>
      <w:r>
        <w:rPr>
          <w:rStyle w:val="FootnoteReference"/>
          <w:rFonts w:ascii="Century Gothic" w:hAnsi="Century Gothic"/>
        </w:rPr>
        <w:footnoteReference w:id="27"/>
      </w:r>
      <w:r w:rsidR="00423F7D">
        <w:rPr>
          <w:rFonts w:ascii="Century Gothic" w:hAnsi="Century Gothic"/>
        </w:rPr>
        <w:t xml:space="preserve"> </w:t>
      </w:r>
    </w:p>
    <w:p w:rsidR="00D43141" w:rsidRDefault="002F40E4" w:rsidP="000D3363">
      <w:pPr>
        <w:pStyle w:val="NormalWeb"/>
        <w:spacing w:before="120" w:beforeAutospacing="0" w:after="120" w:afterAutospacing="0" w:line="276" w:lineRule="auto"/>
        <w:ind w:left="576"/>
        <w:rPr>
          <w:rFonts w:ascii="Century Gothic" w:hAnsi="Century Gothic"/>
        </w:rPr>
      </w:pPr>
      <w:bookmarkStart w:id="16" w:name="section_2_point_5"/>
      <w:bookmarkEnd w:id="16"/>
      <w:r>
        <w:rPr>
          <w:rFonts w:ascii="Century Gothic" w:hAnsi="Century Gothic"/>
        </w:rPr>
        <w:t xml:space="preserve">One </w:t>
      </w:r>
      <w:r w:rsidR="00196032">
        <w:rPr>
          <w:rFonts w:ascii="Century Gothic" w:hAnsi="Century Gothic"/>
        </w:rPr>
        <w:t>result of my research w</w:t>
      </w:r>
      <w:r>
        <w:rPr>
          <w:rFonts w:ascii="Century Gothic" w:hAnsi="Century Gothic"/>
        </w:rPr>
        <w:t>as to clarify</w:t>
      </w:r>
      <w:r w:rsidR="00423F7D">
        <w:rPr>
          <w:rFonts w:ascii="Century Gothic" w:hAnsi="Century Gothic"/>
        </w:rPr>
        <w:t xml:space="preserve"> what the </w:t>
      </w:r>
      <w:r w:rsidR="00423F7D" w:rsidRPr="00AB63C1">
        <w:rPr>
          <w:rFonts w:ascii="Century Gothic" w:hAnsi="Century Gothic"/>
        </w:rPr>
        <w:t xml:space="preserve">Equality and Human Rights Commission </w:t>
      </w:r>
      <w:r w:rsidR="00423F7D">
        <w:rPr>
          <w:rFonts w:ascii="Century Gothic" w:hAnsi="Century Gothic"/>
        </w:rPr>
        <w:t>(EHRC)</w:t>
      </w:r>
      <w:r w:rsidR="000B50A5">
        <w:rPr>
          <w:rFonts w:ascii="Century Gothic" w:hAnsi="Century Gothic"/>
        </w:rPr>
        <w:t xml:space="preserve"> means</w:t>
      </w:r>
      <w:r w:rsidR="00423F7D">
        <w:rPr>
          <w:rFonts w:ascii="Century Gothic" w:hAnsi="Century Gothic"/>
        </w:rPr>
        <w:t xml:space="preserve"> by the word</w:t>
      </w:r>
      <w:r w:rsidR="00196032">
        <w:rPr>
          <w:rFonts w:ascii="Century Gothic" w:hAnsi="Century Gothic"/>
        </w:rPr>
        <w:t>s</w:t>
      </w:r>
      <w:r w:rsidR="00423F7D">
        <w:rPr>
          <w:rFonts w:ascii="Century Gothic" w:hAnsi="Century Gothic"/>
        </w:rPr>
        <w:t xml:space="preserve"> ‘</w:t>
      </w:r>
      <w:r w:rsidR="00196032">
        <w:rPr>
          <w:rFonts w:ascii="Century Gothic" w:hAnsi="Century Gothic"/>
        </w:rPr>
        <w:t xml:space="preserve">religious </w:t>
      </w:r>
      <w:r w:rsidR="00423F7D">
        <w:rPr>
          <w:rFonts w:ascii="Century Gothic" w:hAnsi="Century Gothic"/>
        </w:rPr>
        <w:t xml:space="preserve">service’ </w:t>
      </w:r>
      <w:r w:rsidR="00196032">
        <w:rPr>
          <w:rFonts w:ascii="Century Gothic" w:hAnsi="Century Gothic"/>
        </w:rPr>
        <w:t xml:space="preserve">and ‘act of worship’ </w:t>
      </w:r>
      <w:r w:rsidR="00423F7D">
        <w:rPr>
          <w:rFonts w:ascii="Century Gothic" w:hAnsi="Century Gothic"/>
        </w:rPr>
        <w:t xml:space="preserve">in its </w:t>
      </w:r>
      <w:r w:rsidR="000B50A5">
        <w:rPr>
          <w:rFonts w:ascii="Century Gothic" w:hAnsi="Century Gothic"/>
        </w:rPr>
        <w:t>guidance</w:t>
      </w:r>
      <w:r w:rsidR="00423F7D">
        <w:rPr>
          <w:rStyle w:val="FootnoteReference"/>
          <w:rFonts w:ascii="Century Gothic" w:hAnsi="Century Gothic"/>
        </w:rPr>
        <w:footnoteReference w:id="28"/>
      </w:r>
      <w:r w:rsidR="00423F7D">
        <w:rPr>
          <w:rFonts w:ascii="Century Gothic" w:hAnsi="Century Gothic"/>
        </w:rPr>
        <w:t xml:space="preserve">.  </w:t>
      </w:r>
      <w:r w:rsidR="00F209AF">
        <w:rPr>
          <w:rFonts w:ascii="Century Gothic" w:hAnsi="Century Gothic"/>
        </w:rPr>
        <w:t>T</w:t>
      </w:r>
      <w:r w:rsidR="00423F7D">
        <w:rPr>
          <w:rFonts w:ascii="Century Gothic" w:hAnsi="Century Gothic"/>
        </w:rPr>
        <w:t>he EHRC</w:t>
      </w:r>
      <w:r w:rsidR="00F209AF">
        <w:rPr>
          <w:rFonts w:ascii="Century Gothic" w:hAnsi="Century Gothic"/>
        </w:rPr>
        <w:t xml:space="preserve"> explained </w:t>
      </w:r>
      <w:r w:rsidR="000B50A5">
        <w:rPr>
          <w:rFonts w:ascii="Century Gothic" w:hAnsi="Century Gothic"/>
        </w:rPr>
        <w:t>this</w:t>
      </w:r>
      <w:r w:rsidR="00D43141">
        <w:rPr>
          <w:rFonts w:ascii="Century Gothic" w:hAnsi="Century Gothic"/>
        </w:rPr>
        <w:t xml:space="preserve"> </w:t>
      </w:r>
      <w:r w:rsidR="00F209AF">
        <w:rPr>
          <w:rFonts w:ascii="Century Gothic" w:hAnsi="Century Gothic"/>
        </w:rPr>
        <w:t xml:space="preserve">to me </w:t>
      </w:r>
      <w:r w:rsidR="00E76609">
        <w:rPr>
          <w:rFonts w:ascii="Century Gothic" w:hAnsi="Century Gothic"/>
        </w:rPr>
        <w:t>in the following</w:t>
      </w:r>
      <w:r w:rsidR="00D43141">
        <w:rPr>
          <w:rFonts w:ascii="Century Gothic" w:hAnsi="Century Gothic"/>
        </w:rPr>
        <w:t xml:space="preserve"> words:</w:t>
      </w:r>
    </w:p>
    <w:p w:rsidR="00423F7D" w:rsidRDefault="001228E8" w:rsidP="000D3363">
      <w:pPr>
        <w:pStyle w:val="NormalWeb"/>
        <w:spacing w:before="120" w:beforeAutospacing="0" w:after="120" w:afterAutospacing="0" w:line="276" w:lineRule="auto"/>
        <w:ind w:left="576"/>
        <w:rPr>
          <w:rFonts w:ascii="Century Gothic" w:hAnsi="Century Gothic"/>
        </w:rPr>
      </w:pPr>
      <w:r>
        <w:rPr>
          <w:rFonts w:ascii="Century Gothic" w:hAnsi="Century Gothic"/>
        </w:rPr>
        <w:t>‘</w:t>
      </w:r>
      <w:r w:rsidR="008D364B">
        <w:rPr>
          <w:rFonts w:ascii="Century Gothic" w:hAnsi="Century Gothic"/>
        </w:rPr>
        <w:t>[…]</w:t>
      </w:r>
      <w:r w:rsidR="00423F7D" w:rsidRPr="00423F7D">
        <w:rPr>
          <w:rFonts w:ascii="Century Gothic" w:hAnsi="Century Gothic"/>
        </w:rPr>
        <w:t xml:space="preserve"> "acts of worship" - meaning things like the actual religious acts performed by priests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rabbis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 xml:space="preserve">imams etc. such as prayers used or rites performed - are not services. </w:t>
      </w:r>
      <w:r w:rsidR="008D364B">
        <w:rPr>
          <w:rFonts w:ascii="Century Gothic" w:hAnsi="Century Gothic"/>
        </w:rPr>
        <w:t xml:space="preserve"> </w:t>
      </w:r>
      <w:r w:rsidR="00423F7D" w:rsidRPr="00423F7D">
        <w:rPr>
          <w:rFonts w:ascii="Century Gothic" w:hAnsi="Century Gothic"/>
        </w:rPr>
        <w:t>However the more congregational general service would fall under the scope of the Equality Act 2010 meaning that there would be a duty on religious organisations to provide, for example, large-print hymn books.</w:t>
      </w:r>
      <w:r>
        <w:rPr>
          <w:rFonts w:ascii="Century Gothic" w:hAnsi="Century Gothic"/>
        </w:rPr>
        <w:t>’</w:t>
      </w:r>
      <w:r w:rsidR="00423F7D" w:rsidRPr="00AB63C1">
        <w:rPr>
          <w:rFonts w:ascii="Century Gothic" w:hAnsi="Century Gothic"/>
        </w:rPr>
        <w:t xml:space="preserve"> </w:t>
      </w:r>
    </w:p>
    <w:p w:rsidR="004031C7" w:rsidRPr="00D43141" w:rsidRDefault="004031C7" w:rsidP="000D3363">
      <w:pPr>
        <w:pStyle w:val="NormalWeb"/>
        <w:spacing w:before="120" w:beforeAutospacing="0" w:after="120" w:afterAutospacing="0" w:line="276" w:lineRule="auto"/>
        <w:ind w:left="576"/>
        <w:rPr>
          <w:rFonts w:ascii="Century Gothic" w:hAnsi="Century Gothic"/>
        </w:rPr>
      </w:pPr>
      <w:r>
        <w:rPr>
          <w:rFonts w:ascii="Century Gothic" w:hAnsi="Century Gothic"/>
        </w:rPr>
        <w:t>Here is my understanding of this.</w:t>
      </w:r>
    </w:p>
    <w:tbl>
      <w:tblPr>
        <w:tblStyle w:val="TableGrid"/>
        <w:tblW w:w="0" w:type="auto"/>
        <w:tblInd w:w="675" w:type="dxa"/>
        <w:shd w:val="clear" w:color="auto" w:fill="FFFFCC"/>
        <w:tblLook w:val="04A0" w:firstRow="1" w:lastRow="0" w:firstColumn="1" w:lastColumn="0" w:noHBand="0" w:noVBand="1"/>
      </w:tblPr>
      <w:tblGrid>
        <w:gridCol w:w="8341"/>
      </w:tblGrid>
      <w:tr w:rsidR="004031C7" w:rsidTr="00B56A3D">
        <w:tc>
          <w:tcPr>
            <w:tcW w:w="8567" w:type="dxa"/>
            <w:shd w:val="clear" w:color="auto" w:fill="FFFFCC"/>
          </w:tcPr>
          <w:p w:rsidR="00196032" w:rsidRDefault="00196032" w:rsidP="004031C7">
            <w:pPr>
              <w:pStyle w:val="NormalWeb"/>
              <w:spacing w:before="120" w:beforeAutospacing="0" w:after="120" w:afterAutospacing="0" w:line="276" w:lineRule="auto"/>
              <w:rPr>
                <w:rFonts w:ascii="Century Gothic" w:hAnsi="Century Gothic"/>
              </w:rPr>
            </w:pPr>
            <w:r>
              <w:rPr>
                <w:rFonts w:ascii="Century Gothic" w:hAnsi="Century Gothic"/>
              </w:rPr>
              <w:t xml:space="preserve">There is wide agreement that, in almost all activities run by a church, the Equality Act </w:t>
            </w:r>
            <w:r w:rsidR="00E61CC6">
              <w:rPr>
                <w:rFonts w:ascii="Century Gothic" w:hAnsi="Century Gothic"/>
              </w:rPr>
              <w:t xml:space="preserve">applies.  In other words, </w:t>
            </w:r>
            <w:r w:rsidR="00E61CC6" w:rsidRPr="004B579A">
              <w:rPr>
                <w:rFonts w:ascii="Century Gothic" w:hAnsi="Century Gothic"/>
                <w:b/>
              </w:rPr>
              <w:t>churches are legally obliged to</w:t>
            </w:r>
            <w:r w:rsidRPr="004B579A">
              <w:rPr>
                <w:rFonts w:ascii="Century Gothic" w:hAnsi="Century Gothic"/>
                <w:b/>
              </w:rPr>
              <w:t xml:space="preserve"> make reasonable adjustments for disabled people</w:t>
            </w:r>
            <w:r w:rsidR="00E61CC6" w:rsidRPr="004B579A">
              <w:rPr>
                <w:rFonts w:ascii="Century Gothic" w:hAnsi="Century Gothic"/>
                <w:b/>
              </w:rPr>
              <w:t xml:space="preserve"> in their activities</w:t>
            </w:r>
            <w:r>
              <w:rPr>
                <w:rFonts w:ascii="Century Gothic" w:hAnsi="Century Gothic"/>
              </w:rPr>
              <w:t xml:space="preserve">.  </w:t>
            </w:r>
            <w:r w:rsidRPr="004B579A">
              <w:rPr>
                <w:rFonts w:ascii="Century Gothic" w:hAnsi="Century Gothic"/>
                <w:b/>
              </w:rPr>
              <w:t xml:space="preserve">The only possible exception to this is </w:t>
            </w:r>
            <w:r w:rsidRPr="004B579A">
              <w:rPr>
                <w:rFonts w:ascii="Century Gothic" w:hAnsi="Century Gothic"/>
              </w:rPr>
              <w:t>in what might be called ‘acts of worship’.</w:t>
            </w:r>
            <w:r>
              <w:rPr>
                <w:rFonts w:ascii="Century Gothic" w:hAnsi="Century Gothic"/>
              </w:rPr>
              <w:t xml:space="preserve">  </w:t>
            </w:r>
          </w:p>
          <w:p w:rsidR="004031C7" w:rsidRDefault="004031C7" w:rsidP="004031C7">
            <w:pPr>
              <w:pStyle w:val="NormalWeb"/>
              <w:spacing w:before="120" w:beforeAutospacing="0" w:after="120" w:afterAutospacing="0" w:line="276" w:lineRule="auto"/>
              <w:rPr>
                <w:rFonts w:ascii="Century Gothic" w:hAnsi="Century Gothic"/>
              </w:rPr>
            </w:pPr>
            <w:r>
              <w:rPr>
                <w:rFonts w:ascii="Century Gothic" w:hAnsi="Century Gothic"/>
              </w:rPr>
              <w:t xml:space="preserve">A church service of worship can be thought of as including </w:t>
            </w:r>
            <w:r w:rsidRPr="00DC2A5A">
              <w:rPr>
                <w:rFonts w:ascii="Century Gothic" w:hAnsi="Century Gothic"/>
              </w:rPr>
              <w:t xml:space="preserve">acts of worship that are aimed at </w:t>
            </w:r>
            <w:r w:rsidRPr="00801B4A">
              <w:rPr>
                <w:rFonts w:ascii="Century Gothic" w:hAnsi="Century Gothic"/>
                <w:b/>
              </w:rPr>
              <w:t>God, e.g. prayers</w:t>
            </w:r>
            <w:r w:rsidR="004B579A" w:rsidRPr="00801B4A">
              <w:rPr>
                <w:rFonts w:ascii="Century Gothic" w:hAnsi="Century Gothic"/>
                <w:b/>
              </w:rPr>
              <w:t xml:space="preserve"> or rites</w:t>
            </w:r>
            <w:r w:rsidR="004B579A" w:rsidRPr="00DC2A5A">
              <w:rPr>
                <w:rFonts w:ascii="Century Gothic" w:hAnsi="Century Gothic"/>
              </w:rPr>
              <w:t xml:space="preserve"> such as baptism or communion</w:t>
            </w:r>
            <w:r w:rsidR="00E76609" w:rsidRPr="00DC2A5A">
              <w:rPr>
                <w:rFonts w:ascii="Century Gothic" w:hAnsi="Century Gothic"/>
              </w:rPr>
              <w:t xml:space="preserve"> / Eucharist / mass</w:t>
            </w:r>
            <w:r w:rsidRPr="00DC2A5A">
              <w:rPr>
                <w:rFonts w:ascii="Century Gothic" w:hAnsi="Century Gothic"/>
              </w:rPr>
              <w:t xml:space="preserve">; </w:t>
            </w:r>
            <w:r>
              <w:rPr>
                <w:rFonts w:ascii="Century Gothic" w:hAnsi="Century Gothic"/>
              </w:rPr>
              <w:t xml:space="preserve">and other parts of the service that are aimed at the </w:t>
            </w:r>
            <w:r w:rsidRPr="00801B4A">
              <w:rPr>
                <w:rFonts w:ascii="Century Gothic" w:hAnsi="Century Gothic"/>
                <w:b/>
              </w:rPr>
              <w:t>congregation</w:t>
            </w:r>
            <w:r>
              <w:rPr>
                <w:rFonts w:ascii="Century Gothic" w:hAnsi="Century Gothic"/>
              </w:rPr>
              <w:t xml:space="preserve"> (i.e. the people at the church service), </w:t>
            </w:r>
            <w:r w:rsidRPr="00801B4A">
              <w:rPr>
                <w:rFonts w:ascii="Century Gothic" w:hAnsi="Century Gothic"/>
                <w:b/>
              </w:rPr>
              <w:t xml:space="preserve">e.g. Bible readings </w:t>
            </w:r>
            <w:r w:rsidR="00801B4A">
              <w:rPr>
                <w:rFonts w:ascii="Century Gothic" w:hAnsi="Century Gothic"/>
                <w:b/>
              </w:rPr>
              <w:t>or</w:t>
            </w:r>
            <w:r w:rsidRPr="00801B4A">
              <w:rPr>
                <w:rFonts w:ascii="Century Gothic" w:hAnsi="Century Gothic"/>
                <w:b/>
              </w:rPr>
              <w:t xml:space="preserve"> sermon</w:t>
            </w:r>
            <w:r w:rsidR="00801B4A">
              <w:rPr>
                <w:rFonts w:ascii="Century Gothic" w:hAnsi="Century Gothic"/>
                <w:b/>
              </w:rPr>
              <w:t>s</w:t>
            </w:r>
            <w:r>
              <w:rPr>
                <w:rFonts w:ascii="Century Gothic" w:hAnsi="Century Gothic"/>
              </w:rPr>
              <w:t xml:space="preserve">.  </w:t>
            </w:r>
          </w:p>
          <w:p w:rsidR="00DC2A5A" w:rsidRDefault="004031C7" w:rsidP="002F40E4">
            <w:pPr>
              <w:pStyle w:val="NormalWeb"/>
              <w:spacing w:before="120" w:beforeAutospacing="0" w:after="120" w:afterAutospacing="0" w:line="276" w:lineRule="auto"/>
              <w:rPr>
                <w:rFonts w:ascii="Century Gothic" w:hAnsi="Century Gothic"/>
              </w:rPr>
            </w:pPr>
            <w:r>
              <w:rPr>
                <w:rFonts w:ascii="Century Gothic" w:hAnsi="Century Gothic"/>
              </w:rPr>
              <w:t xml:space="preserve">The </w:t>
            </w:r>
            <w:r w:rsidR="002F40E4">
              <w:rPr>
                <w:rFonts w:ascii="Century Gothic" w:hAnsi="Century Gothic"/>
              </w:rPr>
              <w:t>Equality and Human Rights Commission’s</w:t>
            </w:r>
            <w:r>
              <w:rPr>
                <w:rFonts w:ascii="Century Gothic" w:hAnsi="Century Gothic"/>
              </w:rPr>
              <w:t xml:space="preserve"> view is that a church </w:t>
            </w:r>
            <w:r w:rsidRPr="008D364B">
              <w:rPr>
                <w:rFonts w:ascii="Century Gothic" w:hAnsi="Century Gothic"/>
              </w:rPr>
              <w:t>is</w:t>
            </w:r>
            <w:r w:rsidRPr="004443C4">
              <w:rPr>
                <w:rFonts w:ascii="Century Gothic" w:hAnsi="Century Gothic"/>
                <w:i/>
              </w:rPr>
              <w:t xml:space="preserve"> </w:t>
            </w:r>
            <w:r w:rsidRPr="00DC2A5A">
              <w:rPr>
                <w:rFonts w:ascii="Century Gothic" w:hAnsi="Century Gothic"/>
                <w:b/>
                <w:i/>
              </w:rPr>
              <w:t>not</w:t>
            </w:r>
            <w:r>
              <w:rPr>
                <w:rFonts w:ascii="Century Gothic" w:hAnsi="Century Gothic"/>
              </w:rPr>
              <w:t xml:space="preserve"> legally required to make</w:t>
            </w:r>
            <w:r w:rsidR="00377230">
              <w:rPr>
                <w:rFonts w:ascii="Century Gothic" w:hAnsi="Century Gothic"/>
              </w:rPr>
              <w:t xml:space="preserve"> reasonable</w:t>
            </w:r>
            <w:r>
              <w:rPr>
                <w:rFonts w:ascii="Century Gothic" w:hAnsi="Century Gothic"/>
              </w:rPr>
              <w:t xml:space="preserve"> adjustments for disabled people in the </w:t>
            </w:r>
            <w:r w:rsidRPr="00801B4A">
              <w:rPr>
                <w:rFonts w:ascii="Century Gothic" w:hAnsi="Century Gothic"/>
              </w:rPr>
              <w:t>acts of worship that are aimed at</w:t>
            </w:r>
            <w:r w:rsidRPr="00DC2A5A">
              <w:rPr>
                <w:rFonts w:ascii="Century Gothic" w:hAnsi="Century Gothic"/>
                <w:b/>
              </w:rPr>
              <w:t xml:space="preserve"> </w:t>
            </w:r>
            <w:r w:rsidRPr="00DC2A5A">
              <w:rPr>
                <w:rFonts w:ascii="Century Gothic" w:hAnsi="Century Gothic"/>
                <w:b/>
                <w:i/>
              </w:rPr>
              <w:t>God</w:t>
            </w:r>
            <w:r>
              <w:rPr>
                <w:rFonts w:ascii="Century Gothic" w:hAnsi="Century Gothic"/>
              </w:rPr>
              <w:t xml:space="preserve"> e.g. a prayer, or a rite such as baptism or communion.  However, a church </w:t>
            </w:r>
            <w:r w:rsidRPr="00DC2A5A">
              <w:rPr>
                <w:rFonts w:ascii="Century Gothic" w:hAnsi="Century Gothic"/>
                <w:b/>
                <w:i/>
              </w:rPr>
              <w:t>is</w:t>
            </w:r>
            <w:r>
              <w:rPr>
                <w:rFonts w:ascii="Century Gothic" w:hAnsi="Century Gothic"/>
              </w:rPr>
              <w:t xml:space="preserve"> legally obliged make </w:t>
            </w:r>
            <w:r w:rsidR="00377230">
              <w:rPr>
                <w:rFonts w:ascii="Century Gothic" w:hAnsi="Century Gothic"/>
              </w:rPr>
              <w:t xml:space="preserve">reasonable </w:t>
            </w:r>
            <w:r>
              <w:rPr>
                <w:rFonts w:ascii="Century Gothic" w:hAnsi="Century Gothic"/>
              </w:rPr>
              <w:t xml:space="preserve">adjustments for disabled people in </w:t>
            </w:r>
            <w:r w:rsidRPr="00801B4A">
              <w:rPr>
                <w:rFonts w:ascii="Century Gothic" w:hAnsi="Century Gothic"/>
              </w:rPr>
              <w:t xml:space="preserve">acts of worship that are aimed at the </w:t>
            </w:r>
            <w:r w:rsidRPr="00DC2A5A">
              <w:rPr>
                <w:rFonts w:ascii="Century Gothic" w:hAnsi="Century Gothic"/>
                <w:b/>
                <w:i/>
              </w:rPr>
              <w:t>congregation / people</w:t>
            </w:r>
            <w:r w:rsidRPr="00DC2A5A">
              <w:rPr>
                <w:rFonts w:ascii="Century Gothic" w:hAnsi="Century Gothic"/>
                <w:b/>
              </w:rPr>
              <w:t xml:space="preserve"> </w:t>
            </w:r>
            <w:r>
              <w:rPr>
                <w:rFonts w:ascii="Century Gothic" w:hAnsi="Century Gothic"/>
              </w:rPr>
              <w:t>e.g. a Bible reading</w:t>
            </w:r>
            <w:r w:rsidRPr="00F209AF">
              <w:rPr>
                <w:rFonts w:ascii="Century Gothic" w:hAnsi="Century Gothic"/>
              </w:rPr>
              <w:t xml:space="preserve"> </w:t>
            </w:r>
            <w:r>
              <w:rPr>
                <w:rFonts w:ascii="Century Gothic" w:hAnsi="Century Gothic"/>
              </w:rPr>
              <w:t xml:space="preserve">or sermon. </w:t>
            </w:r>
          </w:p>
          <w:p w:rsidR="004031C7" w:rsidRDefault="00DC2A5A" w:rsidP="002F40E4">
            <w:pPr>
              <w:pStyle w:val="NormalWeb"/>
              <w:spacing w:before="120" w:beforeAutospacing="0" w:after="120" w:afterAutospacing="0" w:line="276" w:lineRule="auto"/>
              <w:rPr>
                <w:rFonts w:ascii="Century Gothic" w:hAnsi="Century Gothic"/>
              </w:rPr>
            </w:pPr>
            <w:r w:rsidRPr="00DC2A5A">
              <w:rPr>
                <w:rFonts w:ascii="Century Gothic" w:hAnsi="Century Gothic"/>
              </w:rPr>
              <w:t>Here is a diagram to show all of this visually:</w:t>
            </w:r>
            <w:r w:rsidR="004031C7">
              <w:rPr>
                <w:rFonts w:ascii="Century Gothic" w:hAnsi="Century Gothic"/>
              </w:rPr>
              <w:t xml:space="preserve">   </w:t>
            </w:r>
          </w:p>
        </w:tc>
      </w:tr>
    </w:tbl>
    <w:p w:rsidR="0052452E" w:rsidRDefault="0052452E">
      <w:pPr>
        <w:rPr>
          <w:rFonts w:ascii="Century Gothic" w:hAnsi="Century Gothic"/>
          <w:sz w:val="24"/>
          <w:szCs w:val="24"/>
        </w:rPr>
      </w:pPr>
      <w:r>
        <w:rPr>
          <w:rFonts w:ascii="Century Gothic" w:hAnsi="Century Gothic"/>
          <w:sz w:val="24"/>
          <w:szCs w:val="24"/>
        </w:rPr>
        <w:br w:type="page"/>
      </w:r>
    </w:p>
    <w:tbl>
      <w:tblPr>
        <w:tblStyle w:val="TableGrid"/>
        <w:tblpPr w:leftFromText="180" w:rightFromText="180" w:vertAnchor="page" w:horzAnchor="margin" w:tblpXSpec="center" w:tblpY="1441"/>
        <w:tblW w:w="0" w:type="auto"/>
        <w:shd w:val="clear" w:color="auto" w:fill="E5DFEC" w:themeFill="accent4" w:themeFillTint="33"/>
        <w:tblLook w:val="04A0" w:firstRow="1" w:lastRow="0" w:firstColumn="1" w:lastColumn="0" w:noHBand="0" w:noVBand="1"/>
      </w:tblPr>
      <w:tblGrid>
        <w:gridCol w:w="3437"/>
      </w:tblGrid>
      <w:tr w:rsidR="0052452E" w:rsidTr="005807D6">
        <w:tc>
          <w:tcPr>
            <w:tcW w:w="3437" w:type="dxa"/>
            <w:shd w:val="clear" w:color="auto" w:fill="E5DFEC" w:themeFill="accent4" w:themeFillTint="33"/>
          </w:tcPr>
          <w:p w:rsidR="0052452E" w:rsidRDefault="0052452E" w:rsidP="005807D6">
            <w:pPr>
              <w:spacing w:before="120" w:after="120"/>
              <w:jc w:val="center"/>
              <w:rPr>
                <w:rFonts w:ascii="Century Gothic" w:hAnsi="Century Gothic"/>
                <w:sz w:val="24"/>
              </w:rPr>
            </w:pPr>
            <w:bookmarkStart w:id="17" w:name="diagram_1"/>
            <w:bookmarkEnd w:id="17"/>
            <w:r>
              <w:rPr>
                <w:rFonts w:ascii="Century Gothic" w:hAnsi="Century Gothic"/>
                <w:sz w:val="24"/>
              </w:rPr>
              <w:t>Church activities</w:t>
            </w:r>
          </w:p>
          <w:p w:rsidR="0052452E" w:rsidRDefault="0052452E" w:rsidP="005807D6">
            <w:pPr>
              <w:spacing w:before="120" w:after="120"/>
              <w:jc w:val="center"/>
              <w:rPr>
                <w:rFonts w:ascii="Century Gothic" w:hAnsi="Century Gothic"/>
                <w:sz w:val="24"/>
              </w:rPr>
            </w:pPr>
            <w:r>
              <w:rPr>
                <w:rFonts w:ascii="Century Gothic" w:hAnsi="Century Gothic"/>
                <w:noProof/>
                <w:sz w:val="24"/>
                <w:lang w:eastAsia="en-GB"/>
              </w:rPr>
              <mc:AlternateContent>
                <mc:Choice Requires="wps">
                  <w:drawing>
                    <wp:anchor distT="0" distB="0" distL="114300" distR="114300" simplePos="0" relativeHeight="251659264" behindDoc="0" locked="0" layoutInCell="1" allowOverlap="1" wp14:anchorId="74FAA0EF" wp14:editId="4DFCE9C2">
                      <wp:simplePos x="0" y="0"/>
                      <wp:positionH relativeFrom="column">
                        <wp:posOffset>2132694</wp:posOffset>
                      </wp:positionH>
                      <wp:positionV relativeFrom="paragraph">
                        <wp:posOffset>363477</wp:posOffset>
                      </wp:positionV>
                      <wp:extent cx="678016" cy="1016556"/>
                      <wp:effectExtent l="19050" t="19050" r="27305" b="12700"/>
                      <wp:wrapNone/>
                      <wp:docPr id="13" name="Straight Connector 13"/>
                      <wp:cNvGraphicFramePr/>
                      <a:graphic xmlns:a="http://schemas.openxmlformats.org/drawingml/2006/main">
                        <a:graphicData uri="http://schemas.microsoft.com/office/word/2010/wordprocessingShape">
                          <wps:wsp>
                            <wps:cNvCnPr/>
                            <wps:spPr>
                              <a:xfrm>
                                <a:off x="0" y="0"/>
                                <a:ext cx="678016" cy="1016556"/>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B1BB3"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5pt,28.6pt" to="221.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" strokecolor="#8064a2 [3207]" strokeweight="3pt"/>
                  </w:pict>
                </mc:Fallback>
              </mc:AlternateContent>
            </w:r>
            <w:r>
              <w:rPr>
                <w:rFonts w:ascii="Century Gothic" w:hAnsi="Century Gothic"/>
                <w:noProof/>
                <w:sz w:val="24"/>
                <w:lang w:eastAsia="en-GB"/>
              </w:rPr>
              <w:drawing>
                <wp:inline distT="0" distB="0" distL="0" distR="0" wp14:anchorId="7AA097C2" wp14:editId="7DEAD6F9">
                  <wp:extent cx="1313597" cy="964450"/>
                  <wp:effectExtent l="0" t="0" r="1270" b="7620"/>
                  <wp:docPr id="4" name="Picture 4"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p>
        </w:tc>
      </w:tr>
    </w:tbl>
    <w:p w:rsidR="0052452E" w:rsidRPr="00AB1A90" w:rsidRDefault="0052452E" w:rsidP="0052452E">
      <w:pPr>
        <w:rPr>
          <w:rFonts w:ascii="Century Gothic" w:hAnsi="Century Gothic"/>
          <w:sz w:val="24"/>
        </w:rPr>
      </w:pPr>
    </w:p>
    <w:p w:rsidR="0052452E" w:rsidRDefault="005807D6" w:rsidP="0052452E">
      <w:r>
        <w:rPr>
          <w:noProof/>
          <w:lang w:eastAsia="en-GB"/>
        </w:rPr>
        <mc:AlternateContent>
          <mc:Choice Requires="wps">
            <w:drawing>
              <wp:anchor distT="0" distB="0" distL="114300" distR="114300" simplePos="0" relativeHeight="251660288" behindDoc="0" locked="0" layoutInCell="1" allowOverlap="1" wp14:anchorId="35460512" wp14:editId="5A3D4BB2">
                <wp:simplePos x="0" y="0"/>
                <wp:positionH relativeFrom="column">
                  <wp:posOffset>986319</wp:posOffset>
                </wp:positionH>
                <wp:positionV relativeFrom="paragraph">
                  <wp:posOffset>367287</wp:posOffset>
                </wp:positionV>
                <wp:extent cx="724214" cy="1376737"/>
                <wp:effectExtent l="19050" t="19050" r="19050" b="13970"/>
                <wp:wrapNone/>
                <wp:docPr id="14" name="Straight Connector 14"/>
                <wp:cNvGraphicFramePr/>
                <a:graphic xmlns:a="http://schemas.openxmlformats.org/drawingml/2006/main">
                  <a:graphicData uri="http://schemas.microsoft.com/office/word/2010/wordprocessingShape">
                    <wps:wsp>
                      <wps:cNvCnPr/>
                      <wps:spPr>
                        <a:xfrm flipH="1">
                          <a:off x="0" y="0"/>
                          <a:ext cx="724214" cy="1376737"/>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A23B7" id="Straight Connector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8.9pt" to="134.6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" strokecolor="#8064a2 [3207]" strokeweight="3pt"/>
            </w:pict>
          </mc:Fallback>
        </mc:AlternateContent>
      </w:r>
      <w:r w:rsidR="0052452E">
        <w:tab/>
      </w:r>
      <w:r w:rsidR="0052452E">
        <w:tab/>
      </w:r>
      <w:r w:rsidR="0052452E">
        <w:tab/>
      </w:r>
      <w:r w:rsidR="0052452E">
        <w:tab/>
      </w:r>
      <w:r w:rsidR="0052452E">
        <w:tab/>
      </w:r>
      <w:r w:rsidR="0052452E">
        <w:tab/>
      </w:r>
      <w:r w:rsidR="0052452E">
        <w:tab/>
      </w:r>
      <w:r w:rsidR="0052452E">
        <w:tab/>
      </w:r>
      <w:r w:rsidR="0052452E">
        <w:tab/>
      </w:r>
      <w:r w:rsidR="0052452E">
        <w:tab/>
      </w:r>
    </w:p>
    <w:p w:rsidR="0052452E" w:rsidRDefault="0052452E" w:rsidP="0052452E"/>
    <w:tbl>
      <w:tblPr>
        <w:tblStyle w:val="TableGrid"/>
        <w:tblpPr w:leftFromText="180" w:rightFromText="180" w:vertAnchor="page" w:horzAnchor="margin" w:tblpY="9813"/>
        <w:tblW w:w="0" w:type="auto"/>
        <w:shd w:val="clear" w:color="auto" w:fill="FFE5FF"/>
        <w:tblLook w:val="04A0" w:firstRow="1" w:lastRow="0" w:firstColumn="1" w:lastColumn="0" w:noHBand="0" w:noVBand="1"/>
      </w:tblPr>
      <w:tblGrid>
        <w:gridCol w:w="3936"/>
      </w:tblGrid>
      <w:tr w:rsidR="0052452E" w:rsidRPr="00AB1A90" w:rsidTr="00D931CA">
        <w:tc>
          <w:tcPr>
            <w:tcW w:w="3936" w:type="dxa"/>
            <w:shd w:val="clear" w:color="auto" w:fill="FFE5FF"/>
          </w:tcPr>
          <w:p w:rsidR="0052452E" w:rsidRPr="00AB1A90" w:rsidRDefault="0052452E" w:rsidP="00D931CA">
            <w:pPr>
              <w:spacing w:before="120" w:after="120"/>
              <w:jc w:val="center"/>
              <w:rPr>
                <w:rFonts w:ascii="Century Gothic" w:hAnsi="Century Gothic"/>
                <w:sz w:val="24"/>
              </w:rPr>
            </w:pPr>
            <w:r w:rsidRPr="00AB1A90">
              <w:rPr>
                <w:rFonts w:ascii="Century Gothic" w:hAnsi="Century Gothic"/>
                <w:sz w:val="24"/>
              </w:rPr>
              <w:t>Acts of worship</w:t>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xml:space="preserve">- aimed at </w:t>
            </w:r>
            <w:r w:rsidRPr="00DC2A5A">
              <w:rPr>
                <w:rFonts w:ascii="Century Gothic" w:hAnsi="Century Gothic"/>
                <w:i/>
                <w:sz w:val="24"/>
              </w:rPr>
              <w:t>God</w:t>
            </w:r>
          </w:p>
          <w:p w:rsidR="0052452E" w:rsidRDefault="0052452E" w:rsidP="00D931CA">
            <w:pPr>
              <w:spacing w:before="120" w:after="120"/>
              <w:rPr>
                <w:rFonts w:ascii="Century Gothic" w:hAnsi="Century Gothic"/>
                <w:sz w:val="24"/>
              </w:rPr>
            </w:pPr>
            <w:r w:rsidRPr="00AB1A90">
              <w:rPr>
                <w:rFonts w:ascii="Century Gothic" w:hAnsi="Century Gothic"/>
                <w:sz w:val="24"/>
              </w:rPr>
              <w:t>- e.g. prayers, rites such as baptism, communion</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7C8DC26D" wp14:editId="6568DCD6">
                  <wp:extent cx="1673817" cy="1253029"/>
                  <wp:effectExtent l="0" t="0" r="0" b="4445"/>
                  <wp:docPr id="8" name="Picture 8"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3927" cy="125311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AB1A90">
              <w:rPr>
                <w:rFonts w:ascii="Century Gothic" w:hAnsi="Century Gothic"/>
                <w:sz w:val="24"/>
              </w:rPr>
              <w:t>- churches</w:t>
            </w:r>
            <w:r w:rsidR="00801B4A">
              <w:rPr>
                <w:rFonts w:ascii="Century Gothic" w:hAnsi="Century Gothic"/>
                <w:sz w:val="24"/>
              </w:rPr>
              <w:t xml:space="preserve"> are</w:t>
            </w:r>
            <w:r w:rsidRPr="00AB1A90">
              <w:rPr>
                <w:rFonts w:ascii="Century Gothic" w:hAnsi="Century Gothic"/>
                <w:sz w:val="24"/>
              </w:rPr>
              <w:t xml:space="preserve"> </w:t>
            </w:r>
            <w:r w:rsidRPr="000D3363">
              <w:rPr>
                <w:rFonts w:ascii="Century Gothic" w:hAnsi="Century Gothic"/>
                <w:b/>
                <w:i/>
                <w:sz w:val="24"/>
              </w:rPr>
              <w:t>not</w:t>
            </w:r>
            <w:r w:rsidRPr="00AB1A90">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FF00FF"/>
                <w:sz w:val="56"/>
              </w:rPr>
              <w:sym w:font="Wingdings" w:char="F0FB"/>
            </w:r>
          </w:p>
        </w:tc>
      </w:tr>
    </w:tbl>
    <w:p w:rsidR="0052452E" w:rsidRDefault="0052452E" w:rsidP="0052452E"/>
    <w:tbl>
      <w:tblPr>
        <w:tblStyle w:val="TableGrid"/>
        <w:tblpPr w:leftFromText="180" w:rightFromText="180" w:vertAnchor="text" w:horzAnchor="margin" w:tblpXSpec="right" w:tblpY="361"/>
        <w:tblW w:w="0" w:type="auto"/>
        <w:shd w:val="clear" w:color="auto" w:fill="FBD4B4" w:themeFill="accent6" w:themeFillTint="66"/>
        <w:tblLook w:val="04A0" w:firstRow="1" w:lastRow="0" w:firstColumn="1" w:lastColumn="0" w:noHBand="0" w:noVBand="1"/>
      </w:tblPr>
      <w:tblGrid>
        <w:gridCol w:w="4812"/>
      </w:tblGrid>
      <w:tr w:rsidR="0052452E" w:rsidRPr="00AB1A90" w:rsidTr="00DC2A5A">
        <w:tc>
          <w:tcPr>
            <w:tcW w:w="4812" w:type="dxa"/>
            <w:shd w:val="clear" w:color="auto" w:fill="FBD4B4" w:themeFill="accent6" w:themeFillTint="66"/>
          </w:tcPr>
          <w:p w:rsidR="0052452E" w:rsidRDefault="0052452E" w:rsidP="00DC2A5A">
            <w:pPr>
              <w:spacing w:before="120" w:after="120"/>
              <w:jc w:val="center"/>
              <w:rPr>
                <w:rFonts w:ascii="Century Gothic" w:hAnsi="Century Gothic"/>
                <w:sz w:val="24"/>
              </w:rPr>
            </w:pPr>
            <w:r>
              <w:rPr>
                <w:rFonts w:ascii="Century Gothic" w:hAnsi="Century Gothic"/>
                <w:sz w:val="24"/>
              </w:rPr>
              <w:t xml:space="preserve">All </w:t>
            </w:r>
            <w:r w:rsidRPr="00AB1A90">
              <w:rPr>
                <w:rFonts w:ascii="Century Gothic" w:hAnsi="Century Gothic"/>
                <w:sz w:val="24"/>
              </w:rPr>
              <w:t xml:space="preserve">activities </w:t>
            </w:r>
            <w:r w:rsidR="00DC2A5A" w:rsidRPr="00DC2A5A">
              <w:rPr>
                <w:rFonts w:ascii="Century Gothic" w:hAnsi="Century Gothic"/>
                <w:sz w:val="24"/>
              </w:rPr>
              <w:t>that aren’t</w:t>
            </w:r>
            <w:r>
              <w:rPr>
                <w:rFonts w:ascii="Century Gothic" w:hAnsi="Century Gothic"/>
                <w:i/>
                <w:sz w:val="24"/>
              </w:rPr>
              <w:t xml:space="preserve"> </w:t>
            </w:r>
            <w:r>
              <w:rPr>
                <w:rFonts w:ascii="Century Gothic" w:hAnsi="Century Gothic"/>
                <w:sz w:val="24"/>
              </w:rPr>
              <w:t>acts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02ECE6B9" wp14:editId="555BE6AD">
                  <wp:extent cx="1642821" cy="1358798"/>
                  <wp:effectExtent l="0" t="0" r="0" b="0"/>
                  <wp:docPr id="6" name="Picture 6"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2928" cy="1358887"/>
                          </a:xfrm>
                          <a:prstGeom prst="rect">
                            <a:avLst/>
                          </a:prstGeom>
                          <a:noFill/>
                          <a:ln>
                            <a:noFill/>
                          </a:ln>
                        </pic:spPr>
                      </pic:pic>
                    </a:graphicData>
                  </a:graphic>
                </wp:inline>
              </w:drawing>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e.g. Bible study group, prayer group, women’s group</w:t>
            </w:r>
          </w:p>
          <w:p w:rsidR="0052452E" w:rsidRDefault="0052452E" w:rsidP="00D931CA">
            <w:pPr>
              <w:pStyle w:val="BodyText"/>
            </w:pPr>
            <w:r w:rsidRPr="00AB1A90">
              <w:t xml:space="preserve">- churches </w:t>
            </w:r>
            <w:r w:rsidRPr="000D3363">
              <w:rPr>
                <w:b/>
                <w:i/>
              </w:rPr>
              <w:t>are</w:t>
            </w:r>
            <w:r w:rsidRPr="00AB1A90">
              <w:t xml:space="preserve"> required to make reasonable adjustments</w:t>
            </w:r>
            <w:r>
              <w:t xml:space="preserve"> for disabled people</w:t>
            </w:r>
            <w:r w:rsidRPr="00AB1A90">
              <w:t xml:space="preserve"> </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p w:rsidR="0052452E" w:rsidRDefault="0052452E" w:rsidP="0052452E"/>
    <w:tbl>
      <w:tblPr>
        <w:tblStyle w:val="TableGrid"/>
        <w:tblpPr w:leftFromText="180" w:rightFromText="180" w:vertAnchor="text" w:horzAnchor="margin" w:tblpY="-95"/>
        <w:tblW w:w="0" w:type="auto"/>
        <w:shd w:val="clear" w:color="auto" w:fill="D6E3BC" w:themeFill="accent3" w:themeFillTint="66"/>
        <w:tblLook w:val="04A0" w:firstRow="1" w:lastRow="0" w:firstColumn="1" w:lastColumn="0" w:noHBand="0" w:noVBand="1"/>
      </w:tblPr>
      <w:tblGrid>
        <w:gridCol w:w="3369"/>
      </w:tblGrid>
      <w:tr w:rsidR="0052452E" w:rsidRPr="00AB1A90" w:rsidTr="00E97AEF">
        <w:tc>
          <w:tcPr>
            <w:tcW w:w="3369" w:type="dxa"/>
            <w:shd w:val="clear" w:color="auto" w:fill="D6E3BC" w:themeFill="accent3" w:themeFillTint="66"/>
          </w:tcPr>
          <w:p w:rsidR="0052452E" w:rsidRDefault="0052452E" w:rsidP="00D931CA">
            <w:pPr>
              <w:spacing w:before="120" w:after="120"/>
              <w:jc w:val="center"/>
              <w:rPr>
                <w:rFonts w:ascii="Century Gothic" w:hAnsi="Century Gothic"/>
                <w:sz w:val="24"/>
              </w:rPr>
            </w:pPr>
            <w:r>
              <w:rPr>
                <w:rFonts w:ascii="Century Gothic" w:hAnsi="Century Gothic"/>
                <w:sz w:val="24"/>
              </w:rPr>
              <w:t>S</w:t>
            </w:r>
            <w:r w:rsidRPr="00AB1A90">
              <w:rPr>
                <w:rFonts w:ascii="Century Gothic" w:hAnsi="Century Gothic"/>
                <w:sz w:val="24"/>
              </w:rPr>
              <w:t>ervice</w:t>
            </w:r>
            <w:r>
              <w:rPr>
                <w:rFonts w:ascii="Century Gothic" w:hAnsi="Century Gothic"/>
                <w:sz w:val="24"/>
              </w:rPr>
              <w: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41AD5FC7" wp14:editId="33403979">
                  <wp:extent cx="1363851" cy="1442233"/>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4035" cy="1442428"/>
                          </a:xfrm>
                          <a:prstGeom prst="rect">
                            <a:avLst/>
                          </a:prstGeom>
                          <a:noFill/>
                          <a:ln>
                            <a:noFill/>
                          </a:ln>
                        </pic:spPr>
                      </pic:pic>
                    </a:graphicData>
                  </a:graphic>
                </wp:inline>
              </w:drawing>
            </w:r>
          </w:p>
        </w:tc>
      </w:tr>
    </w:tbl>
    <w:tbl>
      <w:tblPr>
        <w:tblStyle w:val="TableGrid"/>
        <w:tblpPr w:leftFromText="180" w:rightFromText="180" w:vertAnchor="text" w:horzAnchor="page" w:tblpX="6197" w:tblpY="5168"/>
        <w:tblW w:w="0" w:type="auto"/>
        <w:shd w:val="clear" w:color="auto" w:fill="B6DDE8" w:themeFill="accent5" w:themeFillTint="66"/>
        <w:tblLook w:val="04A0" w:firstRow="1" w:lastRow="0" w:firstColumn="1" w:lastColumn="0" w:noHBand="0" w:noVBand="1"/>
      </w:tblPr>
      <w:tblGrid>
        <w:gridCol w:w="4219"/>
      </w:tblGrid>
      <w:tr w:rsidR="00E97AEF" w:rsidRPr="00E470A7" w:rsidTr="00E97AEF">
        <w:tc>
          <w:tcPr>
            <w:tcW w:w="4219" w:type="dxa"/>
            <w:shd w:val="clear" w:color="auto" w:fill="B6DDE8" w:themeFill="accent5" w:themeFillTint="66"/>
          </w:tcPr>
          <w:p w:rsidR="0052452E" w:rsidRPr="00E470A7" w:rsidRDefault="0052452E" w:rsidP="00680842">
            <w:pPr>
              <w:spacing w:before="120" w:after="120"/>
              <w:jc w:val="center"/>
              <w:rPr>
                <w:rFonts w:ascii="Century Gothic" w:hAnsi="Century Gothic"/>
                <w:sz w:val="24"/>
              </w:rPr>
            </w:pPr>
            <w:r w:rsidRPr="00E470A7">
              <w:rPr>
                <w:rFonts w:ascii="Century Gothic" w:hAnsi="Century Gothic"/>
                <w:sz w:val="24"/>
              </w:rPr>
              <w:t xml:space="preserve">Parts of the service aimed at </w:t>
            </w:r>
            <w:r w:rsidRPr="00DC2A5A">
              <w:rPr>
                <w:rFonts w:ascii="Century Gothic" w:hAnsi="Century Gothic"/>
                <w:i/>
                <w:sz w:val="24"/>
              </w:rPr>
              <w:t>people</w:t>
            </w:r>
          </w:p>
          <w:p w:rsidR="0052452E" w:rsidRDefault="0052452E" w:rsidP="00D931CA">
            <w:pPr>
              <w:spacing w:before="120" w:after="120"/>
              <w:rPr>
                <w:rFonts w:ascii="Century Gothic" w:hAnsi="Century Gothic"/>
                <w:sz w:val="24"/>
              </w:rPr>
            </w:pPr>
            <w:r w:rsidRPr="00E470A7">
              <w:rPr>
                <w:rFonts w:ascii="Century Gothic" w:hAnsi="Century Gothic"/>
                <w:sz w:val="24"/>
              </w:rPr>
              <w:t>- e.g. Bible readings, sermon</w:t>
            </w:r>
          </w:p>
          <w:p w:rsidR="0052452E" w:rsidRPr="00E470A7"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41E9AB2D" wp14:editId="3C58BD7B">
                  <wp:extent cx="1689316" cy="1415561"/>
                  <wp:effectExtent l="0" t="0" r="6350" b="0"/>
                  <wp:docPr id="9" name="Picture 9" descr="C:\Users\Rosemary\AppData\Local\Microsoft\Windows\Temporary Internet Files\Content.IE5\2RKB45YB\biblencr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mary\AppData\Local\Microsoft\Windows\Temporary Internet Files\Content.IE5\2RKB45YB\biblencross[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9388" cy="141562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E470A7">
              <w:rPr>
                <w:rFonts w:ascii="Century Gothic" w:hAnsi="Century Gothic"/>
                <w:sz w:val="24"/>
              </w:rPr>
              <w:t xml:space="preserve">- churches </w:t>
            </w:r>
            <w:r w:rsidRPr="000D3363">
              <w:rPr>
                <w:rFonts w:ascii="Century Gothic" w:hAnsi="Century Gothic"/>
                <w:b/>
                <w:i/>
                <w:sz w:val="24"/>
              </w:rPr>
              <w:t>are</w:t>
            </w:r>
            <w:r w:rsidRPr="00E470A7">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E470A7"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r>
        <w:rPr>
          <w:rFonts w:ascii="Century Gothic" w:hAnsi="Century Gothic"/>
          <w:noProof/>
          <w:sz w:val="24"/>
          <w:lang w:eastAsia="en-GB"/>
        </w:rPr>
        <mc:AlternateContent>
          <mc:Choice Requires="wps">
            <w:drawing>
              <wp:anchor distT="0" distB="0" distL="114300" distR="114300" simplePos="0" relativeHeight="251662336" behindDoc="0" locked="0" layoutInCell="1" allowOverlap="1" wp14:anchorId="3369F33F" wp14:editId="02A59062">
                <wp:simplePos x="0" y="0"/>
                <wp:positionH relativeFrom="column">
                  <wp:posOffset>-725170</wp:posOffset>
                </wp:positionH>
                <wp:positionV relativeFrom="paragraph">
                  <wp:posOffset>1809115</wp:posOffset>
                </wp:positionV>
                <wp:extent cx="1442720" cy="1423670"/>
                <wp:effectExtent l="19050" t="19050" r="24130" b="24130"/>
                <wp:wrapNone/>
                <wp:docPr id="16" name="Straight Connector 16"/>
                <wp:cNvGraphicFramePr/>
                <a:graphic xmlns:a="http://schemas.openxmlformats.org/drawingml/2006/main">
                  <a:graphicData uri="http://schemas.microsoft.com/office/word/2010/wordprocessingShape">
                    <wps:wsp>
                      <wps:cNvCnPr/>
                      <wps:spPr>
                        <a:xfrm>
                          <a:off x="0" y="0"/>
                          <a:ext cx="1442720" cy="142367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CF5899" id="Straight Connector 1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pt,142.45pt" to="56.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" strokecolor="#00b050" strokeweight="3pt"/>
            </w:pict>
          </mc:Fallback>
        </mc:AlternateContent>
      </w:r>
      <w:r>
        <w:rPr>
          <w:noProof/>
          <w:lang w:eastAsia="en-GB"/>
        </w:rPr>
        <mc:AlternateContent>
          <mc:Choice Requires="wps">
            <w:drawing>
              <wp:anchor distT="0" distB="0" distL="114300" distR="114300" simplePos="0" relativeHeight="251661312" behindDoc="0" locked="0" layoutInCell="1" allowOverlap="1" wp14:anchorId="24A0A092" wp14:editId="413CD7E2">
                <wp:simplePos x="0" y="0"/>
                <wp:positionH relativeFrom="column">
                  <wp:posOffset>-1878244</wp:posOffset>
                </wp:positionH>
                <wp:positionV relativeFrom="paragraph">
                  <wp:posOffset>1814280</wp:posOffset>
                </wp:positionV>
                <wp:extent cx="511444" cy="1348353"/>
                <wp:effectExtent l="19050" t="19050" r="22225" b="23495"/>
                <wp:wrapNone/>
                <wp:docPr id="15" name="Straight Connector 15"/>
                <wp:cNvGraphicFramePr/>
                <a:graphic xmlns:a="http://schemas.openxmlformats.org/drawingml/2006/main">
                  <a:graphicData uri="http://schemas.microsoft.com/office/word/2010/wordprocessingShape">
                    <wps:wsp>
                      <wps:cNvCnPr/>
                      <wps:spPr>
                        <a:xfrm flipH="1">
                          <a:off x="0" y="0"/>
                          <a:ext cx="511444" cy="134835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5A59E" id="Straight Connector 1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47.9pt,142.85pt" to="-107.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" strokecolor="#00b050" strokeweight="3pt"/>
            </w:pict>
          </mc:Fallback>
        </mc:AlternateContent>
      </w:r>
    </w:p>
    <w:p w:rsidR="0052452E" w:rsidRDefault="0052452E" w:rsidP="00552EA4">
      <w:pPr>
        <w:pStyle w:val="ListParagraph"/>
        <w:spacing w:before="120" w:after="120"/>
        <w:ind w:left="0"/>
        <w:contextualSpacing w:val="0"/>
        <w:rPr>
          <w:rFonts w:ascii="Century Gothic" w:hAnsi="Century Gothic"/>
          <w:sz w:val="24"/>
          <w:szCs w:val="24"/>
        </w:rPr>
      </w:pPr>
    </w:p>
    <w:p w:rsidR="003A104D" w:rsidRPr="003A104D" w:rsidRDefault="003A104D" w:rsidP="00552EA4">
      <w:pPr>
        <w:pStyle w:val="ListParagraph"/>
        <w:spacing w:before="120" w:after="120"/>
        <w:ind w:left="0"/>
        <w:contextualSpacing w:val="0"/>
        <w:rPr>
          <w:rFonts w:ascii="Century Gothic" w:hAnsi="Century Gothic"/>
          <w:sz w:val="24"/>
          <w:szCs w:val="24"/>
        </w:rPr>
      </w:pPr>
    </w:p>
    <w:p w:rsidR="003A104D" w:rsidRDefault="003A104D" w:rsidP="00552EA4">
      <w:pPr>
        <w:pStyle w:val="ListParagraph"/>
        <w:spacing w:before="120" w:after="120"/>
        <w:ind w:left="0"/>
        <w:contextualSpacing w:val="0"/>
        <w:rPr>
          <w:rFonts w:ascii="Century Gothic" w:hAnsi="Century Gothic"/>
          <w:b/>
          <w:sz w:val="24"/>
          <w:szCs w:val="24"/>
        </w:rPr>
      </w:pPr>
    </w:p>
    <w:p w:rsidR="0052452E" w:rsidRDefault="0052452E">
      <w:pPr>
        <w:rPr>
          <w:rFonts w:ascii="Century Gothic" w:hAnsi="Century Gothic"/>
          <w:b/>
          <w:sz w:val="24"/>
          <w:szCs w:val="24"/>
        </w:rPr>
      </w:pPr>
      <w:r>
        <w:rPr>
          <w:rFonts w:ascii="Century Gothic" w:hAnsi="Century Gothic"/>
          <w:b/>
          <w:sz w:val="24"/>
          <w:szCs w:val="24"/>
        </w:rPr>
        <w:br w:type="page"/>
      </w:r>
    </w:p>
    <w:p w:rsidR="004031C7" w:rsidRDefault="004031C7" w:rsidP="00552EA4">
      <w:pPr>
        <w:pStyle w:val="ListParagraph"/>
        <w:spacing w:before="120" w:after="120"/>
        <w:ind w:left="0"/>
        <w:contextualSpacing w:val="0"/>
        <w:rPr>
          <w:rFonts w:ascii="Century Gothic" w:hAnsi="Century Gothic"/>
          <w:b/>
          <w:sz w:val="24"/>
          <w:szCs w:val="24"/>
        </w:rPr>
      </w:pPr>
      <w:r w:rsidRPr="004031C7">
        <w:rPr>
          <w:rFonts w:ascii="Century Gothic" w:hAnsi="Century Gothic"/>
          <w:b/>
          <w:sz w:val="24"/>
          <w:szCs w:val="24"/>
        </w:rPr>
        <w:t>Theologically</w:t>
      </w:r>
    </w:p>
    <w:p w:rsidR="00FC14F5" w:rsidRDefault="00FC14F5" w:rsidP="00552EA4">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632D796" wp14:editId="77857134">
            <wp:extent cx="1271362" cy="1304818"/>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0611" cy="1304047"/>
                    </a:xfrm>
                    <a:prstGeom prst="rect">
                      <a:avLst/>
                    </a:prstGeom>
                    <a:noFill/>
                  </pic:spPr>
                </pic:pic>
              </a:graphicData>
            </a:graphic>
          </wp:inline>
        </w:drawing>
      </w:r>
    </w:p>
    <w:p w:rsidR="00FC14F5" w:rsidRPr="009D1932" w:rsidRDefault="00FC14F5" w:rsidP="00FC14F5">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“It is a fundamental principle [of a church] to be fully inclusive of all people, whatever their disability,</w:t>
      </w:r>
      <w:r>
        <w:rPr>
          <w:rFonts w:ascii="Century Gothic" w:hAnsi="Century Gothic"/>
          <w:sz w:val="24"/>
          <w:szCs w:val="24"/>
        </w:rPr>
        <w:t xml:space="preserve"> in all aspects of church life”</w:t>
      </w:r>
      <w:r>
        <w:rPr>
          <w:rStyle w:val="FootnoteReference"/>
          <w:rFonts w:ascii="Century Gothic" w:hAnsi="Century Gothic"/>
          <w:sz w:val="24"/>
          <w:szCs w:val="24"/>
        </w:rPr>
        <w:footnoteReference w:id="29"/>
      </w:r>
    </w:p>
    <w:p w:rsidR="00FC14F5" w:rsidRDefault="00FC14F5" w:rsidP="00FC14F5">
      <w:pPr>
        <w:pStyle w:val="ListParagraph"/>
        <w:spacing w:before="120" w:after="120"/>
        <w:ind w:left="0"/>
        <w:contextualSpacing w:val="0"/>
        <w:rPr>
          <w:rFonts w:ascii="Century Gothic" w:hAnsi="Century Gothic"/>
          <w:b/>
          <w:sz w:val="24"/>
          <w:szCs w:val="24"/>
        </w:rPr>
      </w:pPr>
      <w:r w:rsidRPr="009D1932">
        <w:rPr>
          <w:rFonts w:ascii="Century Gothic" w:hAnsi="Century Gothic"/>
          <w:sz w:val="24"/>
          <w:szCs w:val="24"/>
        </w:rPr>
        <w:t xml:space="preserve">“The body of Christ </w:t>
      </w:r>
      <w:r>
        <w:rPr>
          <w:rFonts w:ascii="Century Gothic" w:hAnsi="Century Gothic"/>
          <w:sz w:val="24"/>
          <w:szCs w:val="24"/>
        </w:rPr>
        <w:t xml:space="preserve">[i.e. the church] </w:t>
      </w:r>
      <w:r w:rsidRPr="009D1932">
        <w:rPr>
          <w:rFonts w:ascii="Century Gothic" w:hAnsi="Century Gothic"/>
          <w:sz w:val="24"/>
          <w:szCs w:val="24"/>
        </w:rPr>
        <w:t>is most effective when people work together, using their gifts and abilities to compleme</w:t>
      </w:r>
      <w:r>
        <w:rPr>
          <w:rFonts w:ascii="Century Gothic" w:hAnsi="Century Gothic"/>
          <w:sz w:val="24"/>
          <w:szCs w:val="24"/>
        </w:rPr>
        <w:t>nt each other’s ministry”.</w:t>
      </w:r>
      <w:r>
        <w:rPr>
          <w:rStyle w:val="FootnoteReference"/>
          <w:rFonts w:ascii="Century Gothic" w:hAnsi="Century Gothic"/>
          <w:sz w:val="24"/>
          <w:szCs w:val="24"/>
        </w:rPr>
        <w:footnoteReference w:id="30"/>
      </w:r>
    </w:p>
    <w:tbl>
      <w:tblPr>
        <w:tblStyle w:val="TableGrid"/>
        <w:tblpPr w:leftFromText="180" w:rightFromText="180" w:vertAnchor="text" w:horzAnchor="margin" w:tblpY="95"/>
        <w:tblW w:w="0" w:type="auto"/>
        <w:shd w:val="clear" w:color="auto" w:fill="FFFFCC"/>
        <w:tblLook w:val="04A0" w:firstRow="1" w:lastRow="0" w:firstColumn="1" w:lastColumn="0" w:noHBand="0" w:noVBand="1"/>
      </w:tblPr>
      <w:tblGrid>
        <w:gridCol w:w="9016"/>
      </w:tblGrid>
      <w:tr w:rsidR="005E2004" w:rsidTr="00B56A3D">
        <w:tc>
          <w:tcPr>
            <w:tcW w:w="9242" w:type="dxa"/>
            <w:shd w:val="clear" w:color="auto" w:fill="FFFFCC"/>
          </w:tcPr>
          <w:p w:rsidR="005E2004" w:rsidRDefault="005E2004" w:rsidP="005E2004">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In other words, </w:t>
            </w:r>
            <w:r>
              <w:rPr>
                <w:rFonts w:ascii="Century Gothic" w:hAnsi="Century Gothic"/>
                <w:b/>
                <w:sz w:val="24"/>
                <w:szCs w:val="24"/>
              </w:rPr>
              <w:t>regardless of what</w:t>
            </w:r>
            <w:r w:rsidRPr="004B579A">
              <w:rPr>
                <w:rFonts w:ascii="Century Gothic" w:hAnsi="Century Gothic"/>
                <w:b/>
                <w:sz w:val="24"/>
                <w:szCs w:val="24"/>
              </w:rPr>
              <w:t xml:space="preserve"> the law requires, churches have to make adjustments for dyslexic people</w:t>
            </w:r>
            <w:r>
              <w:rPr>
                <w:rFonts w:ascii="Century Gothic" w:hAnsi="Century Gothic"/>
                <w:sz w:val="24"/>
                <w:szCs w:val="24"/>
              </w:rPr>
              <w:t xml:space="preserve"> if they aren’t already in place.  This is so tha</w:t>
            </w:r>
            <w:r w:rsidR="00DC2A5A">
              <w:rPr>
                <w:rFonts w:ascii="Century Gothic" w:hAnsi="Century Gothic"/>
                <w:sz w:val="24"/>
                <w:szCs w:val="24"/>
              </w:rPr>
              <w:t>t dyslexic people can take part,</w:t>
            </w:r>
            <w:r>
              <w:rPr>
                <w:rFonts w:ascii="Century Gothic" w:hAnsi="Century Gothic"/>
                <w:sz w:val="24"/>
                <w:szCs w:val="24"/>
              </w:rPr>
              <w:t xml:space="preserve"> and so that the church can work as a whole.</w:t>
            </w:r>
            <w:r>
              <w:rPr>
                <w:rStyle w:val="FootnoteReference"/>
                <w:rFonts w:ascii="Century Gothic" w:hAnsi="Century Gothic"/>
                <w:sz w:val="24"/>
                <w:szCs w:val="24"/>
              </w:rPr>
              <w:footnoteReference w:id="31"/>
            </w:r>
            <w:r>
              <w:rPr>
                <w:rFonts w:ascii="Century Gothic" w:hAnsi="Century Gothic"/>
                <w:sz w:val="24"/>
                <w:szCs w:val="24"/>
              </w:rPr>
              <w:t xml:space="preserve">  </w:t>
            </w:r>
          </w:p>
        </w:tc>
      </w:tr>
    </w:tbl>
    <w:p w:rsidR="000F543A" w:rsidRDefault="000F543A" w:rsidP="004B579A">
      <w:pPr>
        <w:pStyle w:val="ListParagraph"/>
        <w:spacing w:after="0"/>
        <w:ind w:left="0"/>
        <w:contextualSpacing w:val="0"/>
        <w:rPr>
          <w:rFonts w:ascii="Century Gothic" w:hAnsi="Century Gothic"/>
          <w:sz w:val="24"/>
          <w:szCs w:val="24"/>
        </w:rPr>
      </w:pPr>
    </w:p>
    <w:p w:rsidR="00103342" w:rsidRPr="009D1932" w:rsidRDefault="008F0FB0" w:rsidP="005E2004">
      <w:pPr>
        <w:pStyle w:val="Heading2"/>
      </w:pPr>
      <w:r w:rsidRPr="009D1932">
        <w:t>S</w:t>
      </w:r>
      <w:r w:rsidR="009C0382" w:rsidRPr="009D1932">
        <w:t>hould c</w:t>
      </w:r>
      <w:r w:rsidR="00376D11" w:rsidRPr="009D1932">
        <w:t>ongregations</w:t>
      </w:r>
      <w:r w:rsidR="009C0382" w:rsidRPr="009D1932">
        <w:t xml:space="preserve"> </w:t>
      </w:r>
      <w:r w:rsidR="00376D11" w:rsidRPr="009D1932">
        <w:t>make adjustments in anticipation of dyslexic people attending their activities</w:t>
      </w:r>
      <w:r w:rsidR="00680842">
        <w:t xml:space="preserve"> (rather than wait for a dyslexic person to </w:t>
      </w:r>
      <w:r w:rsidR="00AA0F83">
        <w:t>attend that congregation or request</w:t>
      </w:r>
      <w:r w:rsidR="00680842">
        <w:t xml:space="preserve"> adjustments)</w:t>
      </w:r>
      <w:r w:rsidRPr="009D1932">
        <w:t>?</w:t>
      </w:r>
    </w:p>
    <w:p w:rsidR="005E2004" w:rsidRDefault="00DC2A5A" w:rsidP="00364A11">
      <w:pPr>
        <w:pStyle w:val="NormalWeb"/>
        <w:widowControl w:val="0"/>
        <w:spacing w:before="120" w:beforeAutospacing="0" w:after="0" w:afterAutospacing="0" w:line="276" w:lineRule="auto"/>
        <w:ind w:left="576"/>
        <w:rPr>
          <w:rFonts w:ascii="Century Gothic" w:hAnsi="Century Gothic"/>
        </w:rPr>
      </w:pPr>
      <w:r>
        <w:rPr>
          <w:rFonts w:ascii="Century Gothic" w:hAnsi="Century Gothic"/>
        </w:rPr>
        <w:t>Yes.  H</w:t>
      </w:r>
      <w:r w:rsidR="00D22373">
        <w:rPr>
          <w:rFonts w:ascii="Century Gothic" w:hAnsi="Century Gothic"/>
        </w:rPr>
        <w:t xml:space="preserve">ere are 5 reasons </w:t>
      </w:r>
      <w:r>
        <w:rPr>
          <w:rFonts w:ascii="Century Gothic" w:hAnsi="Century Gothic"/>
        </w:rPr>
        <w:t>why</w:t>
      </w:r>
      <w:r w:rsidR="00A02906">
        <w:rPr>
          <w:rFonts w:ascii="Century Gothic" w:hAnsi="Century Gothic"/>
        </w:rPr>
        <w:t>.</w:t>
      </w:r>
    </w:p>
    <w:p w:rsidR="005E2004" w:rsidRDefault="00A02906" w:rsidP="00364A11">
      <w:pPr>
        <w:pStyle w:val="Heading3"/>
        <w:keepNext w:val="0"/>
        <w:keepLines w:val="0"/>
        <w:widowControl w:val="0"/>
        <w:ind w:left="1310"/>
        <w:rPr>
          <w:b w:val="0"/>
        </w:rPr>
      </w:pPr>
      <w:r w:rsidRPr="005E2004">
        <w:rPr>
          <w:b w:val="0"/>
        </w:rPr>
        <w:t xml:space="preserve">It’s highly likely that dyslexic people will </w:t>
      </w:r>
      <w:r w:rsidRPr="00AA0F83">
        <w:rPr>
          <w:b w:val="0"/>
          <w:i/>
        </w:rPr>
        <w:t>already</w:t>
      </w:r>
      <w:r w:rsidRPr="005E2004">
        <w:rPr>
          <w:b w:val="0"/>
        </w:rPr>
        <w:t xml:space="preserve"> be </w:t>
      </w:r>
      <w:r w:rsidR="00AA0F83">
        <w:rPr>
          <w:b w:val="0"/>
        </w:rPr>
        <w:t>attending</w:t>
      </w:r>
      <w:r w:rsidRPr="005E2004">
        <w:rPr>
          <w:b w:val="0"/>
        </w:rPr>
        <w:t xml:space="preserve"> a c</w:t>
      </w:r>
      <w:r w:rsidR="003206AC" w:rsidRPr="005E2004">
        <w:rPr>
          <w:b w:val="0"/>
        </w:rPr>
        <w:t>ongregation</w:t>
      </w:r>
      <w:r w:rsidRPr="005E2004">
        <w:rPr>
          <w:b w:val="0"/>
        </w:rPr>
        <w:t xml:space="preserve"> and / or that new dyslexic people will come along.  So a </w:t>
      </w:r>
      <w:r w:rsidR="003206AC" w:rsidRPr="005E2004">
        <w:rPr>
          <w:b w:val="0"/>
        </w:rPr>
        <w:t>congregation</w:t>
      </w:r>
      <w:r w:rsidRPr="005E2004">
        <w:rPr>
          <w:b w:val="0"/>
        </w:rPr>
        <w:t xml:space="preserve"> should make their activities accessible for dyslexic people, just as they </w:t>
      </w:r>
      <w:r w:rsidR="00AA0F83">
        <w:rPr>
          <w:b w:val="0"/>
        </w:rPr>
        <w:t>do</w:t>
      </w:r>
      <w:r w:rsidRPr="005E2004">
        <w:rPr>
          <w:b w:val="0"/>
        </w:rPr>
        <w:t xml:space="preserve"> for </w:t>
      </w:r>
      <w:r w:rsidR="00EA2C08" w:rsidRPr="005E2004">
        <w:rPr>
          <w:b w:val="0"/>
        </w:rPr>
        <w:t>other</w:t>
      </w:r>
      <w:r w:rsidRPr="005E2004">
        <w:rPr>
          <w:b w:val="0"/>
        </w:rPr>
        <w:t xml:space="preserve"> groups </w:t>
      </w:r>
      <w:r w:rsidR="00EA2C08" w:rsidRPr="005E2004">
        <w:rPr>
          <w:b w:val="0"/>
        </w:rPr>
        <w:t xml:space="preserve">such as wheelchair users and people with </w:t>
      </w:r>
      <w:r w:rsidR="00DC2A5A">
        <w:rPr>
          <w:b w:val="0"/>
        </w:rPr>
        <w:t>hearing loss</w:t>
      </w:r>
      <w:r w:rsidRPr="005E2004">
        <w:rPr>
          <w:b w:val="0"/>
        </w:rPr>
        <w:t>.</w:t>
      </w:r>
    </w:p>
    <w:p w:rsidR="005E2004" w:rsidRDefault="00D173AD" w:rsidP="00364A11">
      <w:pPr>
        <w:pStyle w:val="Heading3"/>
        <w:keepNext w:val="0"/>
        <w:keepLines w:val="0"/>
        <w:widowControl w:val="0"/>
        <w:ind w:left="1310"/>
        <w:rPr>
          <w:rFonts w:ascii="Century Gothic" w:hAnsi="Century Gothic"/>
          <w:b w:val="0"/>
        </w:rPr>
      </w:pPr>
      <w:r w:rsidRPr="005E2004">
        <w:rPr>
          <w:rFonts w:ascii="Century Gothic" w:hAnsi="Century Gothic"/>
          <w:b w:val="0"/>
        </w:rPr>
        <w:t xml:space="preserve">Many dyslexic people </w:t>
      </w:r>
      <w:r w:rsidR="00DC2A5A">
        <w:rPr>
          <w:rFonts w:ascii="Century Gothic" w:hAnsi="Century Gothic"/>
          <w:b w:val="0"/>
        </w:rPr>
        <w:t>don’t realise they are dyslexic</w:t>
      </w:r>
      <w:r w:rsidR="00AA0F83">
        <w:rPr>
          <w:rStyle w:val="FootnoteReference"/>
          <w:rFonts w:ascii="Century Gothic" w:hAnsi="Century Gothic"/>
          <w:b w:val="0"/>
        </w:rPr>
        <w:footnoteReference w:id="32"/>
      </w:r>
      <w:r w:rsidR="00AA0F83">
        <w:rPr>
          <w:rFonts w:ascii="Century Gothic" w:hAnsi="Century Gothic"/>
          <w:b w:val="0"/>
        </w:rPr>
        <w:t>.  E</w:t>
      </w:r>
      <w:r w:rsidRPr="005E2004">
        <w:rPr>
          <w:rFonts w:ascii="Century Gothic" w:hAnsi="Century Gothic"/>
          <w:b w:val="0"/>
        </w:rPr>
        <w:t xml:space="preserve">ven if they do, they </w:t>
      </w:r>
      <w:r w:rsidR="00AA0F83">
        <w:rPr>
          <w:rFonts w:ascii="Century Gothic" w:hAnsi="Century Gothic"/>
          <w:b w:val="0"/>
        </w:rPr>
        <w:t>don’t necessarily know</w:t>
      </w:r>
      <w:r w:rsidRPr="005E2004">
        <w:rPr>
          <w:rFonts w:ascii="Century Gothic" w:hAnsi="Century Gothic"/>
          <w:b w:val="0"/>
        </w:rPr>
        <w:t xml:space="preserve"> what adjustments will help them.  If you break your ankle you don’t automatically </w:t>
      </w:r>
      <w:r w:rsidR="00A02906" w:rsidRPr="005E2004">
        <w:rPr>
          <w:rFonts w:ascii="Century Gothic" w:hAnsi="Century Gothic"/>
          <w:b w:val="0"/>
        </w:rPr>
        <w:t xml:space="preserve">know how to deal with </w:t>
      </w:r>
      <w:r w:rsidR="001605E6" w:rsidRPr="005E2004">
        <w:rPr>
          <w:rFonts w:ascii="Century Gothic" w:hAnsi="Century Gothic"/>
          <w:b w:val="0"/>
        </w:rPr>
        <w:t>it</w:t>
      </w:r>
      <w:r w:rsidRPr="005E2004">
        <w:rPr>
          <w:rFonts w:ascii="Century Gothic" w:hAnsi="Century Gothic"/>
          <w:b w:val="0"/>
        </w:rPr>
        <w:t xml:space="preserve">.  </w:t>
      </w:r>
      <w:r w:rsidR="0089540B">
        <w:rPr>
          <w:rFonts w:ascii="Century Gothic" w:hAnsi="Century Gothic"/>
          <w:b w:val="0"/>
        </w:rPr>
        <w:t>It’s the same with dyslexia</w:t>
      </w:r>
      <w:r w:rsidR="00172C5F">
        <w:rPr>
          <w:rFonts w:ascii="Century Gothic" w:hAnsi="Century Gothic"/>
          <w:b w:val="0"/>
        </w:rPr>
        <w:t>:</w:t>
      </w:r>
      <w:r w:rsidR="0089540B">
        <w:rPr>
          <w:rFonts w:ascii="Century Gothic" w:hAnsi="Century Gothic"/>
          <w:b w:val="0"/>
        </w:rPr>
        <w:t xml:space="preserve"> dyslexic people</w:t>
      </w:r>
      <w:r w:rsidRPr="005E2004">
        <w:rPr>
          <w:rFonts w:ascii="Century Gothic" w:hAnsi="Century Gothic"/>
          <w:b w:val="0"/>
        </w:rPr>
        <w:t xml:space="preserve"> don’t suddenly know </w:t>
      </w:r>
      <w:r w:rsidR="00A02906" w:rsidRPr="005E2004">
        <w:rPr>
          <w:rFonts w:ascii="Century Gothic" w:hAnsi="Century Gothic"/>
          <w:b w:val="0"/>
        </w:rPr>
        <w:t>how to manage their dyslexia</w:t>
      </w:r>
      <w:r w:rsidRPr="005E2004">
        <w:rPr>
          <w:rFonts w:ascii="Century Gothic" w:hAnsi="Century Gothic"/>
          <w:b w:val="0"/>
        </w:rPr>
        <w:t xml:space="preserve"> when they </w:t>
      </w:r>
      <w:r w:rsidR="00AA0F83">
        <w:rPr>
          <w:rFonts w:ascii="Century Gothic" w:hAnsi="Century Gothic"/>
          <w:b w:val="0"/>
        </w:rPr>
        <w:t>discover it - t</w:t>
      </w:r>
      <w:r w:rsidRPr="005E2004">
        <w:rPr>
          <w:rFonts w:ascii="Century Gothic" w:hAnsi="Century Gothic"/>
          <w:b w:val="0"/>
        </w:rPr>
        <w:t>hey have to find this out.</w:t>
      </w:r>
      <w:r w:rsidR="00AA0F83">
        <w:rPr>
          <w:rFonts w:ascii="Century Gothic" w:hAnsi="Century Gothic"/>
          <w:b w:val="0"/>
        </w:rPr>
        <w:t xml:space="preserve">  </w:t>
      </w:r>
    </w:p>
    <w:p w:rsidR="005E2004" w:rsidRDefault="005E2004" w:rsidP="00505ACB">
      <w:pPr>
        <w:pStyle w:val="Heading3"/>
        <w:keepNext w:val="0"/>
        <w:keepLines w:val="0"/>
        <w:widowControl w:val="0"/>
        <w:spacing w:before="120" w:after="120"/>
        <w:ind w:left="1310"/>
        <w:rPr>
          <w:rFonts w:ascii="Century Gothic" w:hAnsi="Century Gothic"/>
          <w:b w:val="0"/>
        </w:rPr>
      </w:pPr>
      <w:r w:rsidRPr="005E2004">
        <w:rPr>
          <w:b w:val="0"/>
        </w:rPr>
        <w:t xml:space="preserve">Finding out about dyslexia and understanding how it affects you involves taking in information.  Some of the dyslexia literature is only available in written form e.g. traditional print books, and is not very accessible.  Taking in written information can be difficult for many dyslexic people.  </w:t>
      </w:r>
      <w:r w:rsidR="00D173AD" w:rsidRPr="005E2004">
        <w:rPr>
          <w:rFonts w:ascii="Century Gothic" w:hAnsi="Century Gothic"/>
          <w:b w:val="0"/>
        </w:rPr>
        <w:t>It can therefore be difficult for dyslexic people to find out what will help them.</w:t>
      </w:r>
      <w:r w:rsidR="00172C5F">
        <w:rPr>
          <w:rFonts w:ascii="Century Gothic" w:hAnsi="Century Gothic"/>
          <w:b w:val="0"/>
        </w:rPr>
        <w:t xml:space="preserve">  They may not be aware of other sources of support (e.g. Dyslexia Scotland’s services) or be able to access them.</w:t>
      </w:r>
    </w:p>
    <w:p w:rsidR="004B579A" w:rsidRPr="00505ACB" w:rsidRDefault="00D173AD" w:rsidP="00505ACB">
      <w:pPr>
        <w:ind w:left="1310"/>
        <w:rPr>
          <w:sz w:val="24"/>
        </w:rPr>
      </w:pPr>
      <w:r w:rsidRPr="00505ACB">
        <w:rPr>
          <w:sz w:val="24"/>
        </w:rPr>
        <w:t xml:space="preserve">Even if dyslexic people </w:t>
      </w:r>
      <w:r w:rsidRPr="00505ACB">
        <w:rPr>
          <w:i/>
          <w:sz w:val="24"/>
        </w:rPr>
        <w:t>do</w:t>
      </w:r>
      <w:r w:rsidRPr="00505ACB">
        <w:rPr>
          <w:sz w:val="24"/>
        </w:rPr>
        <w:t xml:space="preserve"> know what will help them, they might struggle to communicate this to someone clearly</w:t>
      </w:r>
      <w:r w:rsidR="00172C5F" w:rsidRPr="00505ACB">
        <w:rPr>
          <w:rStyle w:val="FootnoteReference"/>
          <w:rFonts w:ascii="Century Gothic" w:hAnsi="Century Gothic"/>
          <w:b/>
          <w:sz w:val="24"/>
        </w:rPr>
        <w:footnoteReference w:id="33"/>
      </w:r>
      <w:r w:rsidRPr="00505ACB">
        <w:rPr>
          <w:sz w:val="24"/>
        </w:rPr>
        <w:t>, e.g. their worship leader or office bearer.</w:t>
      </w:r>
      <w:r w:rsidR="00172C5F" w:rsidRPr="00505ACB">
        <w:rPr>
          <w:sz w:val="24"/>
        </w:rPr>
        <w:t xml:space="preserve">  </w:t>
      </w:r>
      <w:r w:rsidRPr="00505ACB">
        <w:rPr>
          <w:sz w:val="24"/>
        </w:rPr>
        <w:t>They might also lack the self-confidence / assertiveness to ask</w:t>
      </w:r>
      <w:r w:rsidR="00172C5F" w:rsidRPr="00505ACB">
        <w:rPr>
          <w:sz w:val="24"/>
        </w:rPr>
        <w:t xml:space="preserve"> for adjustments</w:t>
      </w:r>
      <w:r w:rsidRPr="00505ACB">
        <w:rPr>
          <w:sz w:val="24"/>
        </w:rPr>
        <w:t>.  However, there is wide variation in this</w:t>
      </w:r>
      <w:r w:rsidR="00EA2C08" w:rsidRPr="00505ACB">
        <w:rPr>
          <w:sz w:val="24"/>
        </w:rPr>
        <w:t xml:space="preserve"> -</w:t>
      </w:r>
      <w:r w:rsidRPr="00505ACB">
        <w:rPr>
          <w:sz w:val="24"/>
        </w:rPr>
        <w:t xml:space="preserve"> some dyslexic individuals may be able to self-advocate </w:t>
      </w:r>
      <w:r w:rsidR="00276150" w:rsidRPr="00505ACB">
        <w:rPr>
          <w:sz w:val="24"/>
        </w:rPr>
        <w:t>better than others</w:t>
      </w:r>
      <w:r w:rsidRPr="00505ACB">
        <w:rPr>
          <w:sz w:val="24"/>
        </w:rPr>
        <w:t xml:space="preserve">. </w:t>
      </w:r>
    </w:p>
    <w:p w:rsidR="005E2004" w:rsidRDefault="00960160" w:rsidP="00FC14F5">
      <w:pPr>
        <w:pStyle w:val="NormalWeb"/>
        <w:widowControl w:val="0"/>
        <w:spacing w:before="120" w:beforeAutospacing="0" w:after="120" w:afterAutospacing="0" w:line="276" w:lineRule="auto"/>
        <w:ind w:left="1310"/>
        <w:rPr>
          <w:b/>
        </w:rPr>
      </w:pPr>
      <w:r w:rsidRPr="005E2004">
        <w:rPr>
          <w:rFonts w:ascii="Century Gothic" w:hAnsi="Century Gothic"/>
          <w:noProof/>
        </w:rPr>
        <w:drawing>
          <wp:inline distT="0" distB="0" distL="0" distR="0" wp14:anchorId="5554BE51" wp14:editId="2F160EF4">
            <wp:extent cx="1609725" cy="11144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pic:spPr>
                </pic:pic>
              </a:graphicData>
            </a:graphic>
          </wp:inline>
        </w:drawing>
      </w:r>
    </w:p>
    <w:p w:rsidR="005E2004" w:rsidRDefault="00D173AD" w:rsidP="00364A11">
      <w:pPr>
        <w:pStyle w:val="Heading3"/>
        <w:keepNext w:val="0"/>
        <w:keepLines w:val="0"/>
        <w:widowControl w:val="0"/>
        <w:spacing w:before="120" w:after="120"/>
        <w:ind w:left="1310"/>
        <w:rPr>
          <w:b w:val="0"/>
        </w:rPr>
      </w:pPr>
      <w:r w:rsidRPr="005E2004">
        <w:rPr>
          <w:b w:val="0"/>
        </w:rPr>
        <w:t xml:space="preserve">Even if </w:t>
      </w:r>
      <w:r w:rsidR="00EA2C08" w:rsidRPr="005E2004">
        <w:rPr>
          <w:b w:val="0"/>
        </w:rPr>
        <w:t xml:space="preserve">hypothetically </w:t>
      </w:r>
      <w:r w:rsidRPr="005E2004">
        <w:rPr>
          <w:b w:val="0"/>
        </w:rPr>
        <w:t>all dyslexic adults were able to a</w:t>
      </w:r>
      <w:r w:rsidR="00EA2C08" w:rsidRPr="005E2004">
        <w:rPr>
          <w:b w:val="0"/>
        </w:rPr>
        <w:t>rticulate their needs perfectly</w:t>
      </w:r>
      <w:r w:rsidRPr="005E2004">
        <w:rPr>
          <w:b w:val="0"/>
        </w:rPr>
        <w:t xml:space="preserve"> and congregations were</w:t>
      </w:r>
      <w:r w:rsidR="00172C5F">
        <w:rPr>
          <w:b w:val="0"/>
        </w:rPr>
        <w:t xml:space="preserve"> able to respond by meeting these</w:t>
      </w:r>
      <w:r w:rsidRPr="005E2004">
        <w:rPr>
          <w:b w:val="0"/>
        </w:rPr>
        <w:t xml:space="preserve">, it still makes sense for congregations to make anticipatory adjustments for dyslexia.  </w:t>
      </w:r>
    </w:p>
    <w:p w:rsidR="00364A11" w:rsidRDefault="00EA2C08" w:rsidP="00364A11">
      <w:pPr>
        <w:spacing w:after="120"/>
        <w:ind w:left="1310"/>
        <w:rPr>
          <w:sz w:val="24"/>
        </w:rPr>
      </w:pPr>
      <w:r w:rsidRPr="00364A11">
        <w:rPr>
          <w:sz w:val="24"/>
        </w:rPr>
        <w:t>This is because c</w:t>
      </w:r>
      <w:r w:rsidR="00D173AD" w:rsidRPr="00364A11">
        <w:rPr>
          <w:sz w:val="24"/>
        </w:rPr>
        <w:t xml:space="preserve">ongregations and dyslexic people may not have the time or </w:t>
      </w:r>
      <w:r w:rsidR="00364A11">
        <w:rPr>
          <w:sz w:val="24"/>
        </w:rPr>
        <w:t>skills</w:t>
      </w:r>
      <w:r w:rsidR="00D173AD" w:rsidRPr="00364A11">
        <w:rPr>
          <w:sz w:val="24"/>
        </w:rPr>
        <w:t xml:space="preserve"> to </w:t>
      </w:r>
      <w:r w:rsidRPr="00364A11">
        <w:rPr>
          <w:sz w:val="24"/>
        </w:rPr>
        <w:t>identify</w:t>
      </w:r>
      <w:r w:rsidR="00D173AD" w:rsidRPr="00364A11">
        <w:rPr>
          <w:sz w:val="24"/>
        </w:rPr>
        <w:t xml:space="preserve"> what adjustments </w:t>
      </w:r>
      <w:r w:rsidR="001605E6" w:rsidRPr="00364A11">
        <w:rPr>
          <w:sz w:val="24"/>
        </w:rPr>
        <w:t>a</w:t>
      </w:r>
      <w:r w:rsidR="00D173AD" w:rsidRPr="00364A11">
        <w:rPr>
          <w:sz w:val="24"/>
        </w:rPr>
        <w:t xml:space="preserve"> dyslexic </w:t>
      </w:r>
      <w:r w:rsidR="001605E6" w:rsidRPr="00364A11">
        <w:rPr>
          <w:sz w:val="24"/>
        </w:rPr>
        <w:t>individual</w:t>
      </w:r>
      <w:r w:rsidR="00D173AD" w:rsidRPr="00364A11">
        <w:rPr>
          <w:sz w:val="24"/>
        </w:rPr>
        <w:t xml:space="preserve"> needs.  By contrast, if a congregation has dyslexia-friendly practice in place, </w:t>
      </w:r>
      <w:r w:rsidR="0089540B">
        <w:rPr>
          <w:sz w:val="24"/>
        </w:rPr>
        <w:t>congregations don’t need to work this out</w:t>
      </w:r>
      <w:r w:rsidR="00D173AD" w:rsidRPr="00364A11">
        <w:rPr>
          <w:sz w:val="24"/>
        </w:rPr>
        <w:t xml:space="preserve">.  </w:t>
      </w:r>
    </w:p>
    <w:p w:rsidR="00364A11" w:rsidRPr="00364A11" w:rsidRDefault="00364A11" w:rsidP="00364A11">
      <w:pPr>
        <w:ind w:left="1310"/>
        <w:rPr>
          <w:b/>
          <w:sz w:val="24"/>
        </w:rPr>
      </w:pPr>
      <w:r>
        <w:rPr>
          <w:sz w:val="24"/>
        </w:rPr>
        <w:t xml:space="preserve">In other words, by putting a set of anticipatory adjustments in place, churches would only </w:t>
      </w:r>
      <w:r w:rsidR="0089540B">
        <w:rPr>
          <w:sz w:val="24"/>
        </w:rPr>
        <w:t>subsequently</w:t>
      </w:r>
      <w:r>
        <w:rPr>
          <w:sz w:val="24"/>
        </w:rPr>
        <w:t xml:space="preserve"> need to add to or modify </w:t>
      </w:r>
      <w:r w:rsidR="0089540B">
        <w:rPr>
          <w:sz w:val="24"/>
        </w:rPr>
        <w:t>these</w:t>
      </w:r>
      <w:r>
        <w:rPr>
          <w:sz w:val="24"/>
        </w:rPr>
        <w:t xml:space="preserve">, rather than </w:t>
      </w:r>
      <w:r w:rsidR="0089540B">
        <w:rPr>
          <w:sz w:val="24"/>
        </w:rPr>
        <w:t>work out what changes to make and make them</w:t>
      </w:r>
      <w:r>
        <w:rPr>
          <w:sz w:val="24"/>
        </w:rPr>
        <w:t xml:space="preserve">.  </w:t>
      </w:r>
    </w:p>
    <w:p w:rsidR="00110915" w:rsidRPr="00364A11" w:rsidRDefault="00276150" w:rsidP="00364A11">
      <w:pPr>
        <w:pStyle w:val="Heading3"/>
        <w:keepNext w:val="0"/>
        <w:keepLines w:val="0"/>
        <w:widowControl w:val="0"/>
        <w:ind w:left="1310"/>
        <w:rPr>
          <w:rFonts w:ascii="Century Gothic" w:hAnsi="Century Gothic"/>
          <w:b w:val="0"/>
        </w:rPr>
      </w:pPr>
      <w:r w:rsidRPr="00364A11">
        <w:rPr>
          <w:b w:val="0"/>
        </w:rPr>
        <w:t xml:space="preserve">Some people might come to church once </w:t>
      </w:r>
      <w:r w:rsidR="00EA2C08" w:rsidRPr="00364A11">
        <w:rPr>
          <w:b w:val="0"/>
        </w:rPr>
        <w:t xml:space="preserve">a year </w:t>
      </w:r>
      <w:r w:rsidRPr="00364A11">
        <w:rPr>
          <w:b w:val="0"/>
        </w:rPr>
        <w:t xml:space="preserve">e.g. </w:t>
      </w:r>
      <w:r w:rsidR="00EA2C08" w:rsidRPr="00364A11">
        <w:rPr>
          <w:b w:val="0"/>
        </w:rPr>
        <w:t xml:space="preserve">at Christmas or </w:t>
      </w:r>
      <w:r w:rsidR="0089540B">
        <w:rPr>
          <w:b w:val="0"/>
        </w:rPr>
        <w:t>for a baptism</w:t>
      </w:r>
      <w:r w:rsidRPr="00364A11">
        <w:rPr>
          <w:b w:val="0"/>
        </w:rPr>
        <w:t xml:space="preserve">.  If they can’t follow the service, maybe they will </w:t>
      </w:r>
      <w:r w:rsidR="00172C5F">
        <w:rPr>
          <w:b w:val="0"/>
        </w:rPr>
        <w:t>not return</w:t>
      </w:r>
      <w:r w:rsidRPr="00364A11">
        <w:rPr>
          <w:b w:val="0"/>
        </w:rPr>
        <w:t xml:space="preserve">, whereas if they </w:t>
      </w:r>
      <w:r w:rsidR="00172C5F">
        <w:rPr>
          <w:b w:val="0"/>
        </w:rPr>
        <w:t>can follow it</w:t>
      </w:r>
      <w:r w:rsidRPr="00364A11">
        <w:rPr>
          <w:b w:val="0"/>
        </w:rPr>
        <w:t xml:space="preserve"> then maybe they will.  </w:t>
      </w:r>
    </w:p>
    <w:p w:rsidR="00276150" w:rsidRPr="009D1932" w:rsidRDefault="00276150" w:rsidP="00110915">
      <w:pPr>
        <w:pStyle w:val="NormalWeb"/>
        <w:spacing w:before="0" w:beforeAutospacing="0" w:after="0" w:afterAutospacing="0" w:line="276" w:lineRule="auto"/>
        <w:ind w:left="1080"/>
        <w:rPr>
          <w:rFonts w:ascii="Century Gothic" w:hAnsi="Century Gothic"/>
        </w:rPr>
      </w:pPr>
      <w:r>
        <w:rPr>
          <w:rFonts w:ascii="Century Gothic" w:hAnsi="Century Gothic"/>
        </w:rPr>
        <w:t xml:space="preserve">    </w:t>
      </w:r>
    </w:p>
    <w:p w:rsidR="00376D11" w:rsidRPr="009D1932" w:rsidRDefault="00376D11" w:rsidP="008142EF">
      <w:pPr>
        <w:pStyle w:val="Heading2"/>
      </w:pPr>
      <w:r w:rsidRPr="009D1932">
        <w:t>How can congregations anticipate a set of adjustments for dyslexic people?</w:t>
      </w:r>
    </w:p>
    <w:p w:rsidR="005739F2" w:rsidRPr="009D1932" w:rsidRDefault="009B5A08"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Each person’s dyslexia is unique to them.  So there will be variation between what one dyslexic person and another needs by way of adjustments.  However, </w:t>
      </w:r>
      <w:r w:rsidR="003270FD" w:rsidRPr="009D1932">
        <w:rPr>
          <w:rFonts w:ascii="Century Gothic" w:hAnsi="Century Gothic"/>
        </w:rPr>
        <w:t>as I’ve acknowledged</w:t>
      </w:r>
      <w:r w:rsidR="00EA2C08">
        <w:rPr>
          <w:rFonts w:ascii="Century Gothic" w:hAnsi="Century Gothic"/>
        </w:rPr>
        <w:t xml:space="preserve"> in </w:t>
      </w:r>
      <w:r w:rsidR="00EA2C08" w:rsidRPr="00364A11">
        <w:rPr>
          <w:rFonts w:ascii="Century Gothic" w:hAnsi="Century Gothic"/>
        </w:rPr>
        <w:t>chapter 1</w:t>
      </w:r>
      <w:r w:rsidR="003270FD" w:rsidRPr="00364A11">
        <w:rPr>
          <w:rFonts w:ascii="Century Gothic" w:hAnsi="Century Gothic"/>
        </w:rPr>
        <w:t xml:space="preserve"> above</w:t>
      </w:r>
      <w:r w:rsidR="003270FD" w:rsidRPr="009D1932">
        <w:rPr>
          <w:rFonts w:ascii="Century Gothic" w:hAnsi="Century Gothic"/>
        </w:rPr>
        <w:t xml:space="preserve">, </w:t>
      </w:r>
      <w:r w:rsidR="008F0FB0" w:rsidRPr="009D1932">
        <w:rPr>
          <w:rFonts w:ascii="Century Gothic" w:hAnsi="Century Gothic"/>
        </w:rPr>
        <w:t>dyslexia is a syndrome</w:t>
      </w:r>
      <w:r w:rsidR="00364A11">
        <w:rPr>
          <w:rFonts w:ascii="Century Gothic" w:hAnsi="Century Gothic"/>
        </w:rPr>
        <w:t xml:space="preserve"> (</w:t>
      </w:r>
      <w:r w:rsidR="008F0FB0" w:rsidRPr="009D1932">
        <w:rPr>
          <w:rFonts w:ascii="Century Gothic" w:hAnsi="Century Gothic"/>
        </w:rPr>
        <w:t>group</w:t>
      </w:r>
      <w:r w:rsidR="00364A11">
        <w:rPr>
          <w:rFonts w:ascii="Century Gothic" w:hAnsi="Century Gothic"/>
        </w:rPr>
        <w:t>)</w:t>
      </w:r>
      <w:r w:rsidR="008F0FB0" w:rsidRPr="009D1932">
        <w:rPr>
          <w:rFonts w:ascii="Century Gothic" w:hAnsi="Century Gothic"/>
        </w:rPr>
        <w:t xml:space="preserve"> of characteristics.  </w:t>
      </w:r>
      <w:r w:rsidR="00D22373">
        <w:rPr>
          <w:rFonts w:ascii="Century Gothic" w:hAnsi="Century Gothic"/>
        </w:rPr>
        <w:t>So</w:t>
      </w:r>
      <w:r w:rsidR="0089540B">
        <w:rPr>
          <w:rFonts w:ascii="Century Gothic" w:hAnsi="Century Gothic"/>
        </w:rPr>
        <w:t xml:space="preserve"> by</w:t>
      </w:r>
      <w:r w:rsidR="00D22373">
        <w:rPr>
          <w:rFonts w:ascii="Century Gothic" w:hAnsi="Century Gothic"/>
        </w:rPr>
        <w:t xml:space="preserve"> </w:t>
      </w:r>
      <w:r w:rsidR="0089540B">
        <w:rPr>
          <w:rFonts w:ascii="Century Gothic" w:hAnsi="Century Gothic"/>
        </w:rPr>
        <w:t xml:space="preserve">making adjustments to accommodate </w:t>
      </w:r>
      <w:r w:rsidR="0089540B" w:rsidRPr="009D1932">
        <w:rPr>
          <w:rFonts w:ascii="Century Gothic" w:hAnsi="Century Gothic"/>
        </w:rPr>
        <w:t>this group of characteristics</w:t>
      </w:r>
      <w:r w:rsidR="0089540B">
        <w:rPr>
          <w:rFonts w:ascii="Century Gothic" w:hAnsi="Century Gothic"/>
        </w:rPr>
        <w:t xml:space="preserve">, </w:t>
      </w:r>
      <w:r w:rsidR="00D22373">
        <w:rPr>
          <w:rFonts w:ascii="Century Gothic" w:hAnsi="Century Gothic"/>
        </w:rPr>
        <w:t xml:space="preserve">you </w:t>
      </w:r>
      <w:r w:rsidR="0089540B">
        <w:rPr>
          <w:rFonts w:ascii="Century Gothic" w:hAnsi="Century Gothic"/>
        </w:rPr>
        <w:t>will be</w:t>
      </w:r>
      <w:r w:rsidR="00D22373">
        <w:rPr>
          <w:rFonts w:ascii="Century Gothic" w:hAnsi="Century Gothic"/>
        </w:rPr>
        <w:t xml:space="preserve"> </w:t>
      </w:r>
      <w:r w:rsidR="0089540B">
        <w:rPr>
          <w:rFonts w:ascii="Century Gothic" w:hAnsi="Century Gothic"/>
        </w:rPr>
        <w:t>including</w:t>
      </w:r>
      <w:r w:rsidR="00172C5F">
        <w:rPr>
          <w:rFonts w:ascii="Century Gothic" w:hAnsi="Century Gothic"/>
        </w:rPr>
        <w:t xml:space="preserve"> dyslexic people </w:t>
      </w:r>
      <w:r w:rsidR="0089540B">
        <w:rPr>
          <w:rFonts w:ascii="Century Gothic" w:hAnsi="Century Gothic"/>
        </w:rPr>
        <w:t>in general</w:t>
      </w:r>
      <w:r w:rsidR="003270FD" w:rsidRPr="009D1932">
        <w:rPr>
          <w:rFonts w:ascii="Century Gothic" w:hAnsi="Century Gothic"/>
        </w:rPr>
        <w:t xml:space="preserve">.  </w:t>
      </w:r>
    </w:p>
    <w:p w:rsidR="00110915" w:rsidRDefault="00172C5F" w:rsidP="00110915">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8F0FB0" w:rsidRPr="009D1932">
        <w:rPr>
          <w:rFonts w:ascii="Century Gothic" w:hAnsi="Century Gothic"/>
        </w:rPr>
        <w:t xml:space="preserve"> set of adjustments for dyslexic people </w:t>
      </w:r>
      <w:r w:rsidR="00D22373">
        <w:rPr>
          <w:rFonts w:ascii="Century Gothic" w:hAnsi="Century Gothic"/>
        </w:rPr>
        <w:t xml:space="preserve">in general </w:t>
      </w:r>
      <w:r>
        <w:rPr>
          <w:rFonts w:ascii="Century Gothic" w:hAnsi="Century Gothic"/>
        </w:rPr>
        <w:t>probably won’t</w:t>
      </w:r>
      <w:r w:rsidR="00D22373">
        <w:rPr>
          <w:rFonts w:ascii="Century Gothic" w:hAnsi="Century Gothic"/>
        </w:rPr>
        <w:t xml:space="preserve"> </w:t>
      </w:r>
      <w:r w:rsidR="008F0FB0" w:rsidRPr="009D1932">
        <w:rPr>
          <w:rFonts w:ascii="Century Gothic" w:hAnsi="Century Gothic"/>
        </w:rPr>
        <w:t xml:space="preserve">meet every dyslexic </w:t>
      </w:r>
      <w:r w:rsidR="00D22373">
        <w:rPr>
          <w:rFonts w:ascii="Century Gothic" w:hAnsi="Century Gothic"/>
        </w:rPr>
        <w:t>individual’s</w:t>
      </w:r>
      <w:r w:rsidR="008F0FB0" w:rsidRPr="009D1932">
        <w:rPr>
          <w:rFonts w:ascii="Century Gothic" w:hAnsi="Century Gothic"/>
        </w:rPr>
        <w:t xml:space="preserve"> every need</w:t>
      </w:r>
      <w:r w:rsidR="00E44352" w:rsidRPr="009D1932">
        <w:rPr>
          <w:rFonts w:ascii="Century Gothic" w:hAnsi="Century Gothic"/>
        </w:rPr>
        <w:t>.  But</w:t>
      </w:r>
      <w:r w:rsidR="008F0FB0" w:rsidRPr="009D1932">
        <w:rPr>
          <w:rFonts w:ascii="Century Gothic" w:hAnsi="Century Gothic"/>
        </w:rPr>
        <w:t xml:space="preserve"> it will at least meet </w:t>
      </w:r>
      <w:r w:rsidR="008F0FB0" w:rsidRPr="00D22373">
        <w:rPr>
          <w:rFonts w:ascii="Century Gothic" w:hAnsi="Century Gothic"/>
          <w:i/>
        </w:rPr>
        <w:t>some</w:t>
      </w:r>
      <w:r w:rsidR="008F0FB0" w:rsidRPr="009D1932">
        <w:rPr>
          <w:rFonts w:ascii="Century Gothic" w:hAnsi="Century Gothic"/>
        </w:rPr>
        <w:t xml:space="preserve"> of </w:t>
      </w:r>
      <w:r w:rsidR="00D22373">
        <w:rPr>
          <w:rFonts w:ascii="Century Gothic" w:hAnsi="Century Gothic"/>
        </w:rPr>
        <w:t>them</w:t>
      </w:r>
      <w:r w:rsidR="0089540B">
        <w:rPr>
          <w:rFonts w:ascii="Century Gothic" w:hAnsi="Century Gothic"/>
        </w:rPr>
        <w:t>, a</w:t>
      </w:r>
      <w:r w:rsidR="00D22373">
        <w:rPr>
          <w:rFonts w:ascii="Century Gothic" w:hAnsi="Century Gothic"/>
        </w:rPr>
        <w:t xml:space="preserve">nd act as a </w:t>
      </w:r>
      <w:r w:rsidR="0089540B">
        <w:rPr>
          <w:rFonts w:ascii="Century Gothic" w:hAnsi="Century Gothic"/>
        </w:rPr>
        <w:t xml:space="preserve">strong </w:t>
      </w:r>
      <w:r w:rsidR="00D22373">
        <w:rPr>
          <w:rFonts w:ascii="Century Gothic" w:hAnsi="Century Gothic"/>
        </w:rPr>
        <w:t>starting point for meeting individual people’s needs</w:t>
      </w:r>
      <w:r w:rsidR="001356FE">
        <w:rPr>
          <w:rFonts w:ascii="Century Gothic" w:hAnsi="Century Gothic"/>
        </w:rPr>
        <w:t>.</w:t>
      </w:r>
      <w:r w:rsidR="0089540B">
        <w:rPr>
          <w:rFonts w:ascii="Century Gothic" w:hAnsi="Century Gothic"/>
        </w:rPr>
        <w:t xml:space="preserve">  In other words, making anticipatory adjustments for dyslexia will mean you are </w:t>
      </w:r>
      <w:r w:rsidR="00AE3260">
        <w:rPr>
          <w:rFonts w:ascii="Century Gothic" w:hAnsi="Century Gothic"/>
        </w:rPr>
        <w:t>well on the way to including dyslexic individuals</w:t>
      </w:r>
      <w:r w:rsidR="0089540B">
        <w:rPr>
          <w:rFonts w:ascii="Century Gothic" w:hAnsi="Century Gothic"/>
        </w:rPr>
        <w:t>.</w:t>
      </w:r>
      <w:r w:rsidR="001356FE">
        <w:rPr>
          <w:rFonts w:ascii="Century Gothic" w:hAnsi="Century Gothic"/>
        </w:rPr>
        <w:t xml:space="preserve">  </w:t>
      </w:r>
    </w:p>
    <w:p w:rsidR="00D22373" w:rsidRDefault="00103342" w:rsidP="00110915">
      <w:pPr>
        <w:pStyle w:val="NormalWeb"/>
        <w:spacing w:before="0" w:beforeAutospacing="0" w:after="0" w:afterAutospacing="0" w:line="276" w:lineRule="auto"/>
        <w:ind w:left="576"/>
        <w:rPr>
          <w:rFonts w:ascii="Century Gothic" w:hAnsi="Century Gothic"/>
        </w:rPr>
      </w:pPr>
      <w:r w:rsidRPr="009D1932">
        <w:rPr>
          <w:rFonts w:ascii="Century Gothic" w:hAnsi="Century Gothic"/>
        </w:rPr>
        <w:t xml:space="preserve"> </w:t>
      </w:r>
    </w:p>
    <w:p w:rsidR="00831A4C" w:rsidRPr="009D1932" w:rsidRDefault="00831A4C" w:rsidP="004B579A">
      <w:pPr>
        <w:pStyle w:val="Heading2"/>
        <w:spacing w:after="120"/>
      </w:pPr>
      <w:r w:rsidRPr="009D1932">
        <w:t xml:space="preserve">Will a dyslexia-friendly approach to learning </w:t>
      </w:r>
      <w:r w:rsidR="00B91CD2" w:rsidRPr="009D1932">
        <w:t>help or hinder</w:t>
      </w:r>
      <w:r w:rsidRPr="009D1932">
        <w:t xml:space="preserve"> others?</w:t>
      </w:r>
    </w:p>
    <w:p w:rsidR="001356FE"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 dyslexia-friendly approach to learning may in a few instances hinder other (non-dyslexic) people.  For example, some people prefer the King James Version</w:t>
      </w:r>
      <w:r w:rsidR="005739F2" w:rsidRPr="009D1932">
        <w:rPr>
          <w:rFonts w:ascii="Century Gothic" w:hAnsi="Century Gothic"/>
          <w:sz w:val="24"/>
          <w:szCs w:val="24"/>
        </w:rPr>
        <w:t xml:space="preserve"> (KJV)</w:t>
      </w:r>
      <w:r w:rsidRPr="009D1932">
        <w:rPr>
          <w:rFonts w:ascii="Century Gothic" w:hAnsi="Century Gothic"/>
          <w:sz w:val="24"/>
          <w:szCs w:val="24"/>
        </w:rPr>
        <w:t xml:space="preserve">, whereas </w:t>
      </w:r>
      <w:r w:rsidR="00172C5F">
        <w:rPr>
          <w:rFonts w:ascii="Century Gothic" w:hAnsi="Century Gothic"/>
          <w:sz w:val="24"/>
          <w:szCs w:val="24"/>
        </w:rPr>
        <w:t>dyslexic people might prefer a more accessible version such as the CEV</w:t>
      </w:r>
      <w:r w:rsidR="00172C5F">
        <w:rPr>
          <w:rStyle w:val="FootnoteReference"/>
          <w:rFonts w:ascii="Century Gothic" w:hAnsi="Century Gothic"/>
          <w:sz w:val="24"/>
          <w:szCs w:val="24"/>
        </w:rPr>
        <w:footnoteReference w:id="34"/>
      </w:r>
      <w:r w:rsidRPr="009D1932">
        <w:rPr>
          <w:rFonts w:ascii="Century Gothic" w:hAnsi="Century Gothic"/>
          <w:sz w:val="24"/>
          <w:szCs w:val="24"/>
        </w:rPr>
        <w:t>.  So if my congregation only ever used the CEV, people who prefer the KJV would miss out</w:t>
      </w:r>
      <w:r w:rsidR="00E95B49">
        <w:rPr>
          <w:rFonts w:ascii="Century Gothic" w:hAnsi="Century Gothic"/>
          <w:sz w:val="24"/>
          <w:szCs w:val="24"/>
        </w:rPr>
        <w:t xml:space="preserve"> in church</w:t>
      </w:r>
      <w:r w:rsidR="003629AD">
        <w:rPr>
          <w:rFonts w:ascii="Century Gothic" w:hAnsi="Century Gothic"/>
          <w:sz w:val="24"/>
          <w:szCs w:val="24"/>
        </w:rPr>
        <w:t>.</w:t>
      </w:r>
      <w:r w:rsidR="003629AD">
        <w:rPr>
          <w:rStyle w:val="FootnoteReference"/>
          <w:rFonts w:ascii="Century Gothic" w:hAnsi="Century Gothic"/>
          <w:sz w:val="24"/>
          <w:szCs w:val="24"/>
        </w:rPr>
        <w:footnoteReference w:id="35"/>
      </w:r>
      <w:r w:rsidR="003629AD">
        <w:rPr>
          <w:rFonts w:ascii="Century Gothic" w:hAnsi="Century Gothic"/>
          <w:sz w:val="24"/>
          <w:szCs w:val="24"/>
        </w:rPr>
        <w:t xml:space="preserve">  </w:t>
      </w:r>
    </w:p>
    <w:p w:rsidR="00AC17F2" w:rsidRDefault="00280BBF" w:rsidP="000D3363">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488532" wp14:editId="052AD836">
            <wp:extent cx="1724025" cy="1400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pic:spPr>
                </pic:pic>
              </a:graphicData>
            </a:graphic>
          </wp:inline>
        </w:drawing>
      </w:r>
      <w:r>
        <w:rPr>
          <w:rFonts w:ascii="Century Gothic" w:hAnsi="Century Gothic"/>
          <w:noProof/>
          <w:sz w:val="24"/>
          <w:szCs w:val="24"/>
          <w:lang w:eastAsia="en-GB"/>
        </w:rPr>
        <w:t xml:space="preserve"> </w:t>
      </w:r>
      <w:r w:rsidR="00670A32">
        <w:rPr>
          <w:rFonts w:ascii="Century Gothic" w:hAnsi="Century Gothic"/>
          <w:noProof/>
          <w:sz w:val="24"/>
          <w:szCs w:val="24"/>
          <w:lang w:eastAsia="en-GB"/>
        </w:rPr>
        <w:drawing>
          <wp:inline distT="0" distB="0" distL="0" distR="0" wp14:anchorId="57B54BA2" wp14:editId="612372A5">
            <wp:extent cx="165735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27F21A41" wp14:editId="0DE60230">
            <wp:extent cx="1419225" cy="1219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pic:spPr>
                </pic:pic>
              </a:graphicData>
            </a:graphic>
          </wp:inline>
        </w:drawing>
      </w:r>
    </w:p>
    <w:p w:rsidR="00831A4C" w:rsidRPr="009D1932"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Also, some people (who don’t have a print disability</w:t>
      </w:r>
      <w:r w:rsidR="00280BBF">
        <w:rPr>
          <w:rStyle w:val="FootnoteReference"/>
          <w:rFonts w:ascii="Century Gothic" w:hAnsi="Century Gothic"/>
          <w:sz w:val="24"/>
          <w:szCs w:val="24"/>
        </w:rPr>
        <w:footnoteReference w:id="36"/>
      </w:r>
      <w:r w:rsidRPr="009D1932">
        <w:rPr>
          <w:rFonts w:ascii="Century Gothic" w:hAnsi="Century Gothic"/>
          <w:sz w:val="24"/>
          <w:szCs w:val="24"/>
        </w:rPr>
        <w:t>) prefer</w:t>
      </w:r>
      <w:r w:rsidR="001356FE">
        <w:rPr>
          <w:rFonts w:ascii="Century Gothic" w:hAnsi="Century Gothic"/>
          <w:sz w:val="24"/>
          <w:szCs w:val="24"/>
        </w:rPr>
        <w:t xml:space="preserve"> taking in information by</w:t>
      </w:r>
      <w:r w:rsidRPr="009D1932">
        <w:rPr>
          <w:rFonts w:ascii="Century Gothic" w:hAnsi="Century Gothic"/>
          <w:sz w:val="24"/>
          <w:szCs w:val="24"/>
        </w:rPr>
        <w:t xml:space="preserve"> </w:t>
      </w:r>
      <w:r w:rsidR="001356FE">
        <w:rPr>
          <w:rFonts w:ascii="Century Gothic" w:hAnsi="Century Gothic"/>
          <w:sz w:val="24"/>
          <w:szCs w:val="24"/>
        </w:rPr>
        <w:t>reading</w:t>
      </w:r>
      <w:r w:rsidRPr="009D1932">
        <w:rPr>
          <w:rFonts w:ascii="Century Gothic" w:hAnsi="Century Gothic"/>
          <w:sz w:val="24"/>
          <w:szCs w:val="24"/>
        </w:rPr>
        <w:t xml:space="preserve">, whereas </w:t>
      </w:r>
      <w:r w:rsidR="00280BBF">
        <w:rPr>
          <w:rFonts w:ascii="Century Gothic" w:hAnsi="Century Gothic"/>
          <w:sz w:val="24"/>
          <w:szCs w:val="24"/>
        </w:rPr>
        <w:t xml:space="preserve">many </w:t>
      </w:r>
      <w:r w:rsidRPr="009D1932">
        <w:rPr>
          <w:rFonts w:ascii="Century Gothic" w:hAnsi="Century Gothic"/>
          <w:sz w:val="24"/>
          <w:szCs w:val="24"/>
        </w:rPr>
        <w:t xml:space="preserve">dyslexic people prefer </w:t>
      </w:r>
      <w:r w:rsidR="001356FE">
        <w:rPr>
          <w:rFonts w:ascii="Century Gothic" w:hAnsi="Century Gothic"/>
          <w:sz w:val="24"/>
          <w:szCs w:val="24"/>
        </w:rPr>
        <w:t>to take in information through alternatives to reading e.g.</w:t>
      </w:r>
      <w:r w:rsidRPr="009D1932">
        <w:rPr>
          <w:rFonts w:ascii="Century Gothic" w:hAnsi="Century Gothic"/>
          <w:sz w:val="24"/>
          <w:szCs w:val="24"/>
        </w:rPr>
        <w:t xml:space="preserve"> video or audio.  </w:t>
      </w:r>
    </w:p>
    <w:p w:rsidR="00831A4C" w:rsidRPr="009D1932" w:rsidRDefault="0015177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This means that in order to include everyone,</w:t>
      </w:r>
      <w:r w:rsidR="00831A4C" w:rsidRPr="009D1932">
        <w:rPr>
          <w:rFonts w:ascii="Century Gothic" w:hAnsi="Century Gothic"/>
          <w:sz w:val="24"/>
          <w:szCs w:val="24"/>
        </w:rPr>
        <w:t xml:space="preserve"> a congregation should offer flexibility</w:t>
      </w:r>
      <w:r w:rsidR="00B91CD2" w:rsidRPr="009D1932">
        <w:rPr>
          <w:rFonts w:ascii="Century Gothic" w:hAnsi="Century Gothic"/>
          <w:sz w:val="24"/>
          <w:szCs w:val="24"/>
        </w:rPr>
        <w:t xml:space="preserve"> or variety</w:t>
      </w:r>
      <w:r w:rsidR="00831A4C" w:rsidRPr="009D1932">
        <w:rPr>
          <w:rFonts w:ascii="Century Gothic" w:hAnsi="Century Gothic"/>
          <w:sz w:val="24"/>
          <w:szCs w:val="24"/>
        </w:rPr>
        <w:t>.  For example,</w:t>
      </w:r>
      <w:r w:rsidR="005739F2" w:rsidRPr="009D1932">
        <w:rPr>
          <w:rFonts w:ascii="Century Gothic" w:hAnsi="Century Gothic"/>
          <w:sz w:val="24"/>
          <w:szCs w:val="24"/>
        </w:rPr>
        <w:t xml:space="preserve"> </w:t>
      </w:r>
      <w:r w:rsidR="00B91CD2" w:rsidRPr="009D1932">
        <w:rPr>
          <w:rFonts w:ascii="Century Gothic" w:hAnsi="Century Gothic"/>
          <w:sz w:val="24"/>
          <w:szCs w:val="24"/>
        </w:rPr>
        <w:t xml:space="preserve">if </w:t>
      </w:r>
      <w:r w:rsidR="005739F2" w:rsidRPr="009D1932">
        <w:rPr>
          <w:rFonts w:ascii="Century Gothic" w:hAnsi="Century Gothic"/>
          <w:sz w:val="24"/>
          <w:szCs w:val="24"/>
        </w:rPr>
        <w:t xml:space="preserve">the person leading my church Bible study group uses </w:t>
      </w:r>
      <w:r w:rsidR="009C030D">
        <w:rPr>
          <w:rFonts w:ascii="Century Gothic" w:hAnsi="Century Gothic"/>
          <w:sz w:val="24"/>
          <w:szCs w:val="24"/>
        </w:rPr>
        <w:t>various</w:t>
      </w:r>
      <w:r w:rsidR="00B91CD2" w:rsidRPr="009D1932">
        <w:rPr>
          <w:rFonts w:ascii="Century Gothic" w:hAnsi="Century Gothic"/>
          <w:sz w:val="24"/>
          <w:szCs w:val="24"/>
        </w:rPr>
        <w:t xml:space="preserve"> different </w:t>
      </w:r>
      <w:r w:rsidR="005739F2" w:rsidRPr="009D1932">
        <w:rPr>
          <w:rFonts w:ascii="Century Gothic" w:hAnsi="Century Gothic"/>
          <w:sz w:val="24"/>
          <w:szCs w:val="24"/>
        </w:rPr>
        <w:t>learning channels</w:t>
      </w:r>
      <w:r w:rsidR="00B91CD2" w:rsidRPr="009D1932">
        <w:rPr>
          <w:rFonts w:ascii="Century Gothic" w:hAnsi="Century Gothic"/>
          <w:sz w:val="24"/>
          <w:szCs w:val="24"/>
        </w:rPr>
        <w:t xml:space="preserve"> (</w:t>
      </w:r>
      <w:r w:rsidR="005739F2" w:rsidRPr="009D1932">
        <w:rPr>
          <w:rFonts w:ascii="Century Gothic" w:hAnsi="Century Gothic"/>
          <w:sz w:val="24"/>
          <w:szCs w:val="24"/>
        </w:rPr>
        <w:t>e.g. listening, reading, drama, discussion, music</w:t>
      </w:r>
      <w:r w:rsidR="00B91CD2" w:rsidRPr="009D1932">
        <w:rPr>
          <w:rFonts w:ascii="Century Gothic" w:hAnsi="Century Gothic"/>
          <w:sz w:val="24"/>
          <w:szCs w:val="24"/>
        </w:rPr>
        <w:t xml:space="preserve">), then </w:t>
      </w:r>
      <w:r w:rsidR="004B579A">
        <w:rPr>
          <w:rFonts w:ascii="Century Gothic" w:hAnsi="Century Gothic"/>
          <w:sz w:val="24"/>
          <w:szCs w:val="24"/>
        </w:rPr>
        <w:t>everyone</w:t>
      </w:r>
      <w:r w:rsidR="00B91CD2" w:rsidRPr="009D1932">
        <w:rPr>
          <w:rFonts w:ascii="Century Gothic" w:hAnsi="Century Gothic"/>
          <w:sz w:val="24"/>
          <w:szCs w:val="24"/>
        </w:rPr>
        <w:t xml:space="preserve"> will be able to engage with some of it.</w:t>
      </w:r>
      <w:r w:rsidR="00E95B49">
        <w:rPr>
          <w:rFonts w:ascii="Century Gothic" w:hAnsi="Century Gothic"/>
          <w:sz w:val="24"/>
          <w:szCs w:val="24"/>
        </w:rPr>
        <w:t xml:space="preserve">  And if they announce which passage we will be studying the following week, this gives everyone the flexibility to engage with it beforehand using their preferred learning channel(s). </w:t>
      </w:r>
      <w:r w:rsidR="00831A4C" w:rsidRPr="009D1932">
        <w:rPr>
          <w:rFonts w:ascii="Century Gothic" w:hAnsi="Century Gothic"/>
          <w:sz w:val="24"/>
          <w:szCs w:val="24"/>
        </w:rPr>
        <w:t xml:space="preserve"> </w:t>
      </w:r>
    </w:p>
    <w:p w:rsidR="00E835DD"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 xml:space="preserve">But a dyslexia-friendly approach to learning will often not even affect others.  For example, to engage with </w:t>
      </w:r>
      <w:r w:rsidR="00E95B49">
        <w:rPr>
          <w:rFonts w:ascii="Century Gothic" w:hAnsi="Century Gothic"/>
          <w:sz w:val="24"/>
          <w:szCs w:val="24"/>
        </w:rPr>
        <w:t>a</w:t>
      </w:r>
      <w:r w:rsidRPr="009D1932">
        <w:rPr>
          <w:rFonts w:ascii="Century Gothic" w:hAnsi="Century Gothic"/>
          <w:sz w:val="24"/>
          <w:szCs w:val="24"/>
        </w:rPr>
        <w:t xml:space="preserve"> Bible</w:t>
      </w:r>
      <w:r w:rsidR="00E95B49">
        <w:rPr>
          <w:rFonts w:ascii="Century Gothic" w:hAnsi="Century Gothic"/>
          <w:sz w:val="24"/>
          <w:szCs w:val="24"/>
        </w:rPr>
        <w:t xml:space="preserve"> passage</w:t>
      </w:r>
      <w:r w:rsidRPr="009D1932">
        <w:rPr>
          <w:rFonts w:ascii="Century Gothic" w:hAnsi="Century Gothic"/>
          <w:sz w:val="24"/>
          <w:szCs w:val="24"/>
        </w:rPr>
        <w:t xml:space="preserve">, I expose myself to </w:t>
      </w:r>
      <w:r w:rsidR="00E95B49">
        <w:rPr>
          <w:rFonts w:ascii="Century Gothic" w:hAnsi="Century Gothic"/>
          <w:sz w:val="24"/>
          <w:szCs w:val="24"/>
        </w:rPr>
        <w:t>it</w:t>
      </w:r>
      <w:r w:rsidRPr="009D1932">
        <w:rPr>
          <w:rFonts w:ascii="Century Gothic" w:hAnsi="Century Gothic"/>
          <w:sz w:val="24"/>
          <w:szCs w:val="24"/>
        </w:rPr>
        <w:t xml:space="preserve"> repeatedly, using different senses, e.g. listening to an audio dramatization of it, looking at </w:t>
      </w:r>
      <w:r w:rsidR="00151779">
        <w:rPr>
          <w:rFonts w:ascii="Century Gothic" w:hAnsi="Century Gothic"/>
          <w:sz w:val="24"/>
          <w:szCs w:val="24"/>
        </w:rPr>
        <w:t>pictures</w:t>
      </w:r>
      <w:r w:rsidR="001356FE">
        <w:rPr>
          <w:rFonts w:ascii="Century Gothic" w:hAnsi="Century Gothic"/>
          <w:sz w:val="24"/>
          <w:szCs w:val="24"/>
        </w:rPr>
        <w:t xml:space="preserve"> of it</w:t>
      </w:r>
      <w:r w:rsidR="00151779">
        <w:rPr>
          <w:rFonts w:ascii="Century Gothic" w:hAnsi="Century Gothic"/>
          <w:sz w:val="24"/>
          <w:szCs w:val="24"/>
        </w:rPr>
        <w:t xml:space="preserve"> such as illustrations or film clips</w:t>
      </w:r>
      <w:r w:rsidRPr="009D1932">
        <w:rPr>
          <w:rFonts w:ascii="Century Gothic" w:hAnsi="Century Gothic"/>
          <w:sz w:val="24"/>
          <w:szCs w:val="24"/>
        </w:rPr>
        <w:t>, and recreating my own illustrated text version</w:t>
      </w:r>
      <w:r w:rsidR="001356FE">
        <w:rPr>
          <w:rFonts w:ascii="Century Gothic" w:hAnsi="Century Gothic"/>
          <w:sz w:val="24"/>
          <w:szCs w:val="24"/>
        </w:rPr>
        <w:t xml:space="preserve"> of it</w:t>
      </w:r>
      <w:r w:rsidRPr="009D1932">
        <w:rPr>
          <w:rFonts w:ascii="Century Gothic" w:hAnsi="Century Gothic"/>
          <w:sz w:val="24"/>
          <w:szCs w:val="24"/>
        </w:rPr>
        <w:t xml:space="preserve">.  </w:t>
      </w:r>
      <w:r w:rsidR="00B91CD2" w:rsidRPr="009D1932">
        <w:rPr>
          <w:rFonts w:ascii="Century Gothic" w:hAnsi="Century Gothic"/>
          <w:sz w:val="24"/>
          <w:szCs w:val="24"/>
        </w:rPr>
        <w:t xml:space="preserve">But I do all </w:t>
      </w:r>
      <w:r w:rsidR="005739F2" w:rsidRPr="009D1932">
        <w:rPr>
          <w:rFonts w:ascii="Century Gothic" w:hAnsi="Century Gothic"/>
          <w:sz w:val="24"/>
          <w:szCs w:val="24"/>
        </w:rPr>
        <w:t xml:space="preserve">of this </w:t>
      </w:r>
      <w:r w:rsidR="00B91CD2" w:rsidRPr="009D1932">
        <w:rPr>
          <w:rFonts w:ascii="Century Gothic" w:hAnsi="Century Gothic"/>
          <w:sz w:val="24"/>
          <w:szCs w:val="24"/>
        </w:rPr>
        <w:t>independently</w:t>
      </w:r>
      <w:r w:rsidR="00E95B49">
        <w:rPr>
          <w:rFonts w:ascii="Century Gothic" w:hAnsi="Century Gothic"/>
          <w:sz w:val="24"/>
          <w:szCs w:val="24"/>
        </w:rPr>
        <w:t>, before the activity when it will be read, studied etc</w:t>
      </w:r>
      <w:r w:rsidR="00B91CD2" w:rsidRPr="009D1932">
        <w:rPr>
          <w:rFonts w:ascii="Century Gothic" w:hAnsi="Century Gothic"/>
          <w:sz w:val="24"/>
          <w:szCs w:val="24"/>
        </w:rPr>
        <w:t xml:space="preserve">.  So </w:t>
      </w:r>
      <w:r w:rsidR="004B579A">
        <w:rPr>
          <w:rFonts w:ascii="Century Gothic" w:hAnsi="Century Gothic"/>
          <w:sz w:val="24"/>
          <w:szCs w:val="24"/>
        </w:rPr>
        <w:t>m</w:t>
      </w:r>
      <w:r w:rsidR="005739F2" w:rsidRPr="009D1932">
        <w:rPr>
          <w:rFonts w:ascii="Century Gothic" w:hAnsi="Century Gothic"/>
          <w:sz w:val="24"/>
          <w:szCs w:val="24"/>
        </w:rPr>
        <w:t xml:space="preserve">y approach </w:t>
      </w:r>
      <w:r w:rsidR="00151779">
        <w:rPr>
          <w:rFonts w:ascii="Century Gothic" w:hAnsi="Century Gothic"/>
          <w:sz w:val="24"/>
          <w:szCs w:val="24"/>
        </w:rPr>
        <w:t>doesn’t affect</w:t>
      </w:r>
      <w:r w:rsidR="005739F2" w:rsidRPr="009D1932">
        <w:rPr>
          <w:rFonts w:ascii="Century Gothic" w:hAnsi="Century Gothic"/>
          <w:sz w:val="24"/>
          <w:szCs w:val="24"/>
        </w:rPr>
        <w:t xml:space="preserve"> </w:t>
      </w:r>
      <w:r w:rsidR="00151779">
        <w:rPr>
          <w:rFonts w:ascii="Century Gothic" w:hAnsi="Century Gothic"/>
          <w:sz w:val="24"/>
          <w:szCs w:val="24"/>
        </w:rPr>
        <w:t>anyone else</w:t>
      </w:r>
      <w:r w:rsidR="00E95B49">
        <w:rPr>
          <w:rFonts w:ascii="Century Gothic" w:hAnsi="Century Gothic"/>
          <w:sz w:val="24"/>
          <w:szCs w:val="24"/>
        </w:rPr>
        <w:t xml:space="preserve"> as I am doing it on my own.</w:t>
      </w:r>
    </w:p>
    <w:p w:rsidR="00831A4C" w:rsidRPr="009D1932" w:rsidRDefault="00E835D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See also 3.1.2 below.</w:t>
      </w:r>
      <w:r w:rsidR="00831A4C" w:rsidRPr="009D1932">
        <w:rPr>
          <w:rFonts w:ascii="Century Gothic" w:hAnsi="Century Gothic"/>
          <w:sz w:val="24"/>
          <w:szCs w:val="24"/>
        </w:rPr>
        <w:t xml:space="preserve">  </w:t>
      </w:r>
    </w:p>
    <w:p w:rsidR="004B579A" w:rsidRDefault="0049206F" w:rsidP="0049206F">
      <w:pPr>
        <w:pStyle w:val="ListParagraph"/>
        <w:spacing w:before="120"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BEEA55B" wp14:editId="1D4A7D8F">
            <wp:extent cx="1685925" cy="12763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r>
        <w:rPr>
          <w:rFonts w:ascii="Century Gothic" w:hAnsi="Century Gothic"/>
          <w:noProof/>
          <w:sz w:val="24"/>
          <w:szCs w:val="24"/>
          <w:lang w:eastAsia="en-GB"/>
        </w:rPr>
        <w:t xml:space="preserve"> </w:t>
      </w:r>
      <w:r w:rsidR="00BD5AC5">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DBFA732" wp14:editId="4C7E179C">
            <wp:extent cx="1552575" cy="1476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pic:spPr>
                </pic:pic>
              </a:graphicData>
            </a:graphic>
          </wp:inline>
        </w:drawing>
      </w:r>
      <w:r>
        <w:rPr>
          <w:rFonts w:ascii="Century Gothic" w:hAnsi="Century Gothic"/>
          <w:noProof/>
          <w:sz w:val="24"/>
          <w:szCs w:val="24"/>
          <w:lang w:eastAsia="en-GB"/>
        </w:rPr>
        <w:t xml:space="preserve"> </w:t>
      </w:r>
      <w:r>
        <w:rPr>
          <w:noProof/>
          <w:lang w:eastAsia="en-GB"/>
        </w:rPr>
        <w:drawing>
          <wp:inline distT="0" distB="0" distL="0" distR="0" wp14:anchorId="1C5C8B79" wp14:editId="255F6598">
            <wp:extent cx="1581150" cy="990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1150" cy="990600"/>
                    </a:xfrm>
                    <a:prstGeom prst="rect">
                      <a:avLst/>
                    </a:prstGeom>
                    <a:noFill/>
                  </pic:spPr>
                </pic:pic>
              </a:graphicData>
            </a:graphic>
          </wp:inline>
        </w:drawing>
      </w:r>
    </w:p>
    <w:p w:rsidR="009822F8" w:rsidRDefault="009822F8" w:rsidP="00831A4C">
      <w:pPr>
        <w:pStyle w:val="ListParagraph"/>
        <w:spacing w:after="0"/>
        <w:ind w:left="0"/>
        <w:contextualSpacing w:val="0"/>
        <w:rPr>
          <w:rFonts w:ascii="Century Gothic" w:hAnsi="Century Gothic"/>
          <w:sz w:val="24"/>
          <w:szCs w:val="24"/>
        </w:rPr>
      </w:pPr>
    </w:p>
    <w:p w:rsidR="009822F8" w:rsidRPr="001E37C7" w:rsidRDefault="009822F8" w:rsidP="0049206F">
      <w:pPr>
        <w:pStyle w:val="Heading2"/>
        <w:spacing w:after="120"/>
      </w:pPr>
      <w:r w:rsidRPr="001E37C7">
        <w:t xml:space="preserve">What if </w:t>
      </w:r>
      <w:r w:rsidR="001E37C7">
        <w:t xml:space="preserve">a congregation can’t reasonably make a certain </w:t>
      </w:r>
      <w:r w:rsidR="001E37C7" w:rsidRPr="001E37C7">
        <w:t>adjustment</w:t>
      </w:r>
      <w:r w:rsidRPr="001E37C7">
        <w:t>?</w:t>
      </w:r>
    </w:p>
    <w:p w:rsidR="00960188" w:rsidRPr="00AB66AD" w:rsidRDefault="00151779" w:rsidP="000D3363">
      <w:pPr>
        <w:pStyle w:val="ListParagraph"/>
        <w:spacing w:after="120"/>
        <w:ind w:left="576"/>
        <w:contextualSpacing w:val="0"/>
        <w:rPr>
          <w:rFonts w:ascii="Century Gothic" w:hAnsi="Century Gothic"/>
          <w:color w:val="auto"/>
          <w:sz w:val="24"/>
          <w:szCs w:val="24"/>
        </w:rPr>
      </w:pPr>
      <w:r>
        <w:rPr>
          <w:rFonts w:ascii="Century Gothic" w:hAnsi="Century Gothic"/>
          <w:color w:val="auto"/>
          <w:sz w:val="24"/>
          <w:szCs w:val="24"/>
        </w:rPr>
        <w:t>As I mentioned in 2.6</w:t>
      </w:r>
      <w:r w:rsidR="00AB66AD">
        <w:rPr>
          <w:rFonts w:ascii="Century Gothic" w:hAnsi="Century Gothic"/>
          <w:color w:val="auto"/>
          <w:sz w:val="24"/>
          <w:szCs w:val="24"/>
        </w:rPr>
        <w:t xml:space="preserve"> above, </w:t>
      </w:r>
      <w:r w:rsidR="00960188">
        <w:rPr>
          <w:rFonts w:ascii="Century Gothic" w:hAnsi="Century Gothic"/>
          <w:color w:val="auto"/>
          <w:sz w:val="24"/>
          <w:szCs w:val="24"/>
        </w:rPr>
        <w:t xml:space="preserve">under the Equality Act 2010, </w:t>
      </w:r>
      <w:r w:rsidR="00AB66AD">
        <w:rPr>
          <w:rFonts w:ascii="Century Gothic" w:hAnsi="Century Gothic"/>
          <w:color w:val="auto"/>
          <w:sz w:val="24"/>
          <w:szCs w:val="24"/>
        </w:rPr>
        <w:t xml:space="preserve">churches </w:t>
      </w:r>
      <w:r w:rsidR="00960188">
        <w:rPr>
          <w:rFonts w:ascii="Century Gothic" w:hAnsi="Century Gothic"/>
          <w:color w:val="auto"/>
          <w:sz w:val="24"/>
          <w:szCs w:val="24"/>
        </w:rPr>
        <w:t>are legally obliged to</w:t>
      </w:r>
      <w:r w:rsidR="00AB66AD">
        <w:rPr>
          <w:rFonts w:ascii="Century Gothic" w:hAnsi="Century Gothic"/>
          <w:color w:val="auto"/>
          <w:sz w:val="24"/>
          <w:szCs w:val="24"/>
        </w:rPr>
        <w:t xml:space="preserve"> make adjustments for dyslexic people in the parts of a church service that are aime</w:t>
      </w:r>
      <w:r w:rsidR="00960188">
        <w:rPr>
          <w:rFonts w:ascii="Century Gothic" w:hAnsi="Century Gothic"/>
          <w:color w:val="auto"/>
          <w:sz w:val="24"/>
          <w:szCs w:val="24"/>
        </w:rPr>
        <w:t xml:space="preserve">d at </w:t>
      </w:r>
      <w:r w:rsidR="00960188" w:rsidRPr="009C030D">
        <w:rPr>
          <w:rFonts w:ascii="Century Gothic" w:hAnsi="Century Gothic"/>
          <w:i/>
          <w:color w:val="auto"/>
          <w:sz w:val="24"/>
          <w:szCs w:val="24"/>
        </w:rPr>
        <w:t>people</w:t>
      </w:r>
      <w:r w:rsidR="00960188">
        <w:rPr>
          <w:rFonts w:ascii="Century Gothic" w:hAnsi="Century Gothic"/>
          <w:color w:val="auto"/>
          <w:sz w:val="24"/>
          <w:szCs w:val="24"/>
        </w:rPr>
        <w:t xml:space="preserve"> rather than at </w:t>
      </w:r>
      <w:r w:rsidR="00960188" w:rsidRPr="009C030D">
        <w:rPr>
          <w:rFonts w:ascii="Century Gothic" w:hAnsi="Century Gothic"/>
          <w:i/>
          <w:color w:val="auto"/>
          <w:sz w:val="24"/>
          <w:szCs w:val="24"/>
        </w:rPr>
        <w:t>God</w:t>
      </w:r>
      <w:r w:rsidR="00960188">
        <w:rPr>
          <w:rFonts w:ascii="Century Gothic" w:hAnsi="Century Gothic"/>
          <w:color w:val="auto"/>
          <w:sz w:val="24"/>
          <w:szCs w:val="24"/>
        </w:rPr>
        <w:t xml:space="preserve">.  However, a church is only legally obliged to make adjustments that are </w:t>
      </w:r>
      <w:r w:rsidR="00960188" w:rsidRPr="00F241C9">
        <w:rPr>
          <w:rFonts w:ascii="Century Gothic" w:hAnsi="Century Gothic"/>
          <w:b/>
          <w:color w:val="auto"/>
          <w:sz w:val="24"/>
          <w:szCs w:val="24"/>
        </w:rPr>
        <w:t>reasonable</w:t>
      </w:r>
      <w:r w:rsidR="00960188">
        <w:rPr>
          <w:rFonts w:ascii="Century Gothic" w:hAnsi="Century Gothic"/>
          <w:color w:val="auto"/>
          <w:sz w:val="24"/>
          <w:szCs w:val="24"/>
        </w:rPr>
        <w:t xml:space="preserve"> for it to make.</w:t>
      </w:r>
    </w:p>
    <w:p w:rsidR="00960160" w:rsidRDefault="00960188" w:rsidP="00EE77C0">
      <w:pPr>
        <w:pStyle w:val="ListParagraph"/>
        <w:spacing w:after="120"/>
        <w:ind w:left="576"/>
        <w:contextualSpacing w:val="0"/>
        <w:rPr>
          <w:rFonts w:ascii="Century Gothic" w:hAnsi="Century Gothic"/>
          <w:sz w:val="24"/>
          <w:szCs w:val="24"/>
        </w:rPr>
      </w:pPr>
      <w:r>
        <w:rPr>
          <w:rFonts w:ascii="Century Gothic" w:hAnsi="Century Gothic"/>
          <w:sz w:val="24"/>
          <w:szCs w:val="24"/>
        </w:rPr>
        <w:t>So i</w:t>
      </w:r>
      <w:r w:rsidR="00151779">
        <w:rPr>
          <w:rFonts w:ascii="Century Gothic" w:hAnsi="Century Gothic"/>
          <w:sz w:val="24"/>
          <w:szCs w:val="24"/>
        </w:rPr>
        <w:t xml:space="preserve">f it </w:t>
      </w:r>
      <w:r w:rsidR="00151779" w:rsidRPr="00151779">
        <w:rPr>
          <w:rFonts w:ascii="Century Gothic" w:hAnsi="Century Gothic"/>
          <w:i/>
          <w:sz w:val="24"/>
          <w:szCs w:val="24"/>
        </w:rPr>
        <w:t>is</w:t>
      </w:r>
      <w:r w:rsidR="009822F8">
        <w:rPr>
          <w:rFonts w:ascii="Century Gothic" w:hAnsi="Century Gothic"/>
          <w:sz w:val="24"/>
          <w:szCs w:val="24"/>
        </w:rPr>
        <w:t xml:space="preserve"> reasonable for </w:t>
      </w:r>
      <w:r w:rsidR="001E37C7">
        <w:rPr>
          <w:rFonts w:ascii="Century Gothic" w:hAnsi="Century Gothic"/>
          <w:sz w:val="24"/>
          <w:szCs w:val="24"/>
        </w:rPr>
        <w:t>a congregation</w:t>
      </w:r>
      <w:r w:rsidR="009822F8">
        <w:rPr>
          <w:rFonts w:ascii="Century Gothic" w:hAnsi="Century Gothic"/>
          <w:sz w:val="24"/>
          <w:szCs w:val="24"/>
        </w:rPr>
        <w:t xml:space="preserve"> to make </w:t>
      </w:r>
      <w:r w:rsidR="001E37C7">
        <w:rPr>
          <w:rFonts w:ascii="Century Gothic" w:hAnsi="Century Gothic"/>
          <w:sz w:val="24"/>
          <w:szCs w:val="24"/>
        </w:rPr>
        <w:t>a dyslexia adjustment then they</w:t>
      </w:r>
      <w:r w:rsidR="009822F8">
        <w:rPr>
          <w:rFonts w:ascii="Century Gothic" w:hAnsi="Century Gothic"/>
          <w:sz w:val="24"/>
          <w:szCs w:val="24"/>
        </w:rPr>
        <w:t xml:space="preserve"> </w:t>
      </w:r>
      <w:r w:rsidR="00151779">
        <w:rPr>
          <w:rFonts w:ascii="Century Gothic" w:hAnsi="Century Gothic"/>
          <w:sz w:val="24"/>
          <w:szCs w:val="24"/>
        </w:rPr>
        <w:t xml:space="preserve">are </w:t>
      </w:r>
      <w:r w:rsidR="00151779" w:rsidRPr="00151779">
        <w:rPr>
          <w:rFonts w:ascii="Century Gothic" w:hAnsi="Century Gothic"/>
          <w:i/>
          <w:sz w:val="24"/>
          <w:szCs w:val="24"/>
        </w:rPr>
        <w:t>legally obliged</w:t>
      </w:r>
      <w:r w:rsidR="00151779">
        <w:rPr>
          <w:rFonts w:ascii="Century Gothic" w:hAnsi="Century Gothic"/>
          <w:sz w:val="24"/>
          <w:szCs w:val="24"/>
        </w:rPr>
        <w:t xml:space="preserve"> to</w:t>
      </w:r>
      <w:r w:rsidR="009822F8">
        <w:rPr>
          <w:rFonts w:ascii="Century Gothic" w:hAnsi="Century Gothic"/>
          <w:sz w:val="24"/>
          <w:szCs w:val="24"/>
        </w:rPr>
        <w:t xml:space="preserve"> make </w:t>
      </w:r>
      <w:r w:rsidR="001E37C7">
        <w:rPr>
          <w:rFonts w:ascii="Century Gothic" w:hAnsi="Century Gothic"/>
          <w:sz w:val="24"/>
          <w:szCs w:val="24"/>
        </w:rPr>
        <w:t>it</w:t>
      </w:r>
      <w:r w:rsidR="00151779">
        <w:rPr>
          <w:rFonts w:ascii="Century Gothic" w:hAnsi="Century Gothic"/>
          <w:sz w:val="24"/>
          <w:szCs w:val="24"/>
        </w:rPr>
        <w:t xml:space="preserve"> (i.e. they are breaking the law if they don’t)</w:t>
      </w:r>
      <w:r w:rsidR="009C030D">
        <w:rPr>
          <w:rFonts w:ascii="Century Gothic" w:hAnsi="Century Gothic"/>
          <w:sz w:val="24"/>
          <w:szCs w:val="24"/>
        </w:rPr>
        <w:t>.  However, if</w:t>
      </w:r>
      <w:r w:rsidR="009822F8">
        <w:rPr>
          <w:rFonts w:ascii="Century Gothic" w:hAnsi="Century Gothic"/>
          <w:sz w:val="24"/>
          <w:szCs w:val="24"/>
        </w:rPr>
        <w:t xml:space="preserve"> </w:t>
      </w:r>
      <w:r w:rsidR="00151779">
        <w:rPr>
          <w:rFonts w:ascii="Century Gothic" w:hAnsi="Century Gothic"/>
          <w:sz w:val="24"/>
          <w:szCs w:val="24"/>
        </w:rPr>
        <w:t>an adjustment is</w:t>
      </w:r>
      <w:r w:rsidR="009822F8">
        <w:rPr>
          <w:rFonts w:ascii="Century Gothic" w:hAnsi="Century Gothic"/>
          <w:sz w:val="24"/>
          <w:szCs w:val="24"/>
        </w:rPr>
        <w:t xml:space="preserve"> </w:t>
      </w:r>
      <w:r w:rsidR="009822F8" w:rsidRPr="00960188">
        <w:rPr>
          <w:rFonts w:ascii="Century Gothic" w:hAnsi="Century Gothic"/>
          <w:i/>
          <w:sz w:val="24"/>
          <w:szCs w:val="24"/>
        </w:rPr>
        <w:t>no</w:t>
      </w:r>
      <w:r w:rsidR="001E37C7" w:rsidRPr="00960188">
        <w:rPr>
          <w:rFonts w:ascii="Century Gothic" w:hAnsi="Century Gothic"/>
          <w:i/>
          <w:sz w:val="24"/>
          <w:szCs w:val="24"/>
        </w:rPr>
        <w:t>t</w:t>
      </w:r>
      <w:r w:rsidR="001E37C7">
        <w:rPr>
          <w:rFonts w:ascii="Century Gothic" w:hAnsi="Century Gothic"/>
          <w:sz w:val="24"/>
          <w:szCs w:val="24"/>
        </w:rPr>
        <w:t xml:space="preserve"> reasonable </w:t>
      </w:r>
      <w:r w:rsidR="00151779">
        <w:rPr>
          <w:rFonts w:ascii="Century Gothic" w:hAnsi="Century Gothic"/>
          <w:sz w:val="24"/>
          <w:szCs w:val="24"/>
        </w:rPr>
        <w:t xml:space="preserve">for a congregation to make </w:t>
      </w:r>
      <w:r w:rsidR="001E37C7">
        <w:rPr>
          <w:rFonts w:ascii="Century Gothic" w:hAnsi="Century Gothic"/>
          <w:sz w:val="24"/>
          <w:szCs w:val="24"/>
        </w:rPr>
        <w:t xml:space="preserve">e.g. it would </w:t>
      </w:r>
      <w:r w:rsidR="00151779">
        <w:rPr>
          <w:rFonts w:ascii="Century Gothic" w:hAnsi="Century Gothic"/>
          <w:sz w:val="24"/>
          <w:szCs w:val="24"/>
        </w:rPr>
        <w:t>necessitate spending</w:t>
      </w:r>
      <w:r w:rsidR="009822F8">
        <w:rPr>
          <w:rFonts w:ascii="Century Gothic" w:hAnsi="Century Gothic"/>
          <w:sz w:val="24"/>
          <w:szCs w:val="24"/>
        </w:rPr>
        <w:t xml:space="preserve"> more time or money than</w:t>
      </w:r>
      <w:r w:rsidR="00151779">
        <w:rPr>
          <w:rFonts w:ascii="Century Gothic" w:hAnsi="Century Gothic"/>
          <w:sz w:val="24"/>
          <w:szCs w:val="24"/>
        </w:rPr>
        <w:t xml:space="preserve"> the congregation has,</w:t>
      </w:r>
      <w:r w:rsidR="00EE77C0">
        <w:rPr>
          <w:rFonts w:ascii="Century Gothic" w:hAnsi="Century Gothic"/>
          <w:sz w:val="24"/>
          <w:szCs w:val="24"/>
        </w:rPr>
        <w:t xml:space="preserve"> then </w:t>
      </w:r>
      <w:r w:rsidR="00151779">
        <w:rPr>
          <w:rFonts w:ascii="Century Gothic" w:hAnsi="Century Gothic"/>
          <w:sz w:val="24"/>
          <w:szCs w:val="24"/>
        </w:rPr>
        <w:t xml:space="preserve">they are </w:t>
      </w:r>
      <w:r w:rsidR="00151779" w:rsidRPr="00F241C9">
        <w:rPr>
          <w:rFonts w:ascii="Century Gothic" w:hAnsi="Century Gothic"/>
          <w:i/>
          <w:sz w:val="24"/>
          <w:szCs w:val="24"/>
        </w:rPr>
        <w:t>not</w:t>
      </w:r>
      <w:r w:rsidR="00151779">
        <w:rPr>
          <w:rFonts w:ascii="Century Gothic" w:hAnsi="Century Gothic"/>
          <w:sz w:val="24"/>
          <w:szCs w:val="24"/>
        </w:rPr>
        <w:t xml:space="preserve"> obliged to make it</w:t>
      </w:r>
      <w:r w:rsidR="00EE77C0">
        <w:rPr>
          <w:rFonts w:ascii="Century Gothic" w:hAnsi="Century Gothic"/>
          <w:sz w:val="24"/>
          <w:szCs w:val="24"/>
        </w:rPr>
        <w:t xml:space="preserve">.  </w:t>
      </w:r>
    </w:p>
    <w:p w:rsidR="00FC14F5" w:rsidRDefault="00FC14F5" w:rsidP="00EE77C0">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7C93A61" wp14:editId="5DD183FD">
            <wp:extent cx="1266825" cy="12382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FB6C7F" w:rsidRDefault="00FC14F5"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For example, if you as a congregation have the time and skills to give advance notice of the Bible readings on your website, then it woul</w:t>
      </w:r>
      <w:r w:rsidR="00F241C9">
        <w:rPr>
          <w:rFonts w:ascii="Century Gothic" w:hAnsi="Century Gothic"/>
          <w:sz w:val="24"/>
          <w:szCs w:val="24"/>
        </w:rPr>
        <w:t>d be reasonable for you to do this as an adjustment for dyslexic people</w:t>
      </w:r>
      <w:r>
        <w:rPr>
          <w:rFonts w:ascii="Century Gothic" w:hAnsi="Century Gothic"/>
          <w:sz w:val="24"/>
          <w:szCs w:val="24"/>
        </w:rPr>
        <w:t xml:space="preserve">.  However, if your webmaster is off long-term sick and no-one else has the time or skills to edit your website, and it would take you more time than you have to it work out, then it wouldn’t be reasonable.  </w:t>
      </w:r>
    </w:p>
    <w:p w:rsidR="00FC14F5" w:rsidRDefault="00FC14F5" w:rsidP="00FC14F5">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9C15834" wp14:editId="19618DD2">
            <wp:extent cx="1628775" cy="12382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pic:spPr>
                </pic:pic>
              </a:graphicData>
            </a:graphic>
          </wp:inline>
        </w:drawing>
      </w:r>
    </w:p>
    <w:p w:rsidR="00FC14F5" w:rsidRDefault="00F241C9"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However, y</w:t>
      </w:r>
      <w:r w:rsidR="00FC14F5">
        <w:rPr>
          <w:rFonts w:ascii="Century Gothic" w:hAnsi="Century Gothic"/>
          <w:sz w:val="24"/>
          <w:szCs w:val="24"/>
        </w:rPr>
        <w:t>ou could maybe find an alternative that would be more achievable.  For example if you have a rota for your Bible readers, you could give a copy of it (anonymised for data protection) to anyone who wishes advance notice of the Bible readings.</w:t>
      </w:r>
    </w:p>
    <w:p w:rsidR="00FC14F5" w:rsidRDefault="00FC14F5" w:rsidP="00FC14F5">
      <w:pPr>
        <w:pStyle w:val="Heading2"/>
      </w:pPr>
      <w:r>
        <w:t>Who decides what is ‘reasonable’?</w:t>
      </w:r>
    </w:p>
    <w:p w:rsidR="00960160" w:rsidRDefault="008B7CAB" w:rsidP="00FC14F5">
      <w:pPr>
        <w:pStyle w:val="ListParagraph"/>
        <w:tabs>
          <w:tab w:val="left" w:pos="6504"/>
        </w:tabs>
        <w:spacing w:before="120" w:after="0"/>
        <w:ind w:left="576"/>
        <w:contextualSpacing w:val="0"/>
        <w:rPr>
          <w:rFonts w:ascii="Century Gothic" w:hAnsi="Century Gothic"/>
          <w:sz w:val="24"/>
          <w:szCs w:val="24"/>
        </w:rPr>
      </w:pPr>
      <w:r>
        <w:rPr>
          <w:rFonts w:ascii="Century Gothic" w:hAnsi="Century Gothic"/>
          <w:sz w:val="24"/>
          <w:szCs w:val="24"/>
        </w:rPr>
        <w:t>It is up to a congregation</w:t>
      </w:r>
      <w:r w:rsidR="00F241C9" w:rsidRPr="00F241C9">
        <w:rPr>
          <w:rFonts w:ascii="Century Gothic" w:hAnsi="Century Gothic"/>
          <w:sz w:val="24"/>
          <w:szCs w:val="24"/>
        </w:rPr>
        <w:t xml:space="preserve"> </w:t>
      </w:r>
      <w:r w:rsidR="00F241C9">
        <w:rPr>
          <w:rFonts w:ascii="Century Gothic" w:hAnsi="Century Gothic"/>
          <w:sz w:val="24"/>
          <w:szCs w:val="24"/>
        </w:rPr>
        <w:t xml:space="preserve">to decide what constitutes ‘reasonable’, not the disabled person or group of people who would benefit from the adjustment.  </w:t>
      </w:r>
      <w:r>
        <w:rPr>
          <w:rFonts w:ascii="Century Gothic" w:hAnsi="Century Gothic"/>
          <w:sz w:val="24"/>
          <w:szCs w:val="24"/>
        </w:rPr>
        <w:t xml:space="preserve">That’s because it is the congregation who will be making the adjustment, not the disabled person / group.  </w:t>
      </w:r>
    </w:p>
    <w:p w:rsidR="00DA7C5F" w:rsidRDefault="00DA7C5F" w:rsidP="00110915">
      <w:pPr>
        <w:spacing w:after="0"/>
        <w:rPr>
          <w:b/>
          <w:sz w:val="28"/>
        </w:rPr>
      </w:pPr>
      <w:bookmarkStart w:id="18" w:name="why_should_the_church_include_dyslexics"/>
      <w:bookmarkEnd w:id="1"/>
    </w:p>
    <w:p w:rsidR="00FC14F5" w:rsidRDefault="00FC14F5">
      <w:pPr>
        <w:rPr>
          <w:rFonts w:ascii="Century Gothic" w:hAnsi="Century Gothic"/>
          <w:b/>
          <w:sz w:val="28"/>
        </w:rPr>
      </w:pPr>
      <w:r>
        <w:rPr>
          <w:sz w:val="28"/>
        </w:rPr>
        <w:br w:type="page"/>
      </w:r>
    </w:p>
    <w:p w:rsidR="009F6FCF" w:rsidRDefault="009F783E" w:rsidP="001563AA">
      <w:pPr>
        <w:pStyle w:val="Heading1"/>
        <w:numPr>
          <w:ilvl w:val="0"/>
          <w:numId w:val="0"/>
        </w:numPr>
        <w:spacing w:after="0"/>
        <w:rPr>
          <w:sz w:val="28"/>
        </w:rPr>
      </w:pPr>
      <w:bookmarkStart w:id="19" w:name="ch5"/>
      <w:bookmarkStart w:id="20" w:name="part_2"/>
      <w:bookmarkStart w:id="21" w:name="communication"/>
      <w:bookmarkEnd w:id="18"/>
      <w:bookmarkEnd w:id="19"/>
      <w:bookmarkEnd w:id="20"/>
      <w:r>
        <w:rPr>
          <w:sz w:val="28"/>
        </w:rPr>
        <w:t>Part 2</w:t>
      </w:r>
      <w:r w:rsidR="009F6FCF" w:rsidRPr="001563AA">
        <w:rPr>
          <w:sz w:val="28"/>
        </w:rPr>
        <w:t xml:space="preserve">: </w:t>
      </w:r>
      <w:r w:rsidR="004225A6">
        <w:rPr>
          <w:sz w:val="28"/>
        </w:rPr>
        <w:t xml:space="preserve">Doing differently things you already do </w:t>
      </w:r>
    </w:p>
    <w:p w:rsidR="001563AA" w:rsidRDefault="001563AA" w:rsidP="001563AA"/>
    <w:p w:rsidR="001563AA" w:rsidRPr="001563AA" w:rsidRDefault="001563AA" w:rsidP="001563AA"/>
    <w:p w:rsidR="001563AA" w:rsidRDefault="001563AA" w:rsidP="001563AA">
      <w:pPr>
        <w:rPr>
          <w:rFonts w:ascii="Century Gothic" w:hAnsi="Century Gothic"/>
          <w:noProof/>
          <w:sz w:val="24"/>
          <w:szCs w:val="24"/>
          <w:lang w:eastAsia="en-GB"/>
        </w:rPr>
      </w:pPr>
      <w:r>
        <w:rPr>
          <w:noProof/>
          <w:lang w:eastAsia="en-GB"/>
        </w:rPr>
        <w:drawing>
          <wp:inline distT="0" distB="0" distL="0" distR="0" wp14:anchorId="4E8A7D57" wp14:editId="31F75A75">
            <wp:extent cx="1543050" cy="12668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r>
        <w:rPr>
          <w:noProof/>
          <w:lang w:eastAsia="en-GB"/>
        </w:rPr>
        <w:t xml:space="preserve"> </w:t>
      </w:r>
      <w:r>
        <w:rPr>
          <w:noProof/>
          <w:lang w:eastAsia="en-GB"/>
        </w:rPr>
        <w:drawing>
          <wp:inline distT="0" distB="0" distL="0" distR="0" wp14:anchorId="79560AE6" wp14:editId="74ED15EF">
            <wp:extent cx="1647825" cy="1104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66F5FBE" wp14:editId="39B8E7D9">
            <wp:extent cx="1263722" cy="120169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rPr>
          <w:sz w:val="24"/>
        </w:rPr>
      </w:pPr>
      <w:r>
        <w:rPr>
          <w:sz w:val="24"/>
        </w:rPr>
        <w:t>Chapter 3</w:t>
      </w:r>
      <w:r w:rsidR="009F6FCF" w:rsidRPr="001563AA">
        <w:rPr>
          <w:sz w:val="24"/>
        </w:rPr>
        <w:t>: Dyslexia-friendly communication</w:t>
      </w:r>
    </w:p>
    <w:p w:rsidR="001563AA" w:rsidRPr="001563AA" w:rsidRDefault="001563AA" w:rsidP="001563AA">
      <w:pPr>
        <w:rPr>
          <w:sz w:val="24"/>
        </w:rPr>
      </w:pPr>
    </w:p>
    <w:p w:rsidR="001563AA" w:rsidRDefault="001563AA" w:rsidP="001563AA">
      <w:pPr>
        <w:pStyle w:val="ListParagraph"/>
        <w:spacing w:after="120"/>
        <w:ind w:left="714"/>
        <w:contextualSpacing w:val="0"/>
      </w:pPr>
    </w:p>
    <w:p w:rsidR="001563AA" w:rsidRPr="00456C8B" w:rsidRDefault="001563AA" w:rsidP="001563AA">
      <w:pPr>
        <w:pStyle w:val="Header"/>
        <w:tabs>
          <w:tab w:val="clear" w:pos="4513"/>
          <w:tab w:val="clear" w:pos="9026"/>
        </w:tabs>
        <w:spacing w:before="120" w:after="120" w:line="276" w:lineRule="auto"/>
      </w:pPr>
      <w:r>
        <w:rPr>
          <w:rFonts w:ascii="Century Gothic" w:hAnsi="Century Gothic"/>
          <w:noProof/>
          <w:lang w:eastAsia="en-GB"/>
        </w:rPr>
        <w:drawing>
          <wp:inline distT="0" distB="0" distL="0" distR="0" wp14:anchorId="05A331EC" wp14:editId="60BEE627">
            <wp:extent cx="1284270" cy="12450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4497" cy="1254971"/>
                    </a:xfrm>
                    <a:prstGeom prst="rect">
                      <a:avLst/>
                    </a:prstGeom>
                    <a:noFill/>
                  </pic:spPr>
                </pic:pic>
              </a:graphicData>
            </a:graphic>
          </wp:inline>
        </w:drawing>
      </w:r>
      <w:r>
        <w:rPr>
          <w:noProof/>
          <w:lang w:eastAsia="en-GB"/>
        </w:rPr>
        <w:t xml:space="preserve">   </w:t>
      </w:r>
      <w:r>
        <w:rPr>
          <w:noProof/>
          <w:lang w:eastAsia="en-GB"/>
        </w:rPr>
        <w:drawing>
          <wp:inline distT="0" distB="0" distL="0" distR="0" wp14:anchorId="16904195" wp14:editId="3730BBAF">
            <wp:extent cx="1510301" cy="1530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13423" cy="1534014"/>
                    </a:xfrm>
                    <a:prstGeom prst="rect">
                      <a:avLst/>
                    </a:prstGeom>
                    <a:noFill/>
                  </pic:spPr>
                </pic:pic>
              </a:graphicData>
            </a:graphic>
          </wp:inline>
        </w:drawing>
      </w:r>
      <w:r>
        <w:rPr>
          <w:noProof/>
          <w:lang w:eastAsia="en-GB"/>
        </w:rPr>
        <w:t xml:space="preserve">     </w:t>
      </w:r>
      <w:r>
        <w:rPr>
          <w:rFonts w:ascii="Century Gothic" w:hAnsi="Century Gothic"/>
          <w:noProof/>
          <w:sz w:val="24"/>
          <w:szCs w:val="24"/>
          <w:lang w:eastAsia="en-GB"/>
        </w:rPr>
        <w:drawing>
          <wp:inline distT="0" distB="0" distL="0" distR="0" wp14:anchorId="639CF825" wp14:editId="17E89FE6">
            <wp:extent cx="1263722" cy="120169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4</w:t>
      </w:r>
      <w:r w:rsidR="009F6FCF" w:rsidRPr="001563AA">
        <w:rPr>
          <w:sz w:val="24"/>
        </w:rPr>
        <w:t>: Dyslexia-friendly activities</w:t>
      </w:r>
    </w:p>
    <w:p w:rsidR="001563AA" w:rsidRDefault="001563AA" w:rsidP="001563AA">
      <w:pPr>
        <w:pStyle w:val="ListParagraph"/>
        <w:spacing w:after="120"/>
        <w:ind w:left="0"/>
        <w:contextualSpacing w:val="0"/>
      </w:pPr>
    </w:p>
    <w:p w:rsidR="001563AA" w:rsidRDefault="001563AA" w:rsidP="001563AA">
      <w:pPr>
        <w:pStyle w:val="ListParagraph"/>
        <w:spacing w:after="120"/>
        <w:ind w:left="714"/>
        <w:contextualSpacing w:val="0"/>
      </w:pPr>
    </w:p>
    <w:p w:rsidR="001563AA" w:rsidRDefault="001563AA" w:rsidP="001563AA">
      <w:pPr>
        <w:pStyle w:val="ListParagraph"/>
        <w:spacing w:after="120"/>
        <w:ind w:left="0"/>
        <w:contextualSpacing w:val="0"/>
      </w:pPr>
      <w:r>
        <w:rPr>
          <w:noProof/>
          <w:lang w:eastAsia="en-GB"/>
        </w:rPr>
        <w:drawing>
          <wp:inline distT="0" distB="0" distL="0" distR="0" wp14:anchorId="524B0914" wp14:editId="23A82BE5">
            <wp:extent cx="904875" cy="1524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05A8ABB0" wp14:editId="32CF3AF5">
            <wp:extent cx="1263722" cy="120169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5</w:t>
      </w:r>
      <w:r w:rsidR="009F6FCF" w:rsidRPr="001563AA">
        <w:rPr>
          <w:sz w:val="24"/>
        </w:rPr>
        <w:t>: Dyslexia-friendly sermons</w:t>
      </w:r>
    </w:p>
    <w:p w:rsidR="009F6FCF" w:rsidRDefault="009F6FCF">
      <w:pPr>
        <w:rPr>
          <w:rFonts w:ascii="Century Gothic" w:hAnsi="Century Gothic"/>
          <w:b/>
          <w:sz w:val="24"/>
        </w:rPr>
      </w:pPr>
      <w:r>
        <w:rPr>
          <w:sz w:val="24"/>
        </w:rPr>
        <w:br w:type="page"/>
      </w:r>
    </w:p>
    <w:p w:rsidR="00975A99" w:rsidRDefault="00975A99">
      <w:pPr>
        <w:rPr>
          <w:sz w:val="28"/>
        </w:rPr>
        <w:sectPr w:rsidR="00975A99" w:rsidSect="001563AA">
          <w:footerReference w:type="default" r:id="rId81"/>
          <w:pgSz w:w="11906" w:h="16838"/>
          <w:pgMar w:top="1440" w:right="1440" w:bottom="1276" w:left="1440" w:header="709" w:footer="709" w:gutter="0"/>
          <w:cols w:space="708"/>
          <w:titlePg/>
          <w:docGrid w:linePitch="360"/>
        </w:sectPr>
      </w:pPr>
    </w:p>
    <w:p w:rsidR="001D7C36" w:rsidRPr="001D7C36" w:rsidRDefault="001D7C36" w:rsidP="00DE28FB">
      <w:pPr>
        <w:pStyle w:val="Heading1"/>
        <w:numPr>
          <w:ilvl w:val="0"/>
          <w:numId w:val="0"/>
        </w:numPr>
        <w:tabs>
          <w:tab w:val="left" w:pos="2206"/>
        </w:tabs>
        <w:spacing w:after="120"/>
        <w:jc w:val="center"/>
        <w:rPr>
          <w:sz w:val="28"/>
        </w:rPr>
      </w:pPr>
      <w:bookmarkStart w:id="22" w:name="ch_3_vis_summ"/>
      <w:bookmarkEnd w:id="22"/>
      <w:r w:rsidRPr="001D7C36">
        <w:rPr>
          <w:sz w:val="28"/>
        </w:rPr>
        <w:t>Chapter 3 visual summary</w:t>
      </w:r>
    </w:p>
    <w:p w:rsidR="00975A99" w:rsidRDefault="001D7C36" w:rsidP="001D7C36">
      <w:pPr>
        <w:jc w:val="center"/>
      </w:pPr>
      <w:r>
        <w:rPr>
          <w:noProof/>
          <w:lang w:eastAsia="en-GB"/>
        </w:rPr>
        <w:drawing>
          <wp:inline distT="0" distB="0" distL="0" distR="0" wp14:anchorId="53158F70" wp14:editId="7D2C8BA2">
            <wp:extent cx="7064477" cy="5298358"/>
            <wp:effectExtent l="0" t="0" r="3175" b="0"/>
            <wp:docPr id="44" name="Picture 44" descr="E:\19_12_17 onwards\creative writing\Dav\guide\current version of guide\visual summary ch. 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9_12_17 onwards\creative writing\Dav\guide\current version of guide\visual summary ch. 3v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64477" cy="5298358"/>
                    </a:xfrm>
                    <a:prstGeom prst="rect">
                      <a:avLst/>
                    </a:prstGeom>
                    <a:noFill/>
                    <a:ln>
                      <a:noFill/>
                    </a:ln>
                  </pic:spPr>
                </pic:pic>
              </a:graphicData>
            </a:graphic>
          </wp:inline>
        </w:drawing>
      </w:r>
    </w:p>
    <w:p w:rsidR="00975A99" w:rsidRDefault="00975A99" w:rsidP="00EE5776">
      <w:pPr>
        <w:pStyle w:val="Heading1"/>
        <w:numPr>
          <w:ilvl w:val="0"/>
          <w:numId w:val="0"/>
        </w:numPr>
        <w:spacing w:after="120"/>
        <w:rPr>
          <w:sz w:val="28"/>
        </w:rPr>
        <w:sectPr w:rsidR="00975A99" w:rsidSect="00975A99">
          <w:pgSz w:w="16838" w:h="11906" w:orient="landscape"/>
          <w:pgMar w:top="1440" w:right="1276" w:bottom="1440" w:left="1440" w:header="709" w:footer="709" w:gutter="0"/>
          <w:cols w:space="708"/>
          <w:titlePg/>
          <w:docGrid w:linePitch="360"/>
        </w:sectPr>
      </w:pPr>
    </w:p>
    <w:p w:rsidR="00283453" w:rsidRDefault="009F783E" w:rsidP="00EE5776">
      <w:pPr>
        <w:pStyle w:val="Heading1"/>
        <w:numPr>
          <w:ilvl w:val="0"/>
          <w:numId w:val="0"/>
        </w:numPr>
        <w:spacing w:after="120"/>
        <w:rPr>
          <w:sz w:val="28"/>
        </w:rPr>
      </w:pPr>
      <w:bookmarkStart w:id="23" w:name="ch_3"/>
      <w:bookmarkEnd w:id="23"/>
      <w:r>
        <w:rPr>
          <w:sz w:val="28"/>
        </w:rPr>
        <w:t>Chapter 3</w:t>
      </w:r>
      <w:r w:rsidR="008B1E01" w:rsidRPr="00BF0BF3">
        <w:rPr>
          <w:sz w:val="28"/>
        </w:rPr>
        <w:t xml:space="preserve">: </w:t>
      </w:r>
      <w:r w:rsidR="00BF0BF3">
        <w:rPr>
          <w:sz w:val="28"/>
        </w:rPr>
        <w:t xml:space="preserve">Dyslexia-friendly </w:t>
      </w:r>
      <w:r w:rsidR="00D77144" w:rsidRPr="00BF0BF3">
        <w:rPr>
          <w:sz w:val="28"/>
        </w:rPr>
        <w:t xml:space="preserve">communication </w:t>
      </w:r>
    </w:p>
    <w:tbl>
      <w:tblPr>
        <w:tblStyle w:val="TableGrid"/>
        <w:tblW w:w="0" w:type="auto"/>
        <w:shd w:val="clear" w:color="auto" w:fill="FFFFCC"/>
        <w:tblLook w:val="04A0" w:firstRow="1" w:lastRow="0" w:firstColumn="1" w:lastColumn="0" w:noHBand="0" w:noVBand="1"/>
      </w:tblPr>
      <w:tblGrid>
        <w:gridCol w:w="9016"/>
      </w:tblGrid>
      <w:tr w:rsidR="00EE5776" w:rsidTr="00B56A3D">
        <w:tc>
          <w:tcPr>
            <w:tcW w:w="9242" w:type="dxa"/>
            <w:shd w:val="clear" w:color="auto" w:fill="FFFFCC"/>
          </w:tcPr>
          <w:p w:rsidR="00EE5776" w:rsidRDefault="00EE5776" w:rsidP="00EE5776">
            <w:pPr>
              <w:pStyle w:val="BodyText"/>
              <w:spacing w:before="120" w:after="120"/>
            </w:pPr>
            <w:r>
              <w:t xml:space="preserve">The rest of the chapters in this guide suggest adjustments that congregations can make for dyslexic adults.  </w:t>
            </w:r>
            <w:r w:rsidRPr="00D033EF">
              <w:t>The purpose of this is so that co</w:t>
            </w:r>
            <w:r>
              <w:t>ngregations can make adjustments</w:t>
            </w:r>
            <w:r w:rsidRPr="00D033EF">
              <w:t xml:space="preserve"> without having to work</w:t>
            </w:r>
            <w:r>
              <w:t xml:space="preserve"> out first what they might be.  </w:t>
            </w:r>
          </w:p>
        </w:tc>
      </w:tr>
    </w:tbl>
    <w:p w:rsidR="00EE5776" w:rsidRPr="008B6373" w:rsidRDefault="00EE5776" w:rsidP="00EE5776">
      <w:pPr>
        <w:spacing w:before="120" w:after="120"/>
        <w:rPr>
          <w:sz w:val="24"/>
          <w:szCs w:val="24"/>
        </w:rPr>
      </w:pPr>
      <w:r>
        <w:rPr>
          <w:sz w:val="24"/>
        </w:rPr>
        <w:t>Y</w:t>
      </w:r>
      <w:r w:rsidRPr="008B6373">
        <w:rPr>
          <w:sz w:val="24"/>
        </w:rPr>
        <w:t xml:space="preserve">ou might find it helpful to think of </w:t>
      </w:r>
      <w:r>
        <w:rPr>
          <w:sz w:val="24"/>
        </w:rPr>
        <w:t xml:space="preserve">making </w:t>
      </w:r>
      <w:r w:rsidRPr="008B6373">
        <w:rPr>
          <w:sz w:val="24"/>
        </w:rPr>
        <w:t>adjustments as ‘</w:t>
      </w:r>
      <w:r w:rsidRPr="00B11BD8">
        <w:rPr>
          <w:b/>
          <w:sz w:val="24"/>
        </w:rPr>
        <w:t>making our church’s practice dyslexia-friendly</w:t>
      </w:r>
      <w:r w:rsidRPr="008B6373">
        <w:rPr>
          <w:sz w:val="24"/>
        </w:rPr>
        <w:t xml:space="preserve"> </w:t>
      </w:r>
      <w:r w:rsidRPr="00B11BD8">
        <w:rPr>
          <w:b/>
          <w:sz w:val="24"/>
        </w:rPr>
        <w:t>by</w:t>
      </w:r>
      <w:r w:rsidRPr="008B6373">
        <w:rPr>
          <w:sz w:val="24"/>
        </w:rPr>
        <w:t xml:space="preserve"> </w:t>
      </w:r>
      <w:r w:rsidRPr="00175F02">
        <w:rPr>
          <w:b/>
          <w:sz w:val="24"/>
        </w:rPr>
        <w:t xml:space="preserve">doing </w:t>
      </w:r>
      <w:r w:rsidRPr="004225A6">
        <w:rPr>
          <w:b/>
          <w:sz w:val="24"/>
        </w:rPr>
        <w:t>differently</w:t>
      </w:r>
      <w:r w:rsidRPr="008B6373">
        <w:rPr>
          <w:sz w:val="24"/>
        </w:rPr>
        <w:t xml:space="preserve"> </w:t>
      </w:r>
      <w:r w:rsidRPr="00B11BD8">
        <w:rPr>
          <w:b/>
          <w:sz w:val="24"/>
        </w:rPr>
        <w:t>things we already do</w:t>
      </w:r>
      <w:r>
        <w:rPr>
          <w:b/>
          <w:sz w:val="24"/>
        </w:rPr>
        <w:t>,</w:t>
      </w:r>
      <w:r w:rsidRPr="00175F02">
        <w:rPr>
          <w:b/>
          <w:sz w:val="24"/>
        </w:rPr>
        <w:t xml:space="preserve"> </w:t>
      </w:r>
      <w:r>
        <w:rPr>
          <w:b/>
          <w:sz w:val="24"/>
        </w:rPr>
        <w:t xml:space="preserve">and by </w:t>
      </w:r>
      <w:r w:rsidRPr="00175F02">
        <w:rPr>
          <w:b/>
          <w:sz w:val="24"/>
        </w:rPr>
        <w:t xml:space="preserve">doing </w:t>
      </w:r>
      <w:r w:rsidRPr="00B11BD8">
        <w:rPr>
          <w:b/>
          <w:sz w:val="24"/>
        </w:rPr>
        <w:t>things</w:t>
      </w:r>
      <w:r>
        <w:rPr>
          <w:b/>
          <w:sz w:val="24"/>
        </w:rPr>
        <w:t xml:space="preserve"> we haven’t done before</w:t>
      </w:r>
      <w:r w:rsidRPr="008B6373">
        <w:rPr>
          <w:sz w:val="24"/>
        </w:rPr>
        <w:t xml:space="preserve">’. </w:t>
      </w:r>
      <w:r w:rsidRPr="008B6373">
        <w:rPr>
          <w:sz w:val="24"/>
          <w:szCs w:val="24"/>
        </w:rPr>
        <w:t xml:space="preserve">  </w:t>
      </w:r>
    </w:p>
    <w:p w:rsidR="00EE5776" w:rsidRPr="00575F6D" w:rsidRDefault="00EE5776" w:rsidP="00EE5776">
      <w:pPr>
        <w:pStyle w:val="BodyText"/>
        <w:spacing w:before="120"/>
      </w:pPr>
      <w:r>
        <w:t>You may find that some or all of the adjustments suggested below are already in place in your church.  Obviously you will only need to make any you’re not already making in order to become (more) dyslexia-friendly.</w:t>
      </w:r>
      <w:r w:rsidRPr="00575F6D">
        <w:t xml:space="preserve">  </w:t>
      </w:r>
    </w:p>
    <w:p w:rsidR="00EE5776" w:rsidRPr="00EE5776" w:rsidRDefault="00EE5776" w:rsidP="00EE5776">
      <w:pPr>
        <w:pStyle w:val="BodyText"/>
        <w:spacing w:before="120"/>
      </w:pPr>
      <w:r>
        <w:t>Churches</w:t>
      </w:r>
      <w:r w:rsidRPr="00575F6D">
        <w:t xml:space="preserve"> are already doing things</w:t>
      </w:r>
      <w:r>
        <w:t xml:space="preserve"> they haven’t done in the past,</w:t>
      </w:r>
      <w:r w:rsidRPr="00575F6D">
        <w:t xml:space="preserve"> </w:t>
      </w:r>
      <w:r>
        <w:t>and doing things differently,</w:t>
      </w:r>
      <w:r w:rsidRPr="00575F6D">
        <w:t xml:space="preserve"> to include people with a range of disabilities e.g. hearing loss</w:t>
      </w:r>
      <w:r>
        <w:t xml:space="preserve"> and deafness</w:t>
      </w:r>
      <w:r w:rsidRPr="00575F6D">
        <w:t xml:space="preserve">, learning disabilities and dementia.  </w:t>
      </w:r>
      <w:r>
        <w:t>Even if this weren’t the case,</w:t>
      </w:r>
      <w:r w:rsidRPr="00575F6D">
        <w:t xml:space="preserve"> </w:t>
      </w:r>
      <w:r>
        <w:t>we would still be capable of including dyslexic people in our churches</w:t>
      </w:r>
      <w:r w:rsidRPr="00575F6D">
        <w:t>.</w:t>
      </w:r>
    </w:p>
    <w:p w:rsidR="004C011C" w:rsidRDefault="00FC0723" w:rsidP="00EC4396">
      <w:pPr>
        <w:pStyle w:val="BodyText"/>
        <w:spacing w:before="120" w:after="120"/>
        <w:rPr>
          <w:rFonts w:asciiTheme="minorHAnsi" w:hAnsiTheme="minorHAnsi"/>
          <w:szCs w:val="22"/>
        </w:rPr>
      </w:pPr>
      <w:r>
        <w:rPr>
          <w:rFonts w:asciiTheme="minorHAnsi" w:hAnsiTheme="minorHAnsi"/>
          <w:szCs w:val="22"/>
        </w:rPr>
        <w:t>T</w:t>
      </w:r>
      <w:r w:rsidR="00EC4396" w:rsidRPr="00EC4396">
        <w:rPr>
          <w:rFonts w:asciiTheme="minorHAnsi" w:hAnsiTheme="minorHAnsi"/>
          <w:szCs w:val="22"/>
        </w:rPr>
        <w:t xml:space="preserve">he </w:t>
      </w:r>
      <w:r w:rsidR="00EE5776">
        <w:rPr>
          <w:rFonts w:asciiTheme="minorHAnsi" w:hAnsiTheme="minorHAnsi"/>
          <w:szCs w:val="22"/>
        </w:rPr>
        <w:t>next</w:t>
      </w:r>
      <w:r w:rsidR="00EC4396" w:rsidRPr="00EC4396">
        <w:rPr>
          <w:rFonts w:asciiTheme="minorHAnsi" w:hAnsiTheme="minorHAnsi"/>
          <w:szCs w:val="22"/>
        </w:rPr>
        <w:t xml:space="preserve"> 3 chapters of this guide look at </w:t>
      </w:r>
      <w:r w:rsidR="00EC4396">
        <w:rPr>
          <w:rFonts w:asciiTheme="minorHAnsi" w:hAnsiTheme="minorHAnsi"/>
          <w:szCs w:val="22"/>
        </w:rPr>
        <w:t>some</w:t>
      </w:r>
      <w:r w:rsidR="00EC4396" w:rsidRPr="00EC4396">
        <w:rPr>
          <w:rFonts w:asciiTheme="minorHAnsi" w:hAnsiTheme="minorHAnsi"/>
          <w:szCs w:val="22"/>
        </w:rPr>
        <w:t xml:space="preserve"> </w:t>
      </w:r>
      <w:r w:rsidR="00EC4396">
        <w:rPr>
          <w:rFonts w:asciiTheme="minorHAnsi" w:hAnsiTheme="minorHAnsi"/>
          <w:szCs w:val="22"/>
        </w:rPr>
        <w:t xml:space="preserve">changes </w:t>
      </w:r>
      <w:r w:rsidR="00104158">
        <w:rPr>
          <w:rFonts w:asciiTheme="minorHAnsi" w:hAnsiTheme="minorHAnsi"/>
          <w:szCs w:val="22"/>
        </w:rPr>
        <w:t>you</w:t>
      </w:r>
      <w:r w:rsidR="00EC4396">
        <w:rPr>
          <w:rFonts w:asciiTheme="minorHAnsi" w:hAnsiTheme="minorHAnsi"/>
          <w:szCs w:val="22"/>
        </w:rPr>
        <w:t xml:space="preserve"> can make to</w:t>
      </w:r>
      <w:r w:rsidR="006F6ED4">
        <w:rPr>
          <w:rFonts w:asciiTheme="minorHAnsi" w:hAnsiTheme="minorHAnsi"/>
          <w:szCs w:val="22"/>
        </w:rPr>
        <w:t xml:space="preserve"> things you already do</w:t>
      </w:r>
      <w:r w:rsidR="00EE5776">
        <w:rPr>
          <w:rFonts w:asciiTheme="minorHAnsi" w:hAnsiTheme="minorHAnsi"/>
          <w:szCs w:val="22"/>
        </w:rPr>
        <w:t xml:space="preserve"> namely</w:t>
      </w:r>
      <w:r w:rsidR="002B6E35">
        <w:rPr>
          <w:rFonts w:asciiTheme="minorHAnsi" w:hAnsiTheme="minorHAnsi"/>
          <w:szCs w:val="22"/>
        </w:rPr>
        <w:t xml:space="preserve"> communication, activities and sermons</w:t>
      </w:r>
      <w:r w:rsidR="00EC4396">
        <w:rPr>
          <w:rFonts w:asciiTheme="minorHAnsi" w:hAnsiTheme="minorHAnsi"/>
          <w:szCs w:val="22"/>
        </w:rPr>
        <w:t xml:space="preserve">.  </w:t>
      </w:r>
      <w:r w:rsidR="00EE5776">
        <w:rPr>
          <w:rFonts w:asciiTheme="minorHAnsi" w:hAnsiTheme="minorHAnsi"/>
          <w:szCs w:val="22"/>
        </w:rPr>
        <w:t>T</w:t>
      </w:r>
      <w:r>
        <w:rPr>
          <w:rFonts w:asciiTheme="minorHAnsi" w:hAnsiTheme="minorHAnsi"/>
          <w:szCs w:val="22"/>
        </w:rPr>
        <w:t xml:space="preserve">he points </w:t>
      </w:r>
      <w:r w:rsidR="00EE5776">
        <w:rPr>
          <w:rFonts w:asciiTheme="minorHAnsi" w:hAnsiTheme="minorHAnsi"/>
          <w:szCs w:val="22"/>
        </w:rPr>
        <w:t>are in</w:t>
      </w:r>
      <w:r>
        <w:rPr>
          <w:rFonts w:asciiTheme="minorHAnsi" w:hAnsiTheme="minorHAnsi"/>
          <w:szCs w:val="22"/>
        </w:rPr>
        <w:t xml:space="preserve"> 3 chapters</w:t>
      </w:r>
      <w:r w:rsidR="00EE5776">
        <w:rPr>
          <w:rFonts w:asciiTheme="minorHAnsi" w:hAnsiTheme="minorHAnsi"/>
          <w:szCs w:val="22"/>
        </w:rPr>
        <w:t xml:space="preserve"> b</w:t>
      </w:r>
      <w:r>
        <w:rPr>
          <w:rFonts w:asciiTheme="minorHAnsi" w:hAnsiTheme="minorHAnsi"/>
          <w:szCs w:val="22"/>
        </w:rPr>
        <w:t xml:space="preserve">ut points from each may apply to </w:t>
      </w:r>
      <w:r w:rsidR="002B6E35">
        <w:rPr>
          <w:rFonts w:asciiTheme="minorHAnsi" w:hAnsiTheme="minorHAnsi"/>
          <w:szCs w:val="22"/>
        </w:rPr>
        <w:t xml:space="preserve">1 or both of </w:t>
      </w:r>
      <w:r>
        <w:rPr>
          <w:rFonts w:asciiTheme="minorHAnsi" w:hAnsiTheme="minorHAnsi"/>
          <w:szCs w:val="22"/>
        </w:rPr>
        <w:t>the other 2 also.</w:t>
      </w:r>
      <w:r w:rsidR="000923D6">
        <w:rPr>
          <w:rFonts w:asciiTheme="minorHAnsi" w:hAnsiTheme="minorHAnsi"/>
          <w:szCs w:val="22"/>
        </w:rPr>
        <w:t xml:space="preserve">  Also, you will find certain </w:t>
      </w:r>
      <w:r w:rsidR="004B16A1">
        <w:rPr>
          <w:rFonts w:asciiTheme="minorHAnsi" w:hAnsiTheme="minorHAnsi"/>
          <w:szCs w:val="22"/>
        </w:rPr>
        <w:t xml:space="preserve">points and techniques </w:t>
      </w:r>
      <w:r w:rsidR="002B6E35">
        <w:rPr>
          <w:rFonts w:asciiTheme="minorHAnsi" w:hAnsiTheme="minorHAnsi"/>
          <w:szCs w:val="22"/>
        </w:rPr>
        <w:t>discussed in</w:t>
      </w:r>
      <w:r w:rsidR="004B16A1">
        <w:rPr>
          <w:rFonts w:asciiTheme="minorHAnsi" w:hAnsiTheme="minorHAnsi"/>
          <w:szCs w:val="22"/>
        </w:rPr>
        <w:t xml:space="preserve"> more than </w:t>
      </w:r>
      <w:r w:rsidR="002B6E35">
        <w:rPr>
          <w:rFonts w:asciiTheme="minorHAnsi" w:hAnsiTheme="minorHAnsi"/>
          <w:szCs w:val="22"/>
        </w:rPr>
        <w:t>1</w:t>
      </w:r>
      <w:r w:rsidR="004B16A1">
        <w:rPr>
          <w:rFonts w:asciiTheme="minorHAnsi" w:hAnsiTheme="minorHAnsi"/>
          <w:szCs w:val="22"/>
        </w:rPr>
        <w:t xml:space="preserve"> chapter </w:t>
      </w:r>
      <w:r w:rsidR="004225A6">
        <w:rPr>
          <w:rFonts w:asciiTheme="minorHAnsi" w:hAnsiTheme="minorHAnsi"/>
          <w:szCs w:val="22"/>
        </w:rPr>
        <w:t xml:space="preserve">e.g. </w:t>
      </w:r>
      <w:r w:rsidR="005606F7">
        <w:rPr>
          <w:rFonts w:asciiTheme="minorHAnsi" w:hAnsiTheme="minorHAnsi"/>
          <w:szCs w:val="22"/>
        </w:rPr>
        <w:t>giving the gist</w:t>
      </w:r>
      <w:r w:rsidR="006A1933">
        <w:rPr>
          <w:rFonts w:asciiTheme="minorHAnsi" w:hAnsiTheme="minorHAnsi"/>
          <w:szCs w:val="22"/>
        </w:rPr>
        <w:t xml:space="preserve"> and ‘chunking’</w:t>
      </w:r>
      <w:r w:rsidR="005606F7">
        <w:rPr>
          <w:rStyle w:val="FootnoteReference"/>
          <w:rFonts w:asciiTheme="minorHAnsi" w:hAnsiTheme="minorHAnsi"/>
          <w:szCs w:val="22"/>
        </w:rPr>
        <w:footnoteReference w:id="37"/>
      </w:r>
      <w:r w:rsidR="000923D6">
        <w:rPr>
          <w:rFonts w:asciiTheme="minorHAnsi" w:hAnsiTheme="minorHAnsi"/>
          <w:szCs w:val="22"/>
        </w:rPr>
        <w:t>.</w:t>
      </w:r>
      <w:r w:rsidR="004C011C">
        <w:rPr>
          <w:rFonts w:asciiTheme="minorHAnsi" w:hAnsiTheme="minorHAnsi"/>
          <w:szCs w:val="22"/>
        </w:rPr>
        <w:t xml:space="preserve"> </w:t>
      </w:r>
    </w:p>
    <w:p w:rsidR="00402102" w:rsidRPr="00EC4396" w:rsidRDefault="00CA3B37" w:rsidP="00EC4396">
      <w:pPr>
        <w:pStyle w:val="BodyText"/>
        <w:spacing w:before="120" w:after="120"/>
        <w:rPr>
          <w:rFonts w:asciiTheme="minorHAnsi" w:hAnsiTheme="minorHAnsi"/>
          <w:szCs w:val="22"/>
        </w:rPr>
      </w:pPr>
      <w:r>
        <w:rPr>
          <w:rFonts w:asciiTheme="minorHAnsi" w:hAnsiTheme="minorHAnsi"/>
          <w:szCs w:val="22"/>
        </w:rPr>
        <w:t>This chapter suggests</w:t>
      </w:r>
      <w:r w:rsidR="00104158">
        <w:rPr>
          <w:rFonts w:asciiTheme="minorHAnsi" w:hAnsiTheme="minorHAnsi"/>
          <w:szCs w:val="22"/>
        </w:rPr>
        <w:t xml:space="preserve"> </w:t>
      </w:r>
      <w:r w:rsidR="00EE5776">
        <w:rPr>
          <w:rFonts w:asciiTheme="minorHAnsi" w:hAnsiTheme="minorHAnsi"/>
          <w:szCs w:val="22"/>
        </w:rPr>
        <w:t xml:space="preserve">2 </w:t>
      </w:r>
      <w:r w:rsidR="00104158">
        <w:rPr>
          <w:rFonts w:asciiTheme="minorHAnsi" w:hAnsiTheme="minorHAnsi"/>
          <w:szCs w:val="22"/>
        </w:rPr>
        <w:t>adjustments</w:t>
      </w:r>
      <w:r w:rsidR="00EC4396">
        <w:rPr>
          <w:rFonts w:asciiTheme="minorHAnsi" w:hAnsiTheme="minorHAnsi"/>
          <w:szCs w:val="22"/>
        </w:rPr>
        <w:t xml:space="preserve"> </w:t>
      </w:r>
      <w:r w:rsidR="00EE5776">
        <w:rPr>
          <w:rFonts w:asciiTheme="minorHAnsi" w:hAnsiTheme="minorHAnsi"/>
          <w:szCs w:val="22"/>
        </w:rPr>
        <w:t>for</w:t>
      </w:r>
      <w:r w:rsidR="00EC4396" w:rsidRPr="00EC4396">
        <w:rPr>
          <w:rFonts w:asciiTheme="minorHAnsi" w:hAnsiTheme="minorHAnsi"/>
          <w:szCs w:val="22"/>
        </w:rPr>
        <w:t xml:space="preserve"> </w:t>
      </w:r>
      <w:r w:rsidR="00104158">
        <w:rPr>
          <w:rFonts w:asciiTheme="minorHAnsi" w:hAnsiTheme="minorHAnsi"/>
          <w:szCs w:val="22"/>
        </w:rPr>
        <w:t xml:space="preserve">written </w:t>
      </w:r>
      <w:r w:rsidR="00EE5776">
        <w:rPr>
          <w:rFonts w:asciiTheme="minorHAnsi" w:hAnsiTheme="minorHAnsi"/>
          <w:szCs w:val="22"/>
        </w:rPr>
        <w:t xml:space="preserve">communication </w:t>
      </w:r>
      <w:r w:rsidR="00104158">
        <w:rPr>
          <w:rFonts w:asciiTheme="minorHAnsi" w:hAnsiTheme="minorHAnsi"/>
          <w:szCs w:val="22"/>
        </w:rPr>
        <w:t xml:space="preserve">and </w:t>
      </w:r>
      <w:r w:rsidR="00EE5776">
        <w:rPr>
          <w:rFonts w:asciiTheme="minorHAnsi" w:hAnsiTheme="minorHAnsi"/>
          <w:szCs w:val="22"/>
        </w:rPr>
        <w:t xml:space="preserve">7 adjustments for </w:t>
      </w:r>
      <w:r w:rsidR="00104158">
        <w:rPr>
          <w:rFonts w:asciiTheme="minorHAnsi" w:hAnsiTheme="minorHAnsi"/>
          <w:szCs w:val="22"/>
        </w:rPr>
        <w:t xml:space="preserve">spoken </w:t>
      </w:r>
      <w:r w:rsidR="00EC4396" w:rsidRPr="00EC4396">
        <w:rPr>
          <w:rFonts w:asciiTheme="minorHAnsi" w:hAnsiTheme="minorHAnsi"/>
          <w:szCs w:val="22"/>
        </w:rPr>
        <w:t>communication.</w:t>
      </w:r>
      <w:bookmarkEnd w:id="21"/>
    </w:p>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6E2E87" w:rsidRDefault="00CA09EC" w:rsidP="004E5E81">
      <w:pPr>
        <w:pStyle w:val="Heading2"/>
        <w:spacing w:after="120"/>
      </w:pPr>
      <w:r>
        <w:t>Changes you can make to w</w:t>
      </w:r>
      <w:r w:rsidR="006E2E87" w:rsidRPr="009D1932">
        <w:t>ritten communication</w:t>
      </w:r>
    </w:p>
    <w:p w:rsidR="00283453" w:rsidRPr="00283453" w:rsidRDefault="004E5E81" w:rsidP="00B26E63">
      <w:pPr>
        <w:ind w:left="576"/>
        <w:jc w:val="center"/>
      </w:pPr>
      <w:r>
        <w:rPr>
          <w:noProof/>
          <w:lang w:eastAsia="en-GB"/>
        </w:rPr>
        <w:drawing>
          <wp:inline distT="0" distB="0" distL="0" distR="0" wp14:anchorId="7B1E0FAE" wp14:editId="4B4C9134">
            <wp:extent cx="154305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p>
    <w:p w:rsidR="00A4316D" w:rsidRDefault="00A80CF5" w:rsidP="00F0565D">
      <w:pPr>
        <w:pStyle w:val="Heading3"/>
        <w:spacing w:before="0" w:after="120"/>
        <w:ind w:left="1296"/>
      </w:pPr>
      <w:r w:rsidRPr="009D1932">
        <w:t xml:space="preserve">Make your </w:t>
      </w:r>
      <w:r w:rsidR="00BA475E" w:rsidRPr="009D1932">
        <w:t xml:space="preserve">written </w:t>
      </w:r>
      <w:r w:rsidR="00AE4762" w:rsidRPr="009D1932">
        <w:t xml:space="preserve">communication </w:t>
      </w:r>
      <w:r w:rsidR="00BA475E" w:rsidRPr="009D1932">
        <w:t>accessible for dyslexic people</w:t>
      </w:r>
    </w:p>
    <w:p w:rsidR="00206345" w:rsidRPr="00206345" w:rsidRDefault="00B25FE9" w:rsidP="00AD1B1D">
      <w:pPr>
        <w:spacing w:after="120"/>
        <w:ind w:left="1296"/>
        <w:rPr>
          <w:sz w:val="24"/>
        </w:rPr>
      </w:pPr>
      <w:hyperlink r:id="rId83" w:history="1">
        <w:r w:rsidR="00AD1B1D" w:rsidRPr="00AD1B1D">
          <w:rPr>
            <w:rStyle w:val="Hyperlink"/>
            <w:sz w:val="24"/>
          </w:rPr>
          <w:t>This blog post</w:t>
        </w:r>
      </w:hyperlink>
      <w:r w:rsidR="00AD1B1D">
        <w:rPr>
          <w:sz w:val="24"/>
        </w:rPr>
        <w:t xml:space="preserve"> </w:t>
      </w:r>
      <w:r w:rsidR="00DE0AD5">
        <w:rPr>
          <w:sz w:val="24"/>
        </w:rPr>
        <w:t>tells you (</w:t>
      </w:r>
      <w:r w:rsidR="00AD1B1D">
        <w:rPr>
          <w:sz w:val="24"/>
        </w:rPr>
        <w:t>in</w:t>
      </w:r>
      <w:r w:rsidR="00DE0AD5">
        <w:rPr>
          <w:sz w:val="24"/>
        </w:rPr>
        <w:t xml:space="preserve"> the attached guide) how to use language in a dyslexia-friendly way.</w:t>
      </w:r>
      <w:r w:rsidR="00AD1B1D">
        <w:rPr>
          <w:sz w:val="24"/>
        </w:rPr>
        <w:t xml:space="preserve">  It also signposts to guidance (in the footnote) on dyslexia-friendly design (e.g. which typeface, which colour of font, which colour of background to use).  </w:t>
      </w:r>
    </w:p>
    <w:p w:rsidR="00D72842" w:rsidRPr="009D1932" w:rsidRDefault="00AB0AB7" w:rsidP="00F0565D">
      <w:pPr>
        <w:pStyle w:val="Heading3"/>
        <w:spacing w:before="0" w:after="120"/>
        <w:ind w:left="1296"/>
      </w:pPr>
      <w:r>
        <w:t>Assistive technology</w:t>
      </w:r>
      <w:r w:rsidRPr="00AB0AB7">
        <w:rPr>
          <w:rStyle w:val="FootnoteReference"/>
          <w:rFonts w:ascii="Century Gothic" w:hAnsi="Century Gothic"/>
          <w:b w:val="0"/>
          <w:szCs w:val="24"/>
        </w:rPr>
        <w:footnoteReference w:id="38"/>
      </w:r>
    </w:p>
    <w:p w:rsidR="00AB0AB7" w:rsidRDefault="00AD1B1D" w:rsidP="00AD1B1D">
      <w:pPr>
        <w:spacing w:after="120"/>
        <w:ind w:left="1296"/>
        <w:rPr>
          <w:sz w:val="24"/>
        </w:rPr>
      </w:pPr>
      <w:r>
        <w:rPr>
          <w:sz w:val="24"/>
        </w:rPr>
        <w:t xml:space="preserve">People with sight impairment need high contrast </w:t>
      </w:r>
      <w:r w:rsidR="00AB0AB7">
        <w:rPr>
          <w:sz w:val="24"/>
        </w:rPr>
        <w:t xml:space="preserve">between text and background </w:t>
      </w:r>
      <w:r>
        <w:rPr>
          <w:sz w:val="24"/>
        </w:rPr>
        <w:t>e.g. w</w:t>
      </w:r>
      <w:r w:rsidR="00AB0AB7">
        <w:rPr>
          <w:sz w:val="24"/>
        </w:rPr>
        <w:t>hite text on a black background,</w:t>
      </w:r>
      <w:r>
        <w:rPr>
          <w:sz w:val="24"/>
        </w:rPr>
        <w:t xml:space="preserve"> whereas </w:t>
      </w:r>
      <w:r w:rsidR="00AB0AB7">
        <w:rPr>
          <w:sz w:val="24"/>
        </w:rPr>
        <w:t xml:space="preserve">many </w:t>
      </w:r>
      <w:r>
        <w:rPr>
          <w:sz w:val="24"/>
        </w:rPr>
        <w:t>dyslexic people need d</w:t>
      </w:r>
      <w:r w:rsidR="00AB0AB7">
        <w:rPr>
          <w:sz w:val="24"/>
        </w:rPr>
        <w:t xml:space="preserve">ark text on a light background </w:t>
      </w:r>
      <w:r>
        <w:rPr>
          <w:sz w:val="24"/>
        </w:rPr>
        <w:t>but not black text on a w</w:t>
      </w:r>
      <w:r w:rsidR="00AB0AB7">
        <w:rPr>
          <w:sz w:val="24"/>
        </w:rPr>
        <w:t>hite background</w:t>
      </w:r>
      <w:r>
        <w:rPr>
          <w:sz w:val="24"/>
        </w:rPr>
        <w:t xml:space="preserve">.  </w:t>
      </w:r>
    </w:p>
    <w:p w:rsidR="00AD1B1D" w:rsidRPr="00AB0AB7" w:rsidRDefault="00AD1B1D" w:rsidP="00AB0AB7">
      <w:pPr>
        <w:pStyle w:val="ListParagraph"/>
        <w:spacing w:after="120"/>
        <w:ind w:left="1296"/>
        <w:contextualSpacing w:val="0"/>
        <w:rPr>
          <w:rFonts w:ascii="Century Gothic" w:hAnsi="Century Gothic"/>
          <w:sz w:val="24"/>
          <w:szCs w:val="24"/>
        </w:rPr>
      </w:pPr>
      <w:r>
        <w:rPr>
          <w:sz w:val="24"/>
        </w:rPr>
        <w:t>It’s not possible to have both at the same time</w:t>
      </w:r>
      <w:r w:rsidR="00AB0AB7">
        <w:rPr>
          <w:sz w:val="24"/>
        </w:rPr>
        <w:t xml:space="preserve">.  So to be accessible, a website needs </w:t>
      </w:r>
      <w:r>
        <w:rPr>
          <w:sz w:val="24"/>
        </w:rPr>
        <w:t xml:space="preserve">to </w:t>
      </w:r>
      <w:r w:rsidR="00AB0AB7">
        <w:rPr>
          <w:sz w:val="24"/>
        </w:rPr>
        <w:t>let</w:t>
      </w:r>
      <w:r>
        <w:rPr>
          <w:sz w:val="24"/>
        </w:rPr>
        <w:t xml:space="preserve"> users customise the appearance of </w:t>
      </w:r>
      <w:r w:rsidR="00AB0AB7">
        <w:rPr>
          <w:sz w:val="24"/>
        </w:rPr>
        <w:t xml:space="preserve">the </w:t>
      </w:r>
      <w:r>
        <w:rPr>
          <w:sz w:val="24"/>
        </w:rPr>
        <w:t>text to meet their own needs.</w:t>
      </w:r>
      <w:r w:rsidR="00AB0AB7">
        <w:rPr>
          <w:sz w:val="24"/>
        </w:rPr>
        <w:t xml:space="preserve">  There are various accessibility tools that let people do this e.g.</w:t>
      </w:r>
      <w:r w:rsidR="00AB0AB7">
        <w:rPr>
          <w:rFonts w:ascii="Century Gothic" w:hAnsi="Century Gothic"/>
          <w:sz w:val="24"/>
          <w:szCs w:val="24"/>
        </w:rPr>
        <w:t xml:space="preserve"> </w:t>
      </w:r>
      <w:r w:rsidR="00AB0AB7" w:rsidRPr="009D1932">
        <w:rPr>
          <w:rFonts w:ascii="Century Gothic" w:hAnsi="Century Gothic"/>
          <w:sz w:val="24"/>
          <w:szCs w:val="24"/>
        </w:rPr>
        <w:t>‘Browsealoud’</w:t>
      </w:r>
      <w:r w:rsidR="00AB0AB7">
        <w:rPr>
          <w:rFonts w:ascii="Century Gothic" w:hAnsi="Century Gothic"/>
          <w:sz w:val="24"/>
          <w:szCs w:val="24"/>
        </w:rPr>
        <w:t>, which you</w:t>
      </w:r>
      <w:r w:rsidR="00AB0AB7" w:rsidRPr="009D1932">
        <w:rPr>
          <w:rFonts w:ascii="Century Gothic" w:hAnsi="Century Gothic"/>
          <w:sz w:val="24"/>
          <w:szCs w:val="24"/>
        </w:rPr>
        <w:t xml:space="preserve"> can </w:t>
      </w:r>
      <w:r w:rsidR="00AB0AB7">
        <w:rPr>
          <w:rFonts w:ascii="Century Gothic" w:hAnsi="Century Gothic"/>
          <w:sz w:val="24"/>
          <w:szCs w:val="24"/>
        </w:rPr>
        <w:t>try out</w:t>
      </w:r>
      <w:r w:rsidR="00AB0AB7" w:rsidRPr="009D1932">
        <w:rPr>
          <w:rFonts w:ascii="Century Gothic" w:hAnsi="Century Gothic"/>
          <w:sz w:val="24"/>
          <w:szCs w:val="24"/>
        </w:rPr>
        <w:t xml:space="preserve"> </w:t>
      </w:r>
      <w:r w:rsidR="00AB0AB7">
        <w:rPr>
          <w:rFonts w:ascii="Century Gothic" w:hAnsi="Century Gothic"/>
          <w:sz w:val="24"/>
          <w:szCs w:val="24"/>
        </w:rPr>
        <w:t xml:space="preserve">on </w:t>
      </w:r>
      <w:hyperlink r:id="rId84" w:history="1">
        <w:r w:rsidR="00AB0AB7" w:rsidRPr="009D1932">
          <w:rPr>
            <w:rStyle w:val="Hyperlink"/>
            <w:rFonts w:ascii="Century Gothic" w:hAnsi="Century Gothic"/>
            <w:sz w:val="24"/>
            <w:szCs w:val="24"/>
          </w:rPr>
          <w:t>NHS Inform</w:t>
        </w:r>
      </w:hyperlink>
      <w:r w:rsidR="00AB0AB7">
        <w:rPr>
          <w:rFonts w:ascii="Century Gothic" w:hAnsi="Century Gothic"/>
          <w:sz w:val="24"/>
          <w:szCs w:val="24"/>
        </w:rPr>
        <w:t>.</w:t>
      </w:r>
      <w:r>
        <w:rPr>
          <w:sz w:val="24"/>
        </w:rPr>
        <w:t xml:space="preserve"> </w:t>
      </w:r>
    </w:p>
    <w:p w:rsidR="00341DCA" w:rsidRDefault="00AB0AB7" w:rsidP="002B6E35">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Some accessibility tools include a function called a text reader that reads </w:t>
      </w:r>
      <w:r w:rsidR="00341DCA">
        <w:rPr>
          <w:rFonts w:ascii="Century Gothic" w:hAnsi="Century Gothic"/>
          <w:sz w:val="24"/>
          <w:szCs w:val="24"/>
        </w:rPr>
        <w:t xml:space="preserve">aloud the text on a webpage using a computer voice.  This </w:t>
      </w:r>
      <w:r w:rsidR="00CA3B37">
        <w:rPr>
          <w:rFonts w:ascii="Century Gothic" w:hAnsi="Century Gothic"/>
          <w:sz w:val="24"/>
          <w:szCs w:val="24"/>
        </w:rPr>
        <w:t>helps</w:t>
      </w:r>
      <w:r w:rsidR="00341DCA">
        <w:rPr>
          <w:rFonts w:ascii="Century Gothic" w:hAnsi="Century Gothic"/>
          <w:sz w:val="24"/>
          <w:szCs w:val="24"/>
        </w:rPr>
        <w:t xml:space="preserve"> dyslexic people because it means they can listen to the text instead of read it.</w:t>
      </w:r>
      <w:r w:rsidR="00CA3B37">
        <w:rPr>
          <w:rStyle w:val="FootnoteReference"/>
          <w:rFonts w:ascii="Century Gothic" w:hAnsi="Century Gothic"/>
          <w:sz w:val="24"/>
          <w:szCs w:val="24"/>
        </w:rPr>
        <w:footnoteReference w:id="39"/>
      </w:r>
      <w:r w:rsidR="00341DCA">
        <w:rPr>
          <w:rFonts w:ascii="Century Gothic" w:hAnsi="Century Gothic"/>
          <w:sz w:val="24"/>
          <w:szCs w:val="24"/>
        </w:rPr>
        <w:t xml:space="preserve">  </w:t>
      </w:r>
    </w:p>
    <w:p w:rsidR="00AB0AB7" w:rsidRDefault="00AB0AB7"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So something you can do to make your written communication dyslexia-friendly is i</w:t>
      </w:r>
      <w:r w:rsidR="00076CAE" w:rsidRPr="009D1932">
        <w:rPr>
          <w:rFonts w:ascii="Century Gothic" w:hAnsi="Century Gothic"/>
          <w:sz w:val="24"/>
          <w:szCs w:val="24"/>
        </w:rPr>
        <w:t xml:space="preserve">nstall </w:t>
      </w:r>
      <w:r w:rsidR="00076CAE">
        <w:rPr>
          <w:rFonts w:ascii="Century Gothic" w:hAnsi="Century Gothic"/>
          <w:sz w:val="24"/>
          <w:szCs w:val="24"/>
        </w:rPr>
        <w:t>a text reader /</w:t>
      </w:r>
      <w:r w:rsidR="00076CAE" w:rsidRPr="009D1932">
        <w:rPr>
          <w:rFonts w:ascii="Century Gothic" w:hAnsi="Century Gothic"/>
          <w:sz w:val="24"/>
          <w:szCs w:val="24"/>
        </w:rPr>
        <w:t xml:space="preserve"> accessibility tool</w:t>
      </w:r>
      <w:r w:rsidR="00076CAE">
        <w:rPr>
          <w:rFonts w:ascii="Century Gothic" w:hAnsi="Century Gothic"/>
          <w:sz w:val="24"/>
          <w:szCs w:val="24"/>
        </w:rPr>
        <w:t xml:space="preserve"> on your website.  </w:t>
      </w:r>
    </w:p>
    <w:p w:rsidR="00DE0AD5" w:rsidRDefault="00516C35"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If you are not able to </w:t>
      </w:r>
      <w:r w:rsidR="00076CAE">
        <w:rPr>
          <w:rFonts w:ascii="Century Gothic" w:hAnsi="Century Gothic"/>
          <w:sz w:val="24"/>
          <w:szCs w:val="24"/>
        </w:rPr>
        <w:t>do this</w:t>
      </w:r>
      <w:r>
        <w:rPr>
          <w:rFonts w:ascii="Century Gothic" w:hAnsi="Century Gothic"/>
          <w:sz w:val="24"/>
          <w:szCs w:val="24"/>
        </w:rPr>
        <w:t xml:space="preserve">, signpost your website users to </w:t>
      </w:r>
      <w:hyperlink r:id="rId85" w:history="1">
        <w:r w:rsidRPr="00516C35">
          <w:rPr>
            <w:rStyle w:val="Hyperlink"/>
            <w:rFonts w:ascii="Century Gothic" w:hAnsi="Century Gothic"/>
            <w:sz w:val="24"/>
            <w:szCs w:val="24"/>
          </w:rPr>
          <w:t>Using text readers to access websites and blogs</w:t>
        </w:r>
      </w:hyperlink>
      <w:r w:rsidR="004E4489">
        <w:rPr>
          <w:rFonts w:ascii="Century Gothic" w:hAnsi="Century Gothic"/>
          <w:sz w:val="24"/>
          <w:szCs w:val="24"/>
        </w:rPr>
        <w:t>.  This will let them install a text reader on their own device or memory stick.</w:t>
      </w:r>
    </w:p>
    <w:p w:rsidR="00587AA7" w:rsidRDefault="00DE0AD5" w:rsidP="00CA09EC">
      <w:pPr>
        <w:pStyle w:val="ListParagraph"/>
        <w:spacing w:after="0"/>
        <w:ind w:left="1296"/>
        <w:contextualSpacing w:val="0"/>
        <w:rPr>
          <w:rFonts w:ascii="Century Gothic" w:hAnsi="Century Gothic"/>
          <w:sz w:val="24"/>
          <w:szCs w:val="24"/>
        </w:rPr>
      </w:pPr>
      <w:r>
        <w:rPr>
          <w:rFonts w:ascii="Century Gothic" w:hAnsi="Century Gothic"/>
          <w:sz w:val="24"/>
          <w:szCs w:val="24"/>
        </w:rPr>
        <w:t xml:space="preserve">The most helpful thing I’ve learned about website accessibility is that it needs to be built into your website as you design it.  In other words, you can’t set up a website </w:t>
      </w:r>
      <w:r w:rsidRPr="00CA09EC">
        <w:rPr>
          <w:rFonts w:ascii="Century Gothic" w:hAnsi="Century Gothic"/>
          <w:i/>
          <w:sz w:val="24"/>
          <w:szCs w:val="24"/>
        </w:rPr>
        <w:t>then</w:t>
      </w:r>
      <w:r>
        <w:rPr>
          <w:rFonts w:ascii="Century Gothic" w:hAnsi="Century Gothic"/>
          <w:sz w:val="24"/>
          <w:szCs w:val="24"/>
        </w:rPr>
        <w:t xml:space="preserve"> make it accessible</w:t>
      </w:r>
      <w:r w:rsidR="00AB0AB7">
        <w:rPr>
          <w:rFonts w:ascii="Century Gothic" w:hAnsi="Century Gothic"/>
          <w:sz w:val="24"/>
          <w:szCs w:val="24"/>
        </w:rPr>
        <w:t xml:space="preserve">: you have to make it accessible </w:t>
      </w:r>
      <w:r w:rsidR="00AB0AB7" w:rsidRPr="00CA09EC">
        <w:rPr>
          <w:rFonts w:ascii="Century Gothic" w:hAnsi="Century Gothic"/>
          <w:i/>
          <w:sz w:val="24"/>
          <w:szCs w:val="24"/>
        </w:rPr>
        <w:t>as</w:t>
      </w:r>
      <w:r w:rsidR="00AB0AB7">
        <w:rPr>
          <w:rFonts w:ascii="Century Gothic" w:hAnsi="Century Gothic"/>
          <w:sz w:val="24"/>
          <w:szCs w:val="24"/>
        </w:rPr>
        <w:t xml:space="preserve"> you set it up</w:t>
      </w:r>
      <w:r>
        <w:rPr>
          <w:rFonts w:ascii="Century Gothic" w:hAnsi="Century Gothic"/>
          <w:sz w:val="24"/>
          <w:szCs w:val="24"/>
        </w:rPr>
        <w:t>.</w:t>
      </w:r>
      <w:r w:rsidR="004E4489">
        <w:rPr>
          <w:rFonts w:ascii="Century Gothic" w:hAnsi="Century Gothic"/>
          <w:sz w:val="24"/>
          <w:szCs w:val="24"/>
        </w:rPr>
        <w:t xml:space="preserve">  </w:t>
      </w:r>
    </w:p>
    <w:p w:rsidR="00CA09EC" w:rsidRPr="00CA09EC" w:rsidRDefault="00CA09EC" w:rsidP="00CA09EC">
      <w:pPr>
        <w:pStyle w:val="ListParagraph"/>
        <w:spacing w:after="0"/>
        <w:ind w:left="1296"/>
        <w:contextualSpacing w:val="0"/>
        <w:rPr>
          <w:rFonts w:ascii="Century Gothic" w:hAnsi="Century Gothic"/>
          <w:color w:val="0000FF" w:themeColor="hyperlink"/>
          <w:sz w:val="24"/>
          <w:szCs w:val="24"/>
          <w:u w:val="single"/>
        </w:rPr>
      </w:pPr>
    </w:p>
    <w:p w:rsidR="004D4350" w:rsidRDefault="00CA09EC" w:rsidP="00A66E99">
      <w:pPr>
        <w:pStyle w:val="Heading2"/>
        <w:spacing w:after="120"/>
      </w:pPr>
      <w:r>
        <w:t>Changes you can make to s</w:t>
      </w:r>
      <w:r w:rsidR="004D4350" w:rsidRPr="009D1932">
        <w:t>poken communication</w:t>
      </w:r>
    </w:p>
    <w:p w:rsidR="00A66E99" w:rsidRPr="00A66E99" w:rsidRDefault="00EC2E83" w:rsidP="00B26E63">
      <w:pPr>
        <w:spacing w:after="0"/>
        <w:ind w:left="576"/>
        <w:jc w:val="center"/>
      </w:pPr>
      <w:r>
        <w:rPr>
          <w:rFonts w:ascii="Century Gothic" w:hAnsi="Century Gothic"/>
          <w:noProof/>
          <w:lang w:eastAsia="en-GB"/>
        </w:rPr>
        <w:drawing>
          <wp:inline distT="0" distB="0" distL="0" distR="0" wp14:anchorId="536B4FA1" wp14:editId="56DAC83A">
            <wp:extent cx="1823130" cy="1273995"/>
            <wp:effectExtent l="0" t="0" r="5715"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21897" cy="1273133"/>
                    </a:xfrm>
                    <a:prstGeom prst="rect">
                      <a:avLst/>
                    </a:prstGeom>
                    <a:noFill/>
                  </pic:spPr>
                </pic:pic>
              </a:graphicData>
            </a:graphic>
          </wp:inline>
        </w:drawing>
      </w:r>
    </w:p>
    <w:p w:rsidR="00283453" w:rsidRPr="00283453" w:rsidRDefault="00283453" w:rsidP="00283453">
      <w:pPr>
        <w:pStyle w:val="Header"/>
        <w:tabs>
          <w:tab w:val="clear" w:pos="4513"/>
          <w:tab w:val="clear" w:pos="9026"/>
        </w:tabs>
        <w:spacing w:line="276" w:lineRule="auto"/>
      </w:pPr>
    </w:p>
    <w:p w:rsidR="00F24C67" w:rsidRPr="009D1932" w:rsidRDefault="00AE4762" w:rsidP="00F0565D">
      <w:pPr>
        <w:pStyle w:val="Heading3"/>
        <w:spacing w:before="0" w:after="120"/>
        <w:ind w:left="1296"/>
      </w:pPr>
      <w:r w:rsidRPr="009D1932">
        <w:t>Follow the guidance in ‘</w:t>
      </w:r>
      <w:hyperlink r:id="rId87" w:history="1">
        <w:r w:rsidR="00FC1DEF">
          <w:rPr>
            <w:rStyle w:val="Hyperlink"/>
            <w:b w:val="0"/>
          </w:rPr>
          <w:t>Writing</w:t>
        </w:r>
        <w:r w:rsidRPr="009D1932">
          <w:rPr>
            <w:rStyle w:val="Hyperlink"/>
            <w:b w:val="0"/>
          </w:rPr>
          <w:t xml:space="preserve"> for a dyslexic audience</w:t>
        </w:r>
      </w:hyperlink>
      <w:r w:rsidRPr="009D1932">
        <w:t>’</w:t>
      </w:r>
    </w:p>
    <w:p w:rsidR="00283453" w:rsidRDefault="00CA09EC" w:rsidP="00F0565D">
      <w:pPr>
        <w:pStyle w:val="NormalWeb"/>
        <w:spacing w:before="0" w:beforeAutospacing="0" w:after="0" w:afterAutospacing="0" w:line="276" w:lineRule="auto"/>
        <w:ind w:left="1296"/>
        <w:rPr>
          <w:rFonts w:ascii="Century Gothic" w:hAnsi="Century Gothic"/>
        </w:rPr>
      </w:pPr>
      <w:r>
        <w:rPr>
          <w:rFonts w:ascii="Century Gothic" w:hAnsi="Century Gothic"/>
        </w:rPr>
        <w:t>T</w:t>
      </w:r>
      <w:r w:rsidR="00912C7D" w:rsidRPr="009D1932">
        <w:rPr>
          <w:rFonts w:ascii="Century Gothic" w:hAnsi="Century Gothic"/>
        </w:rPr>
        <w:t>his guidance</w:t>
      </w:r>
      <w:r w:rsidR="00F24C67" w:rsidRPr="009D1932">
        <w:rPr>
          <w:rFonts w:ascii="Century Gothic" w:hAnsi="Century Gothic"/>
        </w:rPr>
        <w:t xml:space="preserve"> is about written communication</w:t>
      </w:r>
      <w:r>
        <w:rPr>
          <w:rFonts w:ascii="Century Gothic" w:hAnsi="Century Gothic"/>
        </w:rPr>
        <w:t>.  But</w:t>
      </w:r>
      <w:r w:rsidR="00F24C67" w:rsidRPr="009D1932">
        <w:rPr>
          <w:rFonts w:ascii="Century Gothic" w:hAnsi="Century Gothic"/>
        </w:rPr>
        <w:t xml:space="preserve"> much of it applies to spoken communication too</w:t>
      </w:r>
      <w:r w:rsidR="00341DCA">
        <w:rPr>
          <w:rFonts w:ascii="Century Gothic" w:hAnsi="Century Gothic"/>
        </w:rPr>
        <w:t xml:space="preserve"> e.g. using </w:t>
      </w:r>
      <w:r w:rsidR="0031409A" w:rsidRPr="009D1932">
        <w:rPr>
          <w:rFonts w:ascii="Century Gothic" w:hAnsi="Century Gothic"/>
        </w:rPr>
        <w:t>visual imagery</w:t>
      </w:r>
      <w:r w:rsidR="00F24C67" w:rsidRPr="009D1932">
        <w:rPr>
          <w:rFonts w:ascii="Century Gothic" w:hAnsi="Century Gothic"/>
        </w:rPr>
        <w:t>.</w:t>
      </w:r>
    </w:p>
    <w:p w:rsidR="00F54948" w:rsidRPr="009D1932" w:rsidRDefault="000904B1"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t xml:space="preserve"> </w:t>
      </w:r>
    </w:p>
    <w:p w:rsidR="00912C7D" w:rsidRPr="009D1932" w:rsidRDefault="00CA09EC" w:rsidP="00F0565D">
      <w:pPr>
        <w:pStyle w:val="Heading3"/>
        <w:spacing w:before="0" w:after="120"/>
        <w:ind w:left="1296"/>
      </w:pPr>
      <w:r>
        <w:t>Changes you can make to o</w:t>
      </w:r>
      <w:r w:rsidR="00013993">
        <w:t>ne-to-one m</w:t>
      </w:r>
      <w:r w:rsidR="00912C7D" w:rsidRPr="009D1932">
        <w:t>eetings</w:t>
      </w:r>
      <w:r w:rsidR="00013993">
        <w:t xml:space="preserve"> </w:t>
      </w:r>
    </w:p>
    <w:p w:rsidR="00EC2E83" w:rsidRDefault="00EC2E83" w:rsidP="00CA09EC">
      <w:pPr>
        <w:pStyle w:val="NormalWeb"/>
        <w:spacing w:before="0" w:beforeAutospacing="0" w:after="120" w:afterAutospacing="0" w:line="276" w:lineRule="auto"/>
        <w:ind w:left="1296"/>
        <w:rPr>
          <w:rFonts w:ascii="Century Gothic" w:hAnsi="Century Gothic"/>
          <w:b/>
        </w:rPr>
      </w:pPr>
      <w:r>
        <w:rPr>
          <w:rFonts w:ascii="Century Gothic" w:hAnsi="Century Gothic"/>
          <w:noProof/>
        </w:rPr>
        <w:drawing>
          <wp:inline distT="0" distB="0" distL="0" distR="0" wp14:anchorId="224032C3" wp14:editId="13E82694">
            <wp:extent cx="1676400" cy="1314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pic:spPr>
                </pic:pic>
              </a:graphicData>
            </a:graphic>
          </wp:inline>
        </w:drawing>
      </w:r>
    </w:p>
    <w:p w:rsidR="00076CAE" w:rsidRPr="00076CAE" w:rsidRDefault="00076CAE" w:rsidP="00CA09EC">
      <w:pPr>
        <w:pStyle w:val="NormalWeb"/>
        <w:spacing w:before="0" w:beforeAutospacing="0" w:after="120" w:afterAutospacing="0" w:line="276" w:lineRule="auto"/>
        <w:ind w:left="1296"/>
        <w:rPr>
          <w:rFonts w:ascii="Century Gothic" w:hAnsi="Century Gothic"/>
          <w:b/>
        </w:rPr>
      </w:pPr>
      <w:r>
        <w:rPr>
          <w:rFonts w:ascii="Century Gothic" w:hAnsi="Century Gothic"/>
          <w:b/>
        </w:rPr>
        <w:t>Dyslexia s</w:t>
      </w:r>
      <w:r w:rsidRPr="00076CAE">
        <w:rPr>
          <w:rFonts w:ascii="Century Gothic" w:hAnsi="Century Gothic"/>
          <w:b/>
        </w:rPr>
        <w:t>upport</w:t>
      </w:r>
      <w:r>
        <w:rPr>
          <w:rFonts w:ascii="Century Gothic" w:hAnsi="Century Gothic"/>
          <w:b/>
        </w:rPr>
        <w:t xml:space="preserve"> in the form of a person</w:t>
      </w:r>
    </w:p>
    <w:p w:rsidR="00912C7D" w:rsidRDefault="00912C7D"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t xml:space="preserve">If </w:t>
      </w:r>
      <w:r w:rsidR="004E4489">
        <w:rPr>
          <w:rFonts w:ascii="Century Gothic" w:hAnsi="Century Gothic"/>
        </w:rPr>
        <w:t xml:space="preserve">you wish to meet </w:t>
      </w:r>
      <w:r w:rsidRPr="009D1932">
        <w:rPr>
          <w:rFonts w:ascii="Century Gothic" w:hAnsi="Century Gothic"/>
        </w:rPr>
        <w:t xml:space="preserve">a dyslexic person </w:t>
      </w:r>
      <w:r w:rsidR="00565003" w:rsidRPr="009D1932">
        <w:rPr>
          <w:rFonts w:ascii="Century Gothic" w:hAnsi="Century Gothic"/>
        </w:rPr>
        <w:t xml:space="preserve">one-to-one to </w:t>
      </w:r>
      <w:r w:rsidR="004E4489">
        <w:rPr>
          <w:rFonts w:ascii="Century Gothic" w:hAnsi="Century Gothic"/>
        </w:rPr>
        <w:t xml:space="preserve">discuss church business, or if they wish to meet you, </w:t>
      </w:r>
      <w:r w:rsidR="00013993">
        <w:rPr>
          <w:rFonts w:ascii="Century Gothic" w:hAnsi="Century Gothic"/>
        </w:rPr>
        <w:t>something that may help them greatly is if they can bring someone along with them who can provide them with dyslexia support</w:t>
      </w:r>
      <w:r w:rsidR="00894735">
        <w:rPr>
          <w:rFonts w:ascii="Century Gothic" w:hAnsi="Century Gothic"/>
        </w:rPr>
        <w:t>.</w:t>
      </w:r>
      <w:r w:rsidR="00CA09EC">
        <w:rPr>
          <w:rFonts w:ascii="Century Gothic" w:hAnsi="Century Gothic"/>
        </w:rPr>
        <w:t xml:space="preserve">  If this is a reasonable adjustment for you, then legally you have to make it.</w:t>
      </w:r>
    </w:p>
    <w:p w:rsidR="00076CAE" w:rsidRPr="00076CAE" w:rsidRDefault="00076CAE" w:rsidP="00CA09EC">
      <w:pPr>
        <w:pStyle w:val="NormalWeb"/>
        <w:spacing w:before="120" w:beforeAutospacing="0" w:after="120" w:afterAutospacing="0" w:line="276" w:lineRule="auto"/>
        <w:ind w:left="1296"/>
        <w:rPr>
          <w:rFonts w:ascii="Century Gothic" w:hAnsi="Century Gothic"/>
          <w:b/>
        </w:rPr>
      </w:pPr>
      <w:r w:rsidRPr="00076CAE">
        <w:rPr>
          <w:rFonts w:ascii="Century Gothic" w:hAnsi="Century Gothic"/>
          <w:b/>
        </w:rPr>
        <w:t>Audio recording</w:t>
      </w:r>
    </w:p>
    <w:p w:rsidR="00B57844" w:rsidRDefault="00013993" w:rsidP="00076CAE">
      <w:pPr>
        <w:pStyle w:val="NormalWeb"/>
        <w:spacing w:before="0" w:beforeAutospacing="0" w:after="0" w:afterAutospacing="0" w:line="276" w:lineRule="auto"/>
        <w:ind w:left="1296"/>
        <w:rPr>
          <w:rFonts w:ascii="Century Gothic" w:hAnsi="Century Gothic"/>
        </w:rPr>
      </w:pPr>
      <w:r>
        <w:rPr>
          <w:rFonts w:ascii="Century Gothic" w:hAnsi="Century Gothic"/>
        </w:rPr>
        <w:t>L</w:t>
      </w:r>
      <w:r w:rsidR="004945B9">
        <w:rPr>
          <w:rFonts w:ascii="Century Gothic" w:hAnsi="Century Gothic"/>
        </w:rPr>
        <w:t>et the dyslexic person</w:t>
      </w:r>
      <w:r>
        <w:rPr>
          <w:rFonts w:ascii="Century Gothic" w:hAnsi="Century Gothic"/>
        </w:rPr>
        <w:t xml:space="preserve"> make an audio recording of the meeting</w:t>
      </w:r>
      <w:r w:rsidR="00894735">
        <w:rPr>
          <w:rFonts w:ascii="Century Gothic" w:hAnsi="Century Gothic"/>
        </w:rPr>
        <w:t xml:space="preserve">.  This </w:t>
      </w:r>
      <w:r w:rsidR="00B57844">
        <w:rPr>
          <w:rFonts w:ascii="Century Gothic" w:hAnsi="Century Gothic"/>
        </w:rPr>
        <w:t>means they don’t feel under</w:t>
      </w:r>
      <w:r w:rsidR="00894735">
        <w:rPr>
          <w:rFonts w:ascii="Century Gothic" w:hAnsi="Century Gothic"/>
        </w:rPr>
        <w:t xml:space="preserve"> pressure </w:t>
      </w:r>
      <w:r w:rsidR="00B57844">
        <w:rPr>
          <w:rFonts w:ascii="Century Gothic" w:hAnsi="Century Gothic"/>
        </w:rPr>
        <w:t>to take</w:t>
      </w:r>
      <w:r w:rsidR="00894735">
        <w:rPr>
          <w:rFonts w:ascii="Century Gothic" w:hAnsi="Century Gothic"/>
        </w:rPr>
        <w:t xml:space="preserve"> notes</w:t>
      </w:r>
      <w:r w:rsidR="00B57844">
        <w:rPr>
          <w:rFonts w:ascii="Century Gothic" w:hAnsi="Century Gothic"/>
        </w:rPr>
        <w:t xml:space="preserve"> (which can be very difficult for dyslexic people due to language processing difficulties).  It </w:t>
      </w:r>
      <w:r w:rsidR="00076CAE">
        <w:rPr>
          <w:rFonts w:ascii="Century Gothic" w:hAnsi="Century Gothic"/>
        </w:rPr>
        <w:t xml:space="preserve">also </w:t>
      </w:r>
      <w:r w:rsidR="00B57844">
        <w:rPr>
          <w:rFonts w:ascii="Century Gothic" w:hAnsi="Century Gothic"/>
        </w:rPr>
        <w:t xml:space="preserve">frees up their processing capacity for </w:t>
      </w:r>
      <w:r w:rsidR="00894735">
        <w:rPr>
          <w:rFonts w:ascii="Century Gothic" w:hAnsi="Century Gothic"/>
        </w:rPr>
        <w:t xml:space="preserve">following </w:t>
      </w:r>
      <w:r w:rsidR="00076CAE">
        <w:rPr>
          <w:rFonts w:ascii="Century Gothic" w:hAnsi="Century Gothic"/>
        </w:rPr>
        <w:t xml:space="preserve">and contributing to </w:t>
      </w:r>
      <w:r w:rsidR="00894735">
        <w:rPr>
          <w:rFonts w:ascii="Century Gothic" w:hAnsi="Century Gothic"/>
        </w:rPr>
        <w:t xml:space="preserve">the discussion.  </w:t>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The chance to contact you after the meeting with any thoughts</w:t>
      </w:r>
    </w:p>
    <w:p w:rsidR="00894735" w:rsidRDefault="00B57844" w:rsidP="00A933CB">
      <w:pPr>
        <w:pStyle w:val="NormalWeb"/>
        <w:spacing w:before="0" w:beforeAutospacing="0" w:after="0" w:afterAutospacing="0" w:line="276" w:lineRule="auto"/>
        <w:ind w:left="1296"/>
        <w:rPr>
          <w:rFonts w:ascii="Century Gothic" w:hAnsi="Century Gothic"/>
        </w:rPr>
      </w:pPr>
      <w:r>
        <w:rPr>
          <w:rFonts w:ascii="Century Gothic" w:hAnsi="Century Gothic"/>
        </w:rPr>
        <w:t>Having an audio recording lets them</w:t>
      </w:r>
      <w:r w:rsidR="00894735">
        <w:rPr>
          <w:rFonts w:ascii="Century Gothic" w:hAnsi="Century Gothic"/>
        </w:rPr>
        <w:t xml:space="preserve"> listen again and </w:t>
      </w:r>
      <w:r w:rsidR="00076CAE">
        <w:rPr>
          <w:rFonts w:ascii="Century Gothic" w:hAnsi="Century Gothic"/>
        </w:rPr>
        <w:t>think</w:t>
      </w:r>
      <w:r w:rsidR="00894735">
        <w:rPr>
          <w:rFonts w:ascii="Century Gothic" w:hAnsi="Century Gothic"/>
        </w:rPr>
        <w:t xml:space="preserve"> without </w:t>
      </w:r>
      <w:r>
        <w:rPr>
          <w:rFonts w:ascii="Century Gothic" w:hAnsi="Century Gothic"/>
        </w:rPr>
        <w:t>being</w:t>
      </w:r>
      <w:r w:rsidR="00894735">
        <w:rPr>
          <w:rFonts w:ascii="Century Gothic" w:hAnsi="Century Gothic"/>
        </w:rPr>
        <w:t xml:space="preserve"> under time pressure</w:t>
      </w:r>
      <w:r w:rsidR="004945B9">
        <w:rPr>
          <w:rFonts w:ascii="Century Gothic" w:hAnsi="Century Gothic"/>
        </w:rPr>
        <w:t>.  Then they can</w:t>
      </w:r>
      <w:r w:rsidR="00894735">
        <w:rPr>
          <w:rFonts w:ascii="Century Gothic" w:hAnsi="Century Gothic"/>
        </w:rPr>
        <w:t xml:space="preserve"> contact you after the meeting with anything </w:t>
      </w:r>
      <w:r>
        <w:rPr>
          <w:rFonts w:ascii="Century Gothic" w:hAnsi="Century Gothic"/>
        </w:rPr>
        <w:t>(</w:t>
      </w:r>
      <w:r w:rsidR="00894735">
        <w:rPr>
          <w:rFonts w:ascii="Century Gothic" w:hAnsi="Century Gothic"/>
        </w:rPr>
        <w:t>more</w:t>
      </w:r>
      <w:r>
        <w:rPr>
          <w:rFonts w:ascii="Century Gothic" w:hAnsi="Century Gothic"/>
        </w:rPr>
        <w:t>)</w:t>
      </w:r>
      <w:r w:rsidR="00894735">
        <w:rPr>
          <w:rFonts w:ascii="Century Gothic" w:hAnsi="Century Gothic"/>
        </w:rPr>
        <w:t xml:space="preserve"> they wish to </w:t>
      </w:r>
      <w:r>
        <w:rPr>
          <w:rFonts w:ascii="Century Gothic" w:hAnsi="Century Gothic"/>
        </w:rPr>
        <w:t>say</w:t>
      </w:r>
      <w:r w:rsidR="00894735">
        <w:rPr>
          <w:rFonts w:ascii="Century Gothic" w:hAnsi="Century Gothic"/>
        </w:rPr>
        <w:t xml:space="preserve">. </w:t>
      </w:r>
    </w:p>
    <w:p w:rsidR="00EA5ED7" w:rsidRDefault="00EA5ED7" w:rsidP="00894735">
      <w:pPr>
        <w:pStyle w:val="NormalWeb"/>
        <w:spacing w:before="120" w:beforeAutospacing="0" w:after="0" w:afterAutospacing="0" w:line="276" w:lineRule="auto"/>
        <w:ind w:left="1296"/>
        <w:rPr>
          <w:rFonts w:ascii="Century Gothic" w:hAnsi="Century Gothic"/>
        </w:rPr>
      </w:pPr>
      <w:r>
        <w:rPr>
          <w:noProof/>
        </w:rPr>
        <w:drawing>
          <wp:inline distT="0" distB="0" distL="0" distR="0" wp14:anchorId="4C1CB709" wp14:editId="04A6A1C0">
            <wp:extent cx="1191802" cy="1191802"/>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3292" cy="1193292"/>
                    </a:xfrm>
                    <a:prstGeom prst="rect">
                      <a:avLst/>
                    </a:prstGeom>
                    <a:noFill/>
                  </pic:spPr>
                </pic:pic>
              </a:graphicData>
            </a:graphic>
          </wp:inline>
        </w:drawing>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Time-keeping</w:t>
      </w:r>
    </w:p>
    <w:p w:rsidR="00EA5ED7" w:rsidRDefault="00EA5ED7" w:rsidP="00A933CB">
      <w:pPr>
        <w:pStyle w:val="NormalWeb"/>
        <w:spacing w:before="0" w:beforeAutospacing="0" w:after="0" w:afterAutospacing="0" w:line="276" w:lineRule="auto"/>
        <w:ind w:left="1296"/>
        <w:rPr>
          <w:rFonts w:ascii="Century Gothic" w:hAnsi="Century Gothic"/>
        </w:rPr>
      </w:pPr>
      <w:r w:rsidRPr="009D1932">
        <w:rPr>
          <w:rFonts w:ascii="Century Gothic" w:hAnsi="Century Gothic"/>
        </w:rPr>
        <w:t>Many dyslexic people have a poor sense of time passing.</w:t>
      </w:r>
      <w:r>
        <w:rPr>
          <w:rStyle w:val="FootnoteReference"/>
          <w:rFonts w:ascii="Century Gothic" w:hAnsi="Century Gothic"/>
        </w:rPr>
        <w:footnoteReference w:id="40"/>
      </w:r>
      <w:r w:rsidRPr="009D1932">
        <w:rPr>
          <w:rFonts w:ascii="Century Gothic" w:hAnsi="Century Gothic"/>
        </w:rPr>
        <w:t xml:space="preserve">  An hour can feel like 5 minutes.  This can be problematic in a meeting</w:t>
      </w:r>
      <w:r>
        <w:rPr>
          <w:rFonts w:ascii="Century Gothic" w:hAnsi="Century Gothic"/>
        </w:rPr>
        <w:t xml:space="preserve">.  The following </w:t>
      </w:r>
      <w:r w:rsidR="00217244">
        <w:rPr>
          <w:rFonts w:ascii="Century Gothic" w:hAnsi="Century Gothic"/>
        </w:rPr>
        <w:t>should</w:t>
      </w:r>
      <w:r>
        <w:rPr>
          <w:rFonts w:ascii="Century Gothic" w:hAnsi="Century Gothic"/>
        </w:rPr>
        <w:t xml:space="preserve"> help.</w:t>
      </w:r>
      <w:r w:rsidRPr="009D1932">
        <w:rPr>
          <w:rFonts w:ascii="Century Gothic" w:hAnsi="Century Gothic"/>
        </w:rPr>
        <w:t xml:space="preserve">  </w:t>
      </w:r>
    </w:p>
    <w:p w:rsidR="00A933CB" w:rsidRPr="00A933CB" w:rsidRDefault="00A933CB" w:rsidP="00CA09EC">
      <w:pPr>
        <w:pStyle w:val="NormalWeb"/>
        <w:numPr>
          <w:ilvl w:val="0"/>
          <w:numId w:val="77"/>
        </w:numPr>
        <w:spacing w:before="120" w:beforeAutospacing="0" w:after="0" w:afterAutospacing="0" w:line="276" w:lineRule="auto"/>
        <w:rPr>
          <w:rFonts w:ascii="Century Gothic" w:hAnsi="Century Gothic"/>
          <w:b/>
        </w:rPr>
      </w:pPr>
      <w:r w:rsidRPr="00A933CB">
        <w:rPr>
          <w:rFonts w:ascii="Century Gothic" w:hAnsi="Century Gothic"/>
          <w:b/>
        </w:rPr>
        <w:t>Chair firmly</w:t>
      </w:r>
    </w:p>
    <w:p w:rsidR="00A933CB" w:rsidRDefault="00013993" w:rsidP="00CA09EC">
      <w:pPr>
        <w:pStyle w:val="NormalWeb"/>
        <w:spacing w:before="120" w:beforeAutospacing="0" w:after="0" w:afterAutospacing="0" w:line="276" w:lineRule="auto"/>
        <w:ind w:left="1800"/>
        <w:rPr>
          <w:rFonts w:ascii="Century Gothic" w:hAnsi="Century Gothic"/>
        </w:rPr>
      </w:pPr>
      <w:r>
        <w:rPr>
          <w:rFonts w:ascii="Century Gothic" w:hAnsi="Century Gothic"/>
        </w:rPr>
        <w:t>Chair the discussion firmly.</w:t>
      </w:r>
      <w:r w:rsidRPr="00013993">
        <w:rPr>
          <w:rFonts w:ascii="Century Gothic" w:hAnsi="Century Gothic"/>
        </w:rPr>
        <w:t xml:space="preserve"> </w:t>
      </w:r>
      <w:r>
        <w:rPr>
          <w:rFonts w:ascii="Century Gothic" w:hAnsi="Century Gothic"/>
        </w:rPr>
        <w:t xml:space="preserve"> </w:t>
      </w:r>
      <w:r w:rsidR="00A933CB">
        <w:rPr>
          <w:rFonts w:ascii="Century Gothic" w:hAnsi="Century Gothic"/>
        </w:rPr>
        <w:t>Use</w:t>
      </w:r>
      <w:r w:rsidR="00A933CB" w:rsidRPr="009D1932">
        <w:rPr>
          <w:rFonts w:ascii="Century Gothic" w:hAnsi="Century Gothic"/>
        </w:rPr>
        <w:t xml:space="preserve"> phrase</w:t>
      </w:r>
      <w:r w:rsidR="00A933CB">
        <w:rPr>
          <w:rFonts w:ascii="Century Gothic" w:hAnsi="Century Gothic"/>
        </w:rPr>
        <w:t>s like</w:t>
      </w:r>
      <w:r w:rsidR="00A933CB" w:rsidRPr="009D1932">
        <w:rPr>
          <w:rFonts w:ascii="Century Gothic" w:hAnsi="Century Gothic"/>
        </w:rPr>
        <w:t xml:space="preserve"> ‘I’m conscious of time’ as often as you need to keep the discussion focussed.</w:t>
      </w:r>
    </w:p>
    <w:p w:rsidR="00A933CB" w:rsidRPr="00A933CB" w:rsidRDefault="00A933CB" w:rsidP="00CA09EC">
      <w:pPr>
        <w:pStyle w:val="NormalWeb"/>
        <w:numPr>
          <w:ilvl w:val="0"/>
          <w:numId w:val="77"/>
        </w:numPr>
        <w:spacing w:before="120" w:beforeAutospacing="0" w:after="120" w:afterAutospacing="0" w:line="276" w:lineRule="auto"/>
        <w:rPr>
          <w:rFonts w:ascii="Century Gothic" w:hAnsi="Century Gothic"/>
          <w:b/>
        </w:rPr>
      </w:pPr>
      <w:r>
        <w:rPr>
          <w:rFonts w:ascii="Century Gothic" w:hAnsi="Century Gothic"/>
          <w:b/>
        </w:rPr>
        <w:t>S</w:t>
      </w:r>
      <w:r w:rsidRPr="00A933CB">
        <w:rPr>
          <w:rFonts w:ascii="Century Gothic" w:hAnsi="Century Gothic"/>
          <w:b/>
        </w:rPr>
        <w:t xml:space="preserve">et a time limit </w:t>
      </w:r>
      <w:r>
        <w:rPr>
          <w:rFonts w:ascii="Century Gothic" w:hAnsi="Century Gothic"/>
          <w:b/>
        </w:rPr>
        <w:t>- use a timer</w:t>
      </w:r>
    </w:p>
    <w:p w:rsidR="004945B9" w:rsidRDefault="00D4244F" w:rsidP="00CA09EC">
      <w:pPr>
        <w:pStyle w:val="NormalWeb"/>
        <w:spacing w:before="0" w:beforeAutospacing="0" w:after="0" w:afterAutospacing="0" w:line="276" w:lineRule="auto"/>
        <w:ind w:left="1800"/>
        <w:rPr>
          <w:rFonts w:ascii="Century Gothic" w:hAnsi="Century Gothic"/>
        </w:rPr>
      </w:pPr>
      <w:r>
        <w:rPr>
          <w:rFonts w:ascii="Century Gothic" w:hAnsi="Century Gothic"/>
        </w:rPr>
        <w:t>A</w:t>
      </w:r>
      <w:r w:rsidRPr="009D1932">
        <w:rPr>
          <w:rFonts w:ascii="Century Gothic" w:hAnsi="Century Gothic"/>
        </w:rPr>
        <w:t xml:space="preserve">t the beginning of a meeting </w:t>
      </w:r>
      <w:r>
        <w:rPr>
          <w:rFonts w:ascii="Century Gothic" w:hAnsi="Century Gothic"/>
        </w:rPr>
        <w:t>s</w:t>
      </w:r>
      <w:r w:rsidR="00013993" w:rsidRPr="009D1932">
        <w:rPr>
          <w:rFonts w:ascii="Century Gothic" w:hAnsi="Century Gothic"/>
        </w:rPr>
        <w:t xml:space="preserve">et an end time then set a timer to count </w:t>
      </w:r>
      <w:r w:rsidR="00013993" w:rsidRPr="004945B9">
        <w:rPr>
          <w:rFonts w:ascii="Century Gothic" w:hAnsi="Century Gothic"/>
          <w:i/>
        </w:rPr>
        <w:t>down</w:t>
      </w:r>
      <w:r w:rsidR="00013993" w:rsidRPr="009D1932">
        <w:rPr>
          <w:rFonts w:ascii="Century Gothic" w:hAnsi="Century Gothic"/>
        </w:rPr>
        <w:t xml:space="preserve"> </w:t>
      </w:r>
      <w:r w:rsidR="004945B9">
        <w:rPr>
          <w:rFonts w:ascii="Century Gothic" w:hAnsi="Century Gothic"/>
        </w:rPr>
        <w:t xml:space="preserve">- not up - </w:t>
      </w:r>
      <w:r w:rsidR="00013993" w:rsidRPr="009D1932">
        <w:rPr>
          <w:rFonts w:ascii="Century Gothic" w:hAnsi="Century Gothic"/>
        </w:rPr>
        <w:t>the minutes</w:t>
      </w:r>
      <w:r w:rsidR="004945B9">
        <w:rPr>
          <w:rFonts w:ascii="Century Gothic" w:hAnsi="Century Gothic"/>
        </w:rPr>
        <w:t>.  Position it</w:t>
      </w:r>
      <w:r w:rsidR="00013993" w:rsidRPr="009D1932">
        <w:rPr>
          <w:rFonts w:ascii="Century Gothic" w:hAnsi="Century Gothic"/>
        </w:rPr>
        <w:t xml:space="preserve"> so that you can</w:t>
      </w:r>
      <w:r w:rsidR="004945B9">
        <w:rPr>
          <w:rFonts w:ascii="Century Gothic" w:hAnsi="Century Gothic"/>
        </w:rPr>
        <w:t xml:space="preserve"> </w:t>
      </w:r>
      <w:r w:rsidR="004945B9" w:rsidRPr="004945B9">
        <w:rPr>
          <w:rFonts w:ascii="Century Gothic" w:hAnsi="Century Gothic"/>
          <w:i/>
        </w:rPr>
        <w:t>both</w:t>
      </w:r>
      <w:r w:rsidR="00013993" w:rsidRPr="009D1932">
        <w:rPr>
          <w:rFonts w:ascii="Century Gothic" w:hAnsi="Century Gothic"/>
        </w:rPr>
        <w:t xml:space="preserve"> see at any point how long you have left.  </w:t>
      </w:r>
      <w:r w:rsidR="004945B9">
        <w:rPr>
          <w:rFonts w:ascii="Century Gothic" w:hAnsi="Century Gothic"/>
        </w:rPr>
        <w:t xml:space="preserve">  </w:t>
      </w:r>
    </w:p>
    <w:p w:rsidR="004945B9" w:rsidRDefault="00013993" w:rsidP="0086513C">
      <w:pPr>
        <w:pStyle w:val="NormalWeb"/>
        <w:spacing w:before="120" w:beforeAutospacing="0" w:after="120" w:afterAutospacing="0" w:line="276" w:lineRule="auto"/>
        <w:ind w:left="1800"/>
        <w:rPr>
          <w:rFonts w:ascii="Century Gothic" w:hAnsi="Century Gothic"/>
        </w:rPr>
      </w:pPr>
      <w:r w:rsidRPr="009D1932">
        <w:rPr>
          <w:rFonts w:ascii="Century Gothic" w:hAnsi="Century Gothic"/>
        </w:rPr>
        <w:t xml:space="preserve">Set a time limit for each </w:t>
      </w:r>
      <w:r w:rsidR="00D4244F">
        <w:rPr>
          <w:rFonts w:ascii="Century Gothic" w:hAnsi="Century Gothic"/>
        </w:rPr>
        <w:t>point on the agenda and take responsibility for keeping to these time limits.</w:t>
      </w:r>
    </w:p>
    <w:p w:rsidR="0086513C" w:rsidRPr="006E1138" w:rsidRDefault="0086513C" w:rsidP="006E1138">
      <w:pPr>
        <w:pStyle w:val="ListParagraph"/>
        <w:numPr>
          <w:ilvl w:val="0"/>
          <w:numId w:val="77"/>
        </w:numPr>
        <w:spacing w:after="120"/>
        <w:rPr>
          <w:b/>
          <w:sz w:val="24"/>
        </w:rPr>
      </w:pPr>
      <w:r w:rsidRPr="006E1138">
        <w:rPr>
          <w:b/>
          <w:sz w:val="24"/>
        </w:rPr>
        <w:t xml:space="preserve">Manage side-tracking and excessive detail </w:t>
      </w:r>
    </w:p>
    <w:p w:rsidR="0086513C" w:rsidRDefault="0086513C" w:rsidP="0086513C">
      <w:pPr>
        <w:pStyle w:val="NormalWeb"/>
        <w:spacing w:before="120" w:beforeAutospacing="0" w:after="0" w:afterAutospacing="0" w:line="276" w:lineRule="auto"/>
        <w:ind w:left="1800"/>
        <w:rPr>
          <w:rFonts w:ascii="Century Gothic" w:hAnsi="Century Gothic"/>
        </w:rPr>
      </w:pPr>
      <w:r w:rsidRPr="009D1932">
        <w:rPr>
          <w:rFonts w:ascii="Century Gothic" w:hAnsi="Century Gothic"/>
        </w:rPr>
        <w:t xml:space="preserve">Many dyslexic people go off at tangents when they are talking.  </w:t>
      </w:r>
      <w:r>
        <w:rPr>
          <w:rFonts w:ascii="Century Gothic" w:hAnsi="Century Gothic"/>
        </w:rPr>
        <w:t>They can also become very bogged down with detail.</w:t>
      </w:r>
      <w:r w:rsidRPr="009D1932">
        <w:rPr>
          <w:rFonts w:ascii="Century Gothic" w:hAnsi="Century Gothic"/>
        </w:rPr>
        <w:t xml:space="preserve"> </w:t>
      </w:r>
      <w:r>
        <w:rPr>
          <w:rFonts w:ascii="Century Gothic" w:hAnsi="Century Gothic"/>
        </w:rPr>
        <w:t>I suggest the following to keep the discussion on topic.</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Give the agenda and questions in writing in advance.</w:t>
      </w:r>
      <w:r w:rsidRPr="009D1932">
        <w:rPr>
          <w:rFonts w:ascii="Century Gothic" w:hAnsi="Century Gothic"/>
        </w:rPr>
        <w:t xml:space="preserve">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If someone is going off topic, i</w:t>
      </w:r>
      <w:r w:rsidRPr="0086513C">
        <w:rPr>
          <w:rFonts w:ascii="Century Gothic" w:hAnsi="Century Gothic"/>
        </w:rPr>
        <w:t>ntervene, don’t wait politely</w:t>
      </w:r>
      <w:r>
        <w:rPr>
          <w:rFonts w:ascii="Century Gothic" w:hAnsi="Century Gothic"/>
        </w:rPr>
        <w:t>.  Summarise what you think the person is</w:t>
      </w:r>
      <w:r w:rsidRPr="0086513C">
        <w:rPr>
          <w:rFonts w:ascii="Century Gothic" w:hAnsi="Century Gothic"/>
        </w:rPr>
        <w:t xml:space="preserve"> trying to say and ask them to confirm.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 xml:space="preserve">Check they have understood the question - if they haven’t, ask it a different way, using an example or analogy.  </w:t>
      </w:r>
    </w:p>
    <w:p w:rsidR="0086513C" w:rsidRP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With someone you know well agree a hand signal to indicate staying on track.</w:t>
      </w:r>
    </w:p>
    <w:p w:rsidR="00A933CB" w:rsidRPr="00A933CB" w:rsidRDefault="00A933CB" w:rsidP="00D4244F">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 xml:space="preserve">Make a </w:t>
      </w:r>
      <w:r>
        <w:rPr>
          <w:rFonts w:ascii="Century Gothic" w:hAnsi="Century Gothic"/>
          <w:b/>
        </w:rPr>
        <w:t>written note</w:t>
      </w:r>
      <w:r w:rsidRPr="00A933CB">
        <w:rPr>
          <w:rFonts w:ascii="Century Gothic" w:hAnsi="Century Gothic"/>
          <w:b/>
        </w:rPr>
        <w:t xml:space="preserve"> of the discussion</w:t>
      </w:r>
    </w:p>
    <w:p w:rsidR="00EC2E83" w:rsidRDefault="00EC2E83" w:rsidP="00EC2E83">
      <w:pPr>
        <w:pStyle w:val="NormalWeb"/>
        <w:spacing w:before="120" w:beforeAutospacing="0" w:after="120" w:afterAutospacing="0" w:line="276" w:lineRule="auto"/>
        <w:ind w:left="1296"/>
        <w:rPr>
          <w:rFonts w:ascii="Century Gothic" w:hAnsi="Century Gothic"/>
        </w:rPr>
      </w:pPr>
      <w:r>
        <w:rPr>
          <w:rFonts w:ascii="Century Gothic" w:hAnsi="Century Gothic"/>
          <w:noProof/>
        </w:rPr>
        <w:drawing>
          <wp:inline distT="0" distB="0" distL="0" distR="0" wp14:anchorId="0797EF30" wp14:editId="6ABFACE6">
            <wp:extent cx="1495425" cy="1428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pic:spPr>
                </pic:pic>
              </a:graphicData>
            </a:graphic>
          </wp:inline>
        </w:drawing>
      </w:r>
    </w:p>
    <w:p w:rsidR="00B57844" w:rsidRDefault="00013993" w:rsidP="00A933CB">
      <w:pPr>
        <w:pStyle w:val="NormalWeb"/>
        <w:spacing w:before="0" w:beforeAutospacing="0" w:after="0" w:afterAutospacing="0" w:line="276" w:lineRule="auto"/>
        <w:ind w:left="1296"/>
        <w:rPr>
          <w:rFonts w:ascii="Century Gothic" w:hAnsi="Century Gothic"/>
        </w:rPr>
      </w:pPr>
      <w:r>
        <w:rPr>
          <w:rFonts w:ascii="Century Gothic" w:hAnsi="Century Gothic"/>
        </w:rPr>
        <w:t xml:space="preserve">After the meeting write up brief notes / minutes including any action points and give the dyslexic person a copy.  Keep </w:t>
      </w:r>
      <w:r w:rsidR="00D4244F">
        <w:rPr>
          <w:rFonts w:ascii="Century Gothic" w:hAnsi="Century Gothic"/>
        </w:rPr>
        <w:t>a copy</w:t>
      </w:r>
      <w:r>
        <w:rPr>
          <w:rFonts w:ascii="Century Gothic" w:hAnsi="Century Gothic"/>
        </w:rPr>
        <w:t xml:space="preserve"> on file </w:t>
      </w:r>
      <w:r w:rsidR="00D4244F">
        <w:rPr>
          <w:rFonts w:ascii="Century Gothic" w:hAnsi="Century Gothic"/>
        </w:rPr>
        <w:t>because</w:t>
      </w:r>
      <w:r>
        <w:rPr>
          <w:rFonts w:ascii="Century Gothic" w:hAnsi="Century Gothic"/>
        </w:rPr>
        <w:t xml:space="preserve"> you may need to refer back to it in future</w:t>
      </w:r>
      <w:r w:rsidR="00B57844">
        <w:rPr>
          <w:rFonts w:ascii="Century Gothic" w:hAnsi="Century Gothic"/>
        </w:rPr>
        <w:t>.</w:t>
      </w:r>
      <w:r w:rsidR="00D4244F">
        <w:rPr>
          <w:rFonts w:ascii="Century Gothic" w:hAnsi="Century Gothic"/>
        </w:rPr>
        <w:t xml:space="preserve">  For example at a later date the dyslexic person may think they or you said something that they or you didn’t.  </w:t>
      </w:r>
      <w:r w:rsidR="00B57844">
        <w:rPr>
          <w:rFonts w:ascii="Century Gothic" w:hAnsi="Century Gothic"/>
        </w:rPr>
        <w:t xml:space="preserve">  </w:t>
      </w:r>
    </w:p>
    <w:p w:rsidR="00013993" w:rsidRDefault="00A933CB" w:rsidP="00B57844">
      <w:pPr>
        <w:pStyle w:val="NormalWeb"/>
        <w:spacing w:before="120" w:beforeAutospacing="0" w:after="120" w:afterAutospacing="0" w:line="276" w:lineRule="auto"/>
        <w:ind w:left="1296"/>
        <w:rPr>
          <w:rFonts w:ascii="Century Gothic" w:hAnsi="Century Gothic"/>
        </w:rPr>
      </w:pPr>
      <w:r>
        <w:rPr>
          <w:rFonts w:ascii="Century Gothic" w:hAnsi="Century Gothic"/>
        </w:rPr>
        <w:t>Most of these points also</w:t>
      </w:r>
      <w:r w:rsidR="00013993">
        <w:rPr>
          <w:rFonts w:ascii="Century Gothic" w:hAnsi="Century Gothic"/>
        </w:rPr>
        <w:t xml:space="preserve"> apply to phone</w:t>
      </w:r>
      <w:r w:rsidR="00D4244F">
        <w:rPr>
          <w:rFonts w:ascii="Century Gothic" w:hAnsi="Century Gothic"/>
        </w:rPr>
        <w:t xml:space="preserve"> </w:t>
      </w:r>
      <w:r w:rsidR="00013993">
        <w:rPr>
          <w:rFonts w:ascii="Century Gothic" w:hAnsi="Century Gothic"/>
        </w:rPr>
        <w:t>calls</w:t>
      </w:r>
      <w:r>
        <w:rPr>
          <w:rFonts w:ascii="Century Gothic" w:hAnsi="Century Gothic"/>
        </w:rPr>
        <w:t>, WhatsApp calls etc</w:t>
      </w:r>
      <w:r w:rsidR="00013993">
        <w:rPr>
          <w:rFonts w:ascii="Century Gothic" w:hAnsi="Century Gothic"/>
        </w:rPr>
        <w:t>.</w:t>
      </w:r>
      <w:r w:rsidR="00D4244F">
        <w:rPr>
          <w:rFonts w:ascii="Century Gothic" w:hAnsi="Century Gothic"/>
        </w:rPr>
        <w:t xml:space="preserve">  And also to less formal settings e.g. conversations rather than meetings.  </w:t>
      </w:r>
    </w:p>
    <w:p w:rsidR="00217244" w:rsidRPr="00217244" w:rsidRDefault="00217244" w:rsidP="00B57844">
      <w:pPr>
        <w:pStyle w:val="NormalWeb"/>
        <w:spacing w:before="120" w:beforeAutospacing="0" w:after="120" w:afterAutospacing="0" w:line="276" w:lineRule="auto"/>
        <w:ind w:left="1296"/>
        <w:rPr>
          <w:rFonts w:ascii="Century Gothic" w:hAnsi="Century Gothic"/>
          <w:b/>
        </w:rPr>
      </w:pPr>
      <w:r w:rsidRPr="00217244">
        <w:rPr>
          <w:rFonts w:ascii="Century Gothic" w:hAnsi="Century Gothic"/>
          <w:b/>
        </w:rPr>
        <w:t>Consider using written communication instead of spoken</w:t>
      </w:r>
    </w:p>
    <w:p w:rsidR="00D4244F" w:rsidRDefault="0086513C" w:rsidP="00B57844">
      <w:pPr>
        <w:pStyle w:val="NormalWeb"/>
        <w:spacing w:before="120" w:beforeAutospacing="0" w:after="120" w:afterAutospacing="0" w:line="276" w:lineRule="auto"/>
        <w:ind w:left="1296"/>
        <w:rPr>
          <w:rFonts w:ascii="Century Gothic" w:hAnsi="Century Gothic"/>
        </w:rPr>
      </w:pPr>
      <w:r w:rsidRPr="009D1932">
        <w:rPr>
          <w:rFonts w:ascii="Century Gothic" w:hAnsi="Century Gothic"/>
        </w:rPr>
        <w:t>Writing can give dyslexic people the time they need to express themselves</w:t>
      </w:r>
      <w:r>
        <w:rPr>
          <w:rFonts w:ascii="Century Gothic" w:hAnsi="Century Gothic"/>
        </w:rPr>
        <w:t>, which spoken communication often doesn’t</w:t>
      </w:r>
      <w:r w:rsidRPr="009D1932">
        <w:rPr>
          <w:rFonts w:ascii="Century Gothic" w:hAnsi="Century Gothic"/>
        </w:rPr>
        <w:t xml:space="preserve">.  </w:t>
      </w:r>
      <w:r w:rsidR="00217244">
        <w:rPr>
          <w:rFonts w:ascii="Century Gothic" w:hAnsi="Century Gothic"/>
        </w:rPr>
        <w:t xml:space="preserve">Some dyslexic people might be able to </w:t>
      </w:r>
      <w:r>
        <w:rPr>
          <w:rFonts w:ascii="Century Gothic" w:hAnsi="Century Gothic"/>
        </w:rPr>
        <w:t>communicate</w:t>
      </w:r>
      <w:r w:rsidR="00217244">
        <w:rPr>
          <w:rFonts w:ascii="Century Gothic" w:hAnsi="Century Gothic"/>
        </w:rPr>
        <w:t xml:space="preserve"> better in writing / e</w:t>
      </w:r>
      <w:r w:rsidR="00D4244F">
        <w:rPr>
          <w:rFonts w:ascii="Century Gothic" w:hAnsi="Century Gothic"/>
        </w:rPr>
        <w:t xml:space="preserve">mail </w:t>
      </w:r>
      <w:r w:rsidR="00217244">
        <w:rPr>
          <w:rFonts w:ascii="Century Gothic" w:hAnsi="Century Gothic"/>
        </w:rPr>
        <w:t xml:space="preserve">than in person.  In such cases, you might </w:t>
      </w:r>
      <w:r>
        <w:rPr>
          <w:rFonts w:ascii="Century Gothic" w:hAnsi="Century Gothic"/>
        </w:rPr>
        <w:t>have more success</w:t>
      </w:r>
      <w:r w:rsidR="00217244">
        <w:rPr>
          <w:rFonts w:ascii="Century Gothic" w:hAnsi="Century Gothic"/>
        </w:rPr>
        <w:t xml:space="preserve"> if you communicate with them </w:t>
      </w:r>
      <w:r w:rsidR="0011381A">
        <w:rPr>
          <w:rFonts w:ascii="Century Gothic" w:hAnsi="Century Gothic"/>
        </w:rPr>
        <w:t>in written form e.g. email</w:t>
      </w:r>
      <w:r w:rsidR="00217244">
        <w:rPr>
          <w:rFonts w:ascii="Century Gothic" w:hAnsi="Century Gothic"/>
        </w:rPr>
        <w:t>.</w:t>
      </w:r>
      <w:r>
        <w:rPr>
          <w:rFonts w:ascii="Century Gothic" w:hAnsi="Century Gothic"/>
        </w:rPr>
        <w:t xml:space="preserve">  </w:t>
      </w:r>
    </w:p>
    <w:p w:rsidR="004945B9" w:rsidRDefault="00C13ECA" w:rsidP="00A933CB">
      <w:pPr>
        <w:pStyle w:val="Heading3"/>
        <w:spacing w:before="120" w:after="120"/>
        <w:ind w:left="1296"/>
      </w:pPr>
      <w:r w:rsidRPr="00BB789A">
        <w:rPr>
          <w:noProof/>
          <w:sz w:val="32"/>
          <w:lang w:eastAsia="en-GB"/>
        </w:rPr>
        <w:drawing>
          <wp:anchor distT="0" distB="0" distL="114300" distR="114300" simplePos="0" relativeHeight="251682816" behindDoc="0" locked="0" layoutInCell="1" allowOverlap="1" wp14:anchorId="5658D0B1" wp14:editId="284AE7AD">
            <wp:simplePos x="0" y="0"/>
            <wp:positionH relativeFrom="column">
              <wp:posOffset>841375</wp:posOffset>
            </wp:positionH>
            <wp:positionV relativeFrom="paragraph">
              <wp:posOffset>455930</wp:posOffset>
            </wp:positionV>
            <wp:extent cx="1079500" cy="1109345"/>
            <wp:effectExtent l="0" t="0" r="6350" b="0"/>
            <wp:wrapTopAndBottom/>
            <wp:docPr id="172" name="Picture 172"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5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B9">
        <w:t xml:space="preserve">Conversation </w:t>
      </w:r>
      <w:r w:rsidR="00B57844">
        <w:t>alert card</w:t>
      </w:r>
    </w:p>
    <w:p w:rsidR="00C13ECA" w:rsidRDefault="00C13ECA" w:rsidP="00C13ECA">
      <w:pPr>
        <w:spacing w:before="120" w:after="0"/>
        <w:ind w:left="1296"/>
      </w:pPr>
    </w:p>
    <w:p w:rsidR="00C13ECA" w:rsidRPr="00C13ECA" w:rsidRDefault="00C13ECA" w:rsidP="00A933CB">
      <w:pPr>
        <w:spacing w:after="120"/>
        <w:ind w:left="1296"/>
      </w:pPr>
      <w:r>
        <w:t xml:space="preserve">I’ve created </w:t>
      </w:r>
      <w:r w:rsidR="00B57844">
        <w:t>a</w:t>
      </w:r>
      <w:r>
        <w:t xml:space="preserve"> card to help dyslexic adults tell other people what will help them in the context of a conversation.  It’s aimed at dyslexic adults.  But the right hand column gives a set of actions that other people can take to aid the communication process.  You will find it in </w:t>
      </w:r>
      <w:hyperlink w:anchor="app_4" w:history="1">
        <w:r w:rsidRPr="00FC3718">
          <w:rPr>
            <w:rStyle w:val="Hyperlink"/>
          </w:rPr>
          <w:t>Appendix 4</w:t>
        </w:r>
      </w:hyperlink>
      <w:r>
        <w:t>.</w:t>
      </w:r>
    </w:p>
    <w:p w:rsidR="00BA475E" w:rsidRDefault="00B57844" w:rsidP="00F0565D">
      <w:pPr>
        <w:pStyle w:val="Heading3"/>
        <w:spacing w:before="0"/>
        <w:ind w:left="1296"/>
      </w:pPr>
      <w:r>
        <w:t>Managing</w:t>
      </w:r>
      <w:r w:rsidR="00D77144" w:rsidRPr="009D1932">
        <w:t xml:space="preserve"> s</w:t>
      </w:r>
      <w:r w:rsidR="00BA475E" w:rsidRPr="009D1932">
        <w:t>peech difficulties</w:t>
      </w:r>
    </w:p>
    <w:p w:rsidR="00E14737" w:rsidRPr="00E14737" w:rsidRDefault="00E14737" w:rsidP="00C13ECA">
      <w:pPr>
        <w:spacing w:before="120" w:after="120"/>
        <w:ind w:left="1296"/>
      </w:pPr>
      <w:r>
        <w:rPr>
          <w:noProof/>
          <w:lang w:eastAsia="en-GB"/>
        </w:rPr>
        <w:drawing>
          <wp:inline distT="0" distB="0" distL="0" distR="0" wp14:anchorId="5CA6955D" wp14:editId="7DBCEF7E">
            <wp:extent cx="165735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pic:spPr>
                </pic:pic>
              </a:graphicData>
            </a:graphic>
          </wp:inline>
        </w:drawing>
      </w:r>
    </w:p>
    <w:p w:rsidR="00526EDF" w:rsidRPr="009D1932" w:rsidRDefault="00BA475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Dyslexic people often have speech defects that lead </w:t>
      </w:r>
      <w:r w:rsidR="00B43BE9" w:rsidRPr="009D1932">
        <w:rPr>
          <w:rFonts w:ascii="Century Gothic" w:hAnsi="Century Gothic"/>
          <w:sz w:val="24"/>
          <w:szCs w:val="24"/>
        </w:rPr>
        <w:t>them</w:t>
      </w:r>
      <w:r w:rsidRPr="009D1932">
        <w:rPr>
          <w:rFonts w:ascii="Century Gothic" w:hAnsi="Century Gothic"/>
          <w:sz w:val="24"/>
          <w:szCs w:val="24"/>
        </w:rPr>
        <w:t xml:space="preserve"> to clutter speech, stutter or fall over multisyllabic words.</w:t>
      </w:r>
      <w:r w:rsidR="00582A7B" w:rsidRPr="009D1932">
        <w:rPr>
          <w:rStyle w:val="FootnoteReference"/>
          <w:rFonts w:ascii="Century Gothic" w:hAnsi="Century Gothic"/>
          <w:sz w:val="24"/>
          <w:szCs w:val="24"/>
        </w:rPr>
        <w:footnoteReference w:id="41"/>
      </w:r>
      <w:r w:rsidRPr="009D1932">
        <w:rPr>
          <w:rFonts w:ascii="Century Gothic" w:hAnsi="Century Gothic"/>
          <w:sz w:val="24"/>
          <w:szCs w:val="24"/>
        </w:rPr>
        <w:t xml:space="preserve">  </w:t>
      </w:r>
      <w:r w:rsidR="00341DCA">
        <w:rPr>
          <w:rFonts w:ascii="Century Gothic" w:hAnsi="Century Gothic"/>
          <w:sz w:val="24"/>
          <w:szCs w:val="24"/>
        </w:rPr>
        <w:t>This means that</w:t>
      </w:r>
      <w:r w:rsidR="00582A7B" w:rsidRPr="009D1932">
        <w:rPr>
          <w:rFonts w:ascii="Century Gothic" w:hAnsi="Century Gothic"/>
          <w:sz w:val="24"/>
          <w:szCs w:val="24"/>
        </w:rPr>
        <w:t xml:space="preserve"> some dyslexic people might struggle to </w:t>
      </w:r>
      <w:r w:rsidR="00B43BE9" w:rsidRPr="009D1932">
        <w:rPr>
          <w:rFonts w:ascii="Century Gothic" w:hAnsi="Century Gothic"/>
          <w:sz w:val="24"/>
          <w:szCs w:val="24"/>
        </w:rPr>
        <w:t>physically say what they want to say</w:t>
      </w:r>
      <w:r w:rsidR="00582A7B" w:rsidRPr="009D1932">
        <w:rPr>
          <w:rFonts w:ascii="Century Gothic" w:hAnsi="Century Gothic"/>
          <w:sz w:val="24"/>
          <w:szCs w:val="24"/>
        </w:rPr>
        <w:t>.</w:t>
      </w:r>
      <w:r w:rsidR="00566FAE" w:rsidRPr="009D1932">
        <w:rPr>
          <w:rFonts w:ascii="Century Gothic" w:hAnsi="Century Gothic"/>
          <w:sz w:val="24"/>
          <w:szCs w:val="24"/>
        </w:rPr>
        <w:t xml:space="preserve">  </w:t>
      </w:r>
    </w:p>
    <w:p w:rsidR="007D51EA" w:rsidRPr="009D1932" w:rsidRDefault="001062F8" w:rsidP="00F0565D">
      <w:pPr>
        <w:pStyle w:val="ListParagraph"/>
        <w:spacing w:before="120" w:after="0"/>
        <w:ind w:left="1296"/>
        <w:contextualSpacing w:val="0"/>
        <w:rPr>
          <w:rFonts w:ascii="Century Gothic" w:hAnsi="Century Gothic"/>
          <w:sz w:val="24"/>
          <w:szCs w:val="24"/>
        </w:rPr>
      </w:pPr>
      <w:r>
        <w:rPr>
          <w:rFonts w:ascii="Century Gothic" w:hAnsi="Century Gothic"/>
          <w:sz w:val="24"/>
          <w:szCs w:val="24"/>
        </w:rPr>
        <w:t>As I’ve already suggested in 3</w:t>
      </w:r>
      <w:r w:rsidR="0086513C">
        <w:rPr>
          <w:rFonts w:ascii="Century Gothic" w:hAnsi="Century Gothic"/>
          <w:sz w:val="24"/>
          <w:szCs w:val="24"/>
        </w:rPr>
        <w:t>.2.2 above, b</w:t>
      </w:r>
      <w:r w:rsidR="00B43BE9" w:rsidRPr="009D1932">
        <w:rPr>
          <w:rFonts w:ascii="Century Gothic" w:hAnsi="Century Gothic"/>
          <w:sz w:val="24"/>
          <w:szCs w:val="24"/>
        </w:rPr>
        <w:t xml:space="preserve">e open to using </w:t>
      </w:r>
      <w:r w:rsidR="0011381A">
        <w:rPr>
          <w:rFonts w:ascii="Century Gothic" w:hAnsi="Century Gothic"/>
          <w:sz w:val="24"/>
          <w:szCs w:val="24"/>
        </w:rPr>
        <w:t>written communication forms instead of spoken</w:t>
      </w:r>
      <w:r w:rsidR="00B43BE9" w:rsidRPr="009D1932">
        <w:rPr>
          <w:rFonts w:ascii="Century Gothic" w:hAnsi="Century Gothic"/>
          <w:sz w:val="24"/>
          <w:szCs w:val="24"/>
        </w:rPr>
        <w:t>.</w:t>
      </w:r>
      <w:r w:rsidR="0011381A">
        <w:rPr>
          <w:rFonts w:ascii="Century Gothic" w:hAnsi="Century Gothic"/>
          <w:sz w:val="24"/>
          <w:szCs w:val="24"/>
        </w:rPr>
        <w:t xml:space="preserve">  </w:t>
      </w:r>
      <w:r w:rsidR="00B43BE9" w:rsidRPr="009D1932">
        <w:rPr>
          <w:rFonts w:ascii="Century Gothic" w:hAnsi="Century Gothic"/>
          <w:sz w:val="24"/>
          <w:szCs w:val="24"/>
        </w:rPr>
        <w:t xml:space="preserve">  </w:t>
      </w:r>
    </w:p>
    <w:p w:rsidR="007D51EA" w:rsidRPr="009D1932" w:rsidRDefault="00566FA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H</w:t>
      </w:r>
      <w:r w:rsidR="007D51EA" w:rsidRPr="009D1932">
        <w:rPr>
          <w:rFonts w:ascii="Century Gothic" w:hAnsi="Century Gothic"/>
          <w:sz w:val="24"/>
          <w:szCs w:val="24"/>
        </w:rPr>
        <w:t>owever, here</w:t>
      </w:r>
      <w:r w:rsidRPr="009D1932">
        <w:rPr>
          <w:rFonts w:ascii="Century Gothic" w:hAnsi="Century Gothic"/>
          <w:sz w:val="24"/>
          <w:szCs w:val="24"/>
        </w:rPr>
        <w:t xml:space="preserve"> are some </w:t>
      </w:r>
      <w:r w:rsidR="0011381A">
        <w:rPr>
          <w:rFonts w:ascii="Century Gothic" w:hAnsi="Century Gothic"/>
          <w:sz w:val="24"/>
          <w:szCs w:val="24"/>
        </w:rPr>
        <w:t>adjustments you can make</w:t>
      </w:r>
      <w:r w:rsidR="007D51EA" w:rsidRPr="009D1932">
        <w:rPr>
          <w:rFonts w:ascii="Century Gothic" w:hAnsi="Century Gothic"/>
          <w:sz w:val="24"/>
          <w:szCs w:val="24"/>
        </w:rPr>
        <w:t xml:space="preserve"> in conversation / discussion with a dyslexic person (whether or not they have any speech difficulties)</w:t>
      </w:r>
      <w:r w:rsidRPr="009D1932">
        <w:rPr>
          <w:rFonts w:ascii="Century Gothic" w:hAnsi="Century Gothic"/>
          <w:sz w:val="24"/>
          <w:szCs w:val="24"/>
        </w:rPr>
        <w:t>.</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G</w:t>
      </w:r>
      <w:r w:rsidR="00566FAE" w:rsidRPr="009D1932">
        <w:rPr>
          <w:rFonts w:ascii="Century Gothic" w:hAnsi="Century Gothic"/>
          <w:sz w:val="24"/>
          <w:szCs w:val="24"/>
        </w:rPr>
        <w:t xml:space="preserve">ive the </w:t>
      </w:r>
      <w:r w:rsidR="007D51EA" w:rsidRPr="009D1932">
        <w:rPr>
          <w:rFonts w:ascii="Century Gothic" w:hAnsi="Century Gothic"/>
          <w:sz w:val="24"/>
          <w:szCs w:val="24"/>
        </w:rPr>
        <w:t xml:space="preserve">dyslexic </w:t>
      </w:r>
      <w:r w:rsidR="00566FAE" w:rsidRPr="009D1932">
        <w:rPr>
          <w:rFonts w:ascii="Century Gothic" w:hAnsi="Century Gothic"/>
          <w:sz w:val="24"/>
          <w:szCs w:val="24"/>
        </w:rPr>
        <w:t>person</w:t>
      </w:r>
      <w:r w:rsidR="00BA475E" w:rsidRPr="009D1932">
        <w:rPr>
          <w:rFonts w:ascii="Century Gothic" w:hAnsi="Century Gothic"/>
          <w:sz w:val="24"/>
          <w:szCs w:val="24"/>
        </w:rPr>
        <w:t xml:space="preserve"> time </w:t>
      </w:r>
      <w:r w:rsidR="00DC1ABB">
        <w:rPr>
          <w:rFonts w:ascii="Century Gothic" w:hAnsi="Century Gothic"/>
          <w:sz w:val="24"/>
          <w:szCs w:val="24"/>
        </w:rPr>
        <w:t>to say what they want to say.  B</w:t>
      </w:r>
      <w:r w:rsidR="00E96627" w:rsidRPr="009D1932">
        <w:rPr>
          <w:rFonts w:ascii="Century Gothic" w:hAnsi="Century Gothic"/>
          <w:sz w:val="24"/>
          <w:szCs w:val="24"/>
        </w:rPr>
        <w:t>e patient</w:t>
      </w:r>
      <w:r w:rsidR="00341DCA">
        <w:rPr>
          <w:rFonts w:ascii="Century Gothic" w:hAnsi="Century Gothic"/>
          <w:sz w:val="24"/>
          <w:szCs w:val="24"/>
        </w:rPr>
        <w:t xml:space="preserve">, wait if necessary, don’t fill </w:t>
      </w:r>
      <w:r w:rsidR="00DC1ABB">
        <w:rPr>
          <w:rFonts w:ascii="Century Gothic" w:hAnsi="Century Gothic"/>
          <w:sz w:val="24"/>
          <w:szCs w:val="24"/>
        </w:rPr>
        <w:t>gaps</w:t>
      </w:r>
      <w:r w:rsidR="00341DCA">
        <w:rPr>
          <w:rFonts w:ascii="Century Gothic" w:hAnsi="Century Gothic"/>
          <w:sz w:val="24"/>
          <w:szCs w:val="24"/>
        </w:rPr>
        <w:t xml:space="preserve"> </w:t>
      </w:r>
      <w:r w:rsidR="00A92433">
        <w:rPr>
          <w:rFonts w:ascii="Century Gothic" w:hAnsi="Century Gothic"/>
          <w:sz w:val="24"/>
          <w:szCs w:val="24"/>
        </w:rPr>
        <w:t xml:space="preserve">or predict what they’re going to say </w:t>
      </w:r>
      <w:r w:rsidR="00341DCA">
        <w:rPr>
          <w:rFonts w:ascii="Century Gothic" w:hAnsi="Century Gothic"/>
          <w:sz w:val="24"/>
          <w:szCs w:val="24"/>
        </w:rPr>
        <w:t>- this is their thinking time</w:t>
      </w:r>
      <w:r w:rsidR="0011381A">
        <w:rPr>
          <w:rFonts w:ascii="Century Gothic" w:hAnsi="Century Gothic"/>
          <w:sz w:val="24"/>
          <w:szCs w:val="24"/>
        </w:rPr>
        <w:t>.  However, beware of side-track</w:t>
      </w:r>
      <w:r w:rsidR="001062F8">
        <w:rPr>
          <w:rFonts w:ascii="Century Gothic" w:hAnsi="Century Gothic"/>
          <w:sz w:val="24"/>
          <w:szCs w:val="24"/>
        </w:rPr>
        <w:t>ing and excessive detail - see 3</w:t>
      </w:r>
      <w:r w:rsidR="0011381A">
        <w:rPr>
          <w:rFonts w:ascii="Century Gothic" w:hAnsi="Century Gothic"/>
          <w:sz w:val="24"/>
          <w:szCs w:val="24"/>
        </w:rPr>
        <w:t>.2.2 above.</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S</w:t>
      </w:r>
      <w:r w:rsidR="005A366A" w:rsidRPr="009D1932">
        <w:rPr>
          <w:rFonts w:ascii="Century Gothic" w:hAnsi="Century Gothic"/>
          <w:sz w:val="24"/>
          <w:szCs w:val="24"/>
        </w:rPr>
        <w:t>peak at a steady pace</w:t>
      </w:r>
      <w:r w:rsidR="000904B1" w:rsidRPr="009D1932">
        <w:rPr>
          <w:rFonts w:ascii="Century Gothic" w:hAnsi="Century Gothic"/>
          <w:sz w:val="24"/>
          <w:szCs w:val="24"/>
        </w:rPr>
        <w:t xml:space="preserve"> </w:t>
      </w:r>
    </w:p>
    <w:p w:rsidR="007D51EA" w:rsidRPr="009D1932" w:rsidRDefault="00E9662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I</w:t>
      </w:r>
      <w:r w:rsidR="00BA475E" w:rsidRPr="009D1932">
        <w:rPr>
          <w:rFonts w:ascii="Century Gothic" w:hAnsi="Century Gothic"/>
          <w:sz w:val="24"/>
          <w:szCs w:val="24"/>
        </w:rPr>
        <w:t xml:space="preserve">f you wish to ask </w:t>
      </w:r>
      <w:r w:rsidR="007D51EA" w:rsidRPr="009D1932">
        <w:rPr>
          <w:rFonts w:ascii="Century Gothic" w:hAnsi="Century Gothic"/>
          <w:sz w:val="24"/>
          <w:szCs w:val="24"/>
        </w:rPr>
        <w:t>a dyslexic person for their</w:t>
      </w:r>
      <w:r w:rsidR="00BA475E" w:rsidRPr="009D1932">
        <w:rPr>
          <w:rFonts w:ascii="Century Gothic" w:hAnsi="Century Gothic"/>
          <w:sz w:val="24"/>
          <w:szCs w:val="24"/>
        </w:rPr>
        <w:t xml:space="preserve"> opinion</w:t>
      </w:r>
      <w:r w:rsidR="005A366A" w:rsidRPr="009D1932">
        <w:rPr>
          <w:rFonts w:ascii="Century Gothic" w:hAnsi="Century Gothic"/>
          <w:sz w:val="24"/>
          <w:szCs w:val="24"/>
        </w:rPr>
        <w:t xml:space="preserve"> at a </w:t>
      </w:r>
      <w:r w:rsidR="0011381A">
        <w:rPr>
          <w:rFonts w:ascii="Century Gothic" w:hAnsi="Century Gothic"/>
          <w:sz w:val="24"/>
          <w:szCs w:val="24"/>
        </w:rPr>
        <w:t xml:space="preserve">group </w:t>
      </w:r>
      <w:r w:rsidR="005A366A" w:rsidRPr="009D1932">
        <w:rPr>
          <w:rFonts w:ascii="Century Gothic" w:hAnsi="Century Gothic"/>
          <w:sz w:val="24"/>
          <w:szCs w:val="24"/>
        </w:rPr>
        <w:t>meeting</w:t>
      </w:r>
      <w:r w:rsidR="00A92433">
        <w:rPr>
          <w:rFonts w:ascii="Century Gothic" w:hAnsi="Century Gothic"/>
          <w:sz w:val="24"/>
          <w:szCs w:val="24"/>
        </w:rPr>
        <w:t xml:space="preserve"> e.g. board of trustees</w:t>
      </w:r>
      <w:r w:rsidR="00BA475E" w:rsidRPr="009D1932">
        <w:rPr>
          <w:rFonts w:ascii="Century Gothic" w:hAnsi="Century Gothic"/>
          <w:sz w:val="24"/>
          <w:szCs w:val="24"/>
        </w:rPr>
        <w:t xml:space="preserve">, give them advance notice if possible so that they can think and prepare a response without feeling under pressure.  Alternatively, </w:t>
      </w:r>
      <w:r w:rsidRPr="009D1932">
        <w:rPr>
          <w:rFonts w:ascii="Century Gothic" w:hAnsi="Century Gothic"/>
          <w:sz w:val="24"/>
          <w:szCs w:val="24"/>
        </w:rPr>
        <w:t>allow them to</w:t>
      </w:r>
      <w:r w:rsidR="00BA475E" w:rsidRPr="009D1932">
        <w:rPr>
          <w:rFonts w:ascii="Century Gothic" w:hAnsi="Century Gothic"/>
          <w:sz w:val="24"/>
          <w:szCs w:val="24"/>
        </w:rPr>
        <w:t xml:space="preserve"> </w:t>
      </w:r>
      <w:r w:rsidR="004D4350" w:rsidRPr="009D1932">
        <w:rPr>
          <w:rFonts w:ascii="Century Gothic" w:hAnsi="Century Gothic"/>
          <w:sz w:val="24"/>
          <w:szCs w:val="24"/>
        </w:rPr>
        <w:t>give</w:t>
      </w:r>
      <w:r w:rsidR="00BA475E" w:rsidRPr="009D1932">
        <w:rPr>
          <w:rFonts w:ascii="Century Gothic" w:hAnsi="Century Gothic"/>
          <w:sz w:val="24"/>
          <w:szCs w:val="24"/>
        </w:rPr>
        <w:t xml:space="preserve"> their response</w:t>
      </w:r>
      <w:r w:rsidRPr="009D1932">
        <w:rPr>
          <w:rFonts w:ascii="Century Gothic" w:hAnsi="Century Gothic"/>
          <w:sz w:val="24"/>
          <w:szCs w:val="24"/>
        </w:rPr>
        <w:t xml:space="preserve"> </w:t>
      </w:r>
      <w:r w:rsidR="004D4350" w:rsidRPr="009D1932">
        <w:rPr>
          <w:rFonts w:ascii="Century Gothic" w:hAnsi="Century Gothic"/>
          <w:sz w:val="24"/>
          <w:szCs w:val="24"/>
        </w:rPr>
        <w:t xml:space="preserve">after they’ve </w:t>
      </w:r>
      <w:r w:rsidR="005955EF">
        <w:rPr>
          <w:rFonts w:ascii="Century Gothic" w:hAnsi="Century Gothic"/>
          <w:sz w:val="24"/>
          <w:szCs w:val="24"/>
        </w:rPr>
        <w:t xml:space="preserve">had a chance to think about it </w:t>
      </w:r>
      <w:r w:rsidR="004D4350" w:rsidRPr="009D1932">
        <w:rPr>
          <w:rFonts w:ascii="Century Gothic" w:hAnsi="Century Gothic"/>
          <w:sz w:val="24"/>
          <w:szCs w:val="24"/>
        </w:rPr>
        <w:t xml:space="preserve">at some point after the meeting e.g. over the </w:t>
      </w:r>
      <w:r w:rsidR="005955EF">
        <w:rPr>
          <w:rFonts w:ascii="Century Gothic" w:hAnsi="Century Gothic"/>
          <w:sz w:val="24"/>
          <w:szCs w:val="24"/>
        </w:rPr>
        <w:t>next few days</w:t>
      </w:r>
    </w:p>
    <w:p w:rsidR="00587AA7" w:rsidRPr="009D1932" w:rsidRDefault="007D51EA"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 xml:space="preserve">Avoid </w:t>
      </w:r>
      <w:r w:rsidR="00587AA7" w:rsidRPr="009D1932">
        <w:rPr>
          <w:rFonts w:ascii="Century Gothic" w:hAnsi="Century Gothic"/>
          <w:sz w:val="24"/>
          <w:szCs w:val="24"/>
        </w:rPr>
        <w:t xml:space="preserve">putting </w:t>
      </w:r>
      <w:r w:rsidRPr="009D1932">
        <w:rPr>
          <w:rFonts w:ascii="Century Gothic" w:hAnsi="Century Gothic"/>
          <w:sz w:val="24"/>
          <w:szCs w:val="24"/>
        </w:rPr>
        <w:t>dyslexic people</w:t>
      </w:r>
      <w:r w:rsidR="00587AA7" w:rsidRPr="009D1932">
        <w:rPr>
          <w:rFonts w:ascii="Century Gothic" w:hAnsi="Century Gothic"/>
          <w:sz w:val="24"/>
          <w:szCs w:val="24"/>
        </w:rPr>
        <w:t xml:space="preserve"> on the spot - </w:t>
      </w:r>
      <w:r w:rsidR="0011381A">
        <w:rPr>
          <w:rFonts w:ascii="Century Gothic" w:hAnsi="Century Gothic"/>
          <w:sz w:val="24"/>
          <w:szCs w:val="24"/>
        </w:rPr>
        <w:t>don’t ask ‘what do you think [dyslexic person’s name]</w:t>
      </w:r>
      <w:r w:rsidR="005955EF">
        <w:rPr>
          <w:rFonts w:ascii="Century Gothic" w:hAnsi="Century Gothic"/>
          <w:sz w:val="24"/>
          <w:szCs w:val="24"/>
        </w:rPr>
        <w:t xml:space="preserve">?’  Instead, say ‘if anyone would like to let me know their views on this at some point after the meeting that’s fine’.  Alternatively, </w:t>
      </w:r>
      <w:r w:rsidR="0011381A">
        <w:rPr>
          <w:rFonts w:ascii="Century Gothic" w:hAnsi="Century Gothic"/>
          <w:sz w:val="24"/>
          <w:szCs w:val="24"/>
        </w:rPr>
        <w:t>advise</w:t>
      </w:r>
      <w:r w:rsidR="005955EF">
        <w:rPr>
          <w:rFonts w:ascii="Century Gothic" w:hAnsi="Century Gothic"/>
          <w:sz w:val="24"/>
          <w:szCs w:val="24"/>
        </w:rPr>
        <w:t xml:space="preserve"> the dyslexic person in advance of the meeting that they can do this. </w:t>
      </w:r>
    </w:p>
    <w:p w:rsidR="00BA475E" w:rsidRPr="009D1932" w:rsidRDefault="00BA475E" w:rsidP="00F0565D">
      <w:pPr>
        <w:pStyle w:val="ListParagraph"/>
        <w:spacing w:after="0"/>
        <w:ind w:left="1296"/>
        <w:contextualSpacing w:val="0"/>
        <w:rPr>
          <w:rFonts w:ascii="Century Gothic" w:hAnsi="Century Gothic"/>
          <w:sz w:val="24"/>
          <w:szCs w:val="24"/>
        </w:rPr>
      </w:pPr>
    </w:p>
    <w:p w:rsidR="00BA475E" w:rsidRDefault="00B57844" w:rsidP="00F0565D">
      <w:pPr>
        <w:pStyle w:val="Heading3"/>
        <w:spacing w:before="0"/>
        <w:ind w:left="1296"/>
      </w:pPr>
      <w:r>
        <w:t>Managing</w:t>
      </w:r>
      <w:r w:rsidR="00D77144" w:rsidRPr="009D1932">
        <w:t xml:space="preserve"> a</w:t>
      </w:r>
      <w:r w:rsidR="00566FAE" w:rsidRPr="009D1932">
        <w:t>uditory p</w:t>
      </w:r>
      <w:r w:rsidR="00BA475E" w:rsidRPr="009D1932">
        <w:t xml:space="preserve">rocessing </w:t>
      </w:r>
      <w:r w:rsidR="00D77144" w:rsidRPr="009D1932">
        <w:t xml:space="preserve">difficulties </w:t>
      </w:r>
    </w:p>
    <w:p w:rsidR="00FD00C2" w:rsidRPr="00FD00C2" w:rsidRDefault="00FD00C2" w:rsidP="00C13ECA">
      <w:pPr>
        <w:spacing w:before="120" w:after="120"/>
        <w:ind w:left="1296"/>
      </w:pPr>
      <w:r>
        <w:rPr>
          <w:noProof/>
          <w:lang w:eastAsia="en-GB"/>
        </w:rPr>
        <w:drawing>
          <wp:inline distT="0" distB="0" distL="0" distR="0" wp14:anchorId="543CA564" wp14:editId="35A1C778">
            <wp:extent cx="942975" cy="1571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7648A7" w:rsidRDefault="003F33AD" w:rsidP="007648A7">
      <w:pPr>
        <w:pStyle w:val="NormalWeb"/>
        <w:spacing w:before="120" w:beforeAutospacing="0" w:after="120" w:afterAutospacing="0" w:line="276" w:lineRule="auto"/>
        <w:ind w:left="1296"/>
        <w:rPr>
          <w:rFonts w:ascii="Century Gothic" w:hAnsi="Century Gothic"/>
        </w:rPr>
      </w:pPr>
      <w:r>
        <w:rPr>
          <w:rFonts w:ascii="Century Gothic" w:hAnsi="Century Gothic"/>
        </w:rPr>
        <w:t>See also 4</w:t>
      </w:r>
      <w:r w:rsidR="007648A7">
        <w:rPr>
          <w:rFonts w:ascii="Century Gothic" w:hAnsi="Century Gothic"/>
        </w:rPr>
        <w:t>.4 below.</w:t>
      </w:r>
    </w:p>
    <w:p w:rsidR="00017CF0" w:rsidRPr="009D1932" w:rsidRDefault="007648A7" w:rsidP="00F0565D">
      <w:pPr>
        <w:pStyle w:val="NormalWeb"/>
        <w:spacing w:before="120" w:beforeAutospacing="0" w:after="0" w:afterAutospacing="0" w:line="276" w:lineRule="auto"/>
        <w:ind w:left="1296"/>
        <w:rPr>
          <w:rFonts w:ascii="Century Gothic" w:hAnsi="Century Gothic"/>
        </w:rPr>
      </w:pPr>
      <w:r w:rsidRPr="009D1932">
        <w:rPr>
          <w:rFonts w:ascii="Century Gothic" w:hAnsi="Century Gothic"/>
        </w:rPr>
        <w:t xml:space="preserve">Auditory processing means taking things in by ear (rather than by </w:t>
      </w:r>
      <w:r w:rsidR="0011381A">
        <w:rPr>
          <w:rFonts w:ascii="Century Gothic" w:hAnsi="Century Gothic"/>
        </w:rPr>
        <w:t>sight</w:t>
      </w:r>
      <w:r w:rsidRPr="009D1932">
        <w:rPr>
          <w:rFonts w:ascii="Century Gothic" w:hAnsi="Century Gothic"/>
        </w:rPr>
        <w:t>)</w:t>
      </w:r>
      <w:r>
        <w:rPr>
          <w:rFonts w:ascii="Century Gothic" w:hAnsi="Century Gothic"/>
        </w:rPr>
        <w:t>.</w:t>
      </w:r>
      <w:r w:rsidRPr="009D1932">
        <w:rPr>
          <w:rFonts w:ascii="Century Gothic" w:hAnsi="Century Gothic"/>
        </w:rPr>
        <w:t xml:space="preserve">  </w:t>
      </w:r>
      <w:r w:rsidR="001D4A3D" w:rsidRPr="009D1932">
        <w:rPr>
          <w:rFonts w:ascii="Century Gothic" w:hAnsi="Century Gothic"/>
        </w:rPr>
        <w:t>M</w:t>
      </w:r>
      <w:r w:rsidR="00566FAE" w:rsidRPr="009D1932">
        <w:rPr>
          <w:rFonts w:ascii="Century Gothic" w:hAnsi="Century Gothic"/>
        </w:rPr>
        <w:t>any dyslexic people have auditory processing difficulties.</w:t>
      </w:r>
      <w:r w:rsidR="001D4A3D" w:rsidRPr="009D1932">
        <w:rPr>
          <w:rFonts w:ascii="Century Gothic" w:hAnsi="Century Gothic"/>
        </w:rPr>
        <w:t xml:space="preserve">  This means that i</w:t>
      </w:r>
      <w:r w:rsidR="00BA475E" w:rsidRPr="009D1932">
        <w:rPr>
          <w:rFonts w:ascii="Century Gothic" w:hAnsi="Century Gothic"/>
        </w:rPr>
        <w:t xml:space="preserve">n conversation, a dyslexic person might </w:t>
      </w:r>
      <w:r w:rsidR="007D51EA" w:rsidRPr="009D1932">
        <w:rPr>
          <w:rFonts w:ascii="Century Gothic" w:hAnsi="Century Gothic"/>
        </w:rPr>
        <w:t>struggle to</w:t>
      </w:r>
      <w:r w:rsidR="00BA475E" w:rsidRPr="009D1932">
        <w:rPr>
          <w:rFonts w:ascii="Century Gothic" w:hAnsi="Century Gothic"/>
        </w:rPr>
        <w:t xml:space="preserve"> take in </w:t>
      </w:r>
      <w:r w:rsidR="00DC1ABB">
        <w:rPr>
          <w:rFonts w:ascii="Century Gothic" w:hAnsi="Century Gothic"/>
        </w:rPr>
        <w:t xml:space="preserve">some or </w:t>
      </w:r>
      <w:r w:rsidR="007D51EA" w:rsidRPr="009D1932">
        <w:rPr>
          <w:rFonts w:ascii="Century Gothic" w:hAnsi="Century Gothic"/>
        </w:rPr>
        <w:t xml:space="preserve">all of </w:t>
      </w:r>
      <w:r w:rsidR="00BA475E" w:rsidRPr="009D1932">
        <w:rPr>
          <w:rFonts w:ascii="Century Gothic" w:hAnsi="Century Gothic"/>
        </w:rPr>
        <w:t xml:space="preserve">what you say.  </w:t>
      </w:r>
      <w:r w:rsidR="001D4A3D" w:rsidRPr="009D1932">
        <w:rPr>
          <w:rFonts w:ascii="Century Gothic" w:hAnsi="Century Gothic"/>
        </w:rPr>
        <w:t>To make it as easy as possible for them</w:t>
      </w:r>
      <w:r w:rsidR="00E96627" w:rsidRPr="009D1932">
        <w:rPr>
          <w:rFonts w:ascii="Century Gothic" w:hAnsi="Century Gothic"/>
        </w:rPr>
        <w:t>:</w:t>
      </w:r>
      <w:r w:rsidR="00BA475E" w:rsidRPr="009D1932">
        <w:rPr>
          <w:rFonts w:ascii="Century Gothic" w:hAnsi="Century Gothic"/>
        </w:rPr>
        <w:t xml:space="preserve"> </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M</w:t>
      </w:r>
      <w:r w:rsidR="00BA475E" w:rsidRPr="009D1932">
        <w:rPr>
          <w:rFonts w:ascii="Century Gothic" w:hAnsi="Century Gothic"/>
        </w:rPr>
        <w:t xml:space="preserve">ake your </w:t>
      </w:r>
      <w:r w:rsidR="005A366A" w:rsidRPr="009D1932">
        <w:rPr>
          <w:rFonts w:ascii="Century Gothic" w:hAnsi="Century Gothic"/>
        </w:rPr>
        <w:t>sentences</w:t>
      </w:r>
      <w:r w:rsidR="00BA475E" w:rsidRPr="009D1932">
        <w:rPr>
          <w:rFonts w:ascii="Century Gothic" w:hAnsi="Century Gothic"/>
        </w:rPr>
        <w:t xml:space="preserve"> as short and simple as possible.</w:t>
      </w:r>
    </w:p>
    <w:p w:rsidR="007D51EA" w:rsidRPr="009D1932" w:rsidRDefault="001F0A0F"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Break down multiple questions into separate questions and ask them one at a time.</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Use</w:t>
      </w:r>
      <w:r w:rsidR="00587AA7" w:rsidRPr="009D1932">
        <w:rPr>
          <w:rFonts w:ascii="Century Gothic" w:hAnsi="Century Gothic"/>
        </w:rPr>
        <w:t xml:space="preserve"> a quiet place with minimal </w:t>
      </w:r>
      <w:r w:rsidR="00DC1ABB">
        <w:rPr>
          <w:rFonts w:ascii="Century Gothic" w:hAnsi="Century Gothic"/>
        </w:rPr>
        <w:t xml:space="preserve">background noise and </w:t>
      </w:r>
      <w:r w:rsidR="00587AA7" w:rsidRPr="009D1932">
        <w:rPr>
          <w:rFonts w:ascii="Century Gothic" w:hAnsi="Century Gothic"/>
        </w:rPr>
        <w:t xml:space="preserve">visual distraction to </w:t>
      </w:r>
      <w:r w:rsidR="004D4350" w:rsidRPr="009D1932">
        <w:rPr>
          <w:rFonts w:ascii="Century Gothic" w:hAnsi="Century Gothic"/>
        </w:rPr>
        <w:t>have the conversation</w:t>
      </w:r>
      <w:r w:rsidRPr="009D1932">
        <w:rPr>
          <w:rFonts w:ascii="Century Gothic" w:hAnsi="Century Gothic"/>
        </w:rPr>
        <w:t>.  For example,</w:t>
      </w:r>
      <w:r w:rsidR="004D4350" w:rsidRPr="009D1932">
        <w:rPr>
          <w:rFonts w:ascii="Century Gothic" w:hAnsi="Century Gothic"/>
        </w:rPr>
        <w:t xml:space="preserve"> your office</w:t>
      </w:r>
      <w:r w:rsidRPr="009D1932">
        <w:rPr>
          <w:rFonts w:ascii="Century Gothic" w:hAnsi="Century Gothic"/>
        </w:rPr>
        <w:t xml:space="preserve"> with the door closed, not</w:t>
      </w:r>
      <w:r w:rsidR="004D4350" w:rsidRPr="009D1932">
        <w:rPr>
          <w:rFonts w:ascii="Century Gothic" w:hAnsi="Century Gothic"/>
        </w:rPr>
        <w:t xml:space="preserve"> a church hall</w:t>
      </w:r>
      <w:r w:rsidR="00BA475E" w:rsidRPr="009D1932">
        <w:rPr>
          <w:rFonts w:ascii="Century Gothic" w:hAnsi="Century Gothic"/>
        </w:rPr>
        <w:t xml:space="preserve"> </w:t>
      </w:r>
      <w:r w:rsidRPr="009D1932">
        <w:rPr>
          <w:rFonts w:ascii="Century Gothic" w:hAnsi="Century Gothic"/>
        </w:rPr>
        <w:t xml:space="preserve">full of people talking and </w:t>
      </w:r>
      <w:r w:rsidR="0011381A">
        <w:rPr>
          <w:rFonts w:ascii="Century Gothic" w:hAnsi="Century Gothic"/>
        </w:rPr>
        <w:t>moving about</w:t>
      </w:r>
    </w:p>
    <w:p w:rsidR="007D51EA" w:rsidRPr="009D1932" w:rsidRDefault="00BA475E"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 xml:space="preserve">Back up </w:t>
      </w:r>
      <w:r w:rsidR="005A366A" w:rsidRPr="009D1932">
        <w:rPr>
          <w:rFonts w:ascii="Century Gothic" w:hAnsi="Century Gothic"/>
        </w:rPr>
        <w:t xml:space="preserve">anything </w:t>
      </w:r>
      <w:r w:rsidR="00E96627" w:rsidRPr="009D1932">
        <w:rPr>
          <w:rFonts w:ascii="Century Gothic" w:hAnsi="Century Gothic"/>
        </w:rPr>
        <w:t>important</w:t>
      </w:r>
      <w:r w:rsidRPr="009D1932">
        <w:rPr>
          <w:rFonts w:ascii="Century Gothic" w:hAnsi="Century Gothic"/>
        </w:rPr>
        <w:t xml:space="preserve"> in writing e.g. </w:t>
      </w:r>
      <w:r w:rsidR="005A366A" w:rsidRPr="009D1932">
        <w:rPr>
          <w:rFonts w:ascii="Century Gothic" w:hAnsi="Century Gothic"/>
        </w:rPr>
        <w:t xml:space="preserve">in a note or </w:t>
      </w:r>
      <w:r w:rsidRPr="009D1932">
        <w:rPr>
          <w:rFonts w:ascii="Century Gothic" w:hAnsi="Century Gothic"/>
        </w:rPr>
        <w:t>email</w:t>
      </w:r>
      <w:r w:rsidR="004D4350" w:rsidRPr="009D1932">
        <w:rPr>
          <w:rFonts w:ascii="Century Gothic" w:hAnsi="Century Gothic"/>
        </w:rPr>
        <w:t>, or let the dyslexic person take notes or make an audio recording</w:t>
      </w:r>
      <w:r w:rsidRPr="009D1932">
        <w:rPr>
          <w:rFonts w:ascii="Century Gothic" w:hAnsi="Century Gothic"/>
        </w:rPr>
        <w:t xml:space="preserve">  </w:t>
      </w:r>
    </w:p>
    <w:p w:rsidR="00BA475E" w:rsidRPr="00EC2E83" w:rsidRDefault="001F0A0F" w:rsidP="00EC2E83">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Always back up</w:t>
      </w:r>
      <w:r w:rsidR="00E96627" w:rsidRPr="009D1932">
        <w:rPr>
          <w:rFonts w:ascii="Century Gothic" w:hAnsi="Century Gothic"/>
        </w:rPr>
        <w:t xml:space="preserve"> </w:t>
      </w:r>
      <w:r w:rsidR="00BA475E" w:rsidRPr="009D1932">
        <w:rPr>
          <w:rFonts w:ascii="Century Gothic" w:hAnsi="Century Gothic"/>
        </w:rPr>
        <w:t>detailed instructions</w:t>
      </w:r>
      <w:r w:rsidRPr="009D1932">
        <w:rPr>
          <w:rFonts w:ascii="Century Gothic" w:hAnsi="Century Gothic"/>
        </w:rPr>
        <w:t>,</w:t>
      </w:r>
      <w:r w:rsidR="00BA475E" w:rsidRPr="009D1932">
        <w:rPr>
          <w:rFonts w:ascii="Century Gothic" w:hAnsi="Century Gothic"/>
        </w:rPr>
        <w:t xml:space="preserve"> e.g. how to operate </w:t>
      </w:r>
      <w:r w:rsidR="00E96627" w:rsidRPr="009D1932">
        <w:rPr>
          <w:rFonts w:ascii="Century Gothic" w:hAnsi="Century Gothic"/>
        </w:rPr>
        <w:t xml:space="preserve">any </w:t>
      </w:r>
      <w:r w:rsidR="00587AA7" w:rsidRPr="009D1932">
        <w:rPr>
          <w:rFonts w:ascii="Century Gothic" w:hAnsi="Century Gothic"/>
        </w:rPr>
        <w:t>equipment</w:t>
      </w:r>
      <w:r w:rsidRPr="009D1932">
        <w:rPr>
          <w:rFonts w:ascii="Century Gothic" w:hAnsi="Century Gothic"/>
        </w:rPr>
        <w:t xml:space="preserve">, </w:t>
      </w:r>
      <w:r w:rsidR="00BA475E" w:rsidRPr="009D1932">
        <w:rPr>
          <w:rFonts w:ascii="Century Gothic" w:hAnsi="Century Gothic"/>
        </w:rPr>
        <w:t>in writing</w:t>
      </w:r>
      <w:r w:rsidR="00577E85">
        <w:rPr>
          <w:rFonts w:ascii="Century Gothic" w:hAnsi="Century Gothic"/>
        </w:rPr>
        <w:t xml:space="preserve"> or with diagrams</w:t>
      </w:r>
      <w:r w:rsidR="00577E85">
        <w:rPr>
          <w:rStyle w:val="FootnoteReference"/>
          <w:rFonts w:ascii="Century Gothic" w:hAnsi="Century Gothic"/>
        </w:rPr>
        <w:footnoteReference w:id="42"/>
      </w:r>
      <w:r w:rsidRPr="009D1932">
        <w:rPr>
          <w:rFonts w:ascii="Century Gothic" w:hAnsi="Century Gothic"/>
        </w:rPr>
        <w:t>.  Alternatively,</w:t>
      </w:r>
      <w:r w:rsidR="00BA475E" w:rsidRPr="009D1932">
        <w:rPr>
          <w:rFonts w:ascii="Century Gothic" w:hAnsi="Century Gothic"/>
        </w:rPr>
        <w:t xml:space="preserve"> </w:t>
      </w:r>
      <w:r w:rsidRPr="009D1932">
        <w:rPr>
          <w:rFonts w:ascii="Century Gothic" w:hAnsi="Century Gothic"/>
        </w:rPr>
        <w:t>when you are explaining</w:t>
      </w:r>
      <w:r w:rsidR="007648A7">
        <w:rPr>
          <w:rFonts w:ascii="Century Gothic" w:hAnsi="Century Gothic"/>
        </w:rPr>
        <w:t xml:space="preserve"> </w:t>
      </w:r>
      <w:r w:rsidRPr="009D1932">
        <w:rPr>
          <w:rFonts w:ascii="Century Gothic" w:hAnsi="Century Gothic"/>
        </w:rPr>
        <w:t>something (in speech), let</w:t>
      </w:r>
      <w:r w:rsidR="00E96627" w:rsidRPr="009D1932">
        <w:rPr>
          <w:rFonts w:ascii="Century Gothic" w:hAnsi="Century Gothic"/>
        </w:rPr>
        <w:t xml:space="preserve"> the person</w:t>
      </w:r>
      <w:r w:rsidR="00BA475E" w:rsidRPr="009D1932">
        <w:rPr>
          <w:rFonts w:ascii="Century Gothic" w:hAnsi="Century Gothic"/>
        </w:rPr>
        <w:t xml:space="preserve"> take notes or an audio</w:t>
      </w:r>
      <w:r w:rsidRPr="009D1932">
        <w:rPr>
          <w:rFonts w:ascii="Century Gothic" w:hAnsi="Century Gothic"/>
        </w:rPr>
        <w:t xml:space="preserve"> </w:t>
      </w:r>
      <w:r w:rsidR="001674F0">
        <w:rPr>
          <w:rFonts w:ascii="Century Gothic" w:hAnsi="Century Gothic"/>
        </w:rPr>
        <w:t xml:space="preserve">or video </w:t>
      </w:r>
      <w:r w:rsidR="00BA475E" w:rsidRPr="009D1932">
        <w:rPr>
          <w:rFonts w:ascii="Century Gothic" w:hAnsi="Century Gothic"/>
        </w:rPr>
        <w:t xml:space="preserve">recording.  </w:t>
      </w:r>
      <w:r w:rsidR="001674F0">
        <w:rPr>
          <w:rFonts w:ascii="Century Gothic" w:hAnsi="Century Gothic"/>
        </w:rPr>
        <w:t xml:space="preserve">For example, I </w:t>
      </w:r>
      <w:r w:rsidR="005955EF">
        <w:rPr>
          <w:rFonts w:ascii="Century Gothic" w:hAnsi="Century Gothic"/>
        </w:rPr>
        <w:t xml:space="preserve">once </w:t>
      </w:r>
      <w:r w:rsidR="0011381A">
        <w:rPr>
          <w:rFonts w:ascii="Century Gothic" w:hAnsi="Century Gothic"/>
        </w:rPr>
        <w:t>videoed someone showing me</w:t>
      </w:r>
      <w:r w:rsidR="001674F0">
        <w:rPr>
          <w:rFonts w:ascii="Century Gothic" w:hAnsi="Century Gothic"/>
        </w:rPr>
        <w:t xml:space="preserve"> how to link up a computer to an AV system.  </w:t>
      </w:r>
      <w:r w:rsidR="0011381A">
        <w:rPr>
          <w:rFonts w:ascii="Century Gothic" w:hAnsi="Century Gothic"/>
        </w:rPr>
        <w:t xml:space="preserve">I then wrote up step-by-step instructions.  </w:t>
      </w:r>
      <w:r w:rsidR="00E96627" w:rsidRPr="009D1932">
        <w:rPr>
          <w:rFonts w:ascii="Century Gothic" w:hAnsi="Century Gothic"/>
        </w:rPr>
        <w:t>Allow for</w:t>
      </w:r>
      <w:r w:rsidR="00BA475E" w:rsidRPr="009D1932">
        <w:rPr>
          <w:rFonts w:ascii="Century Gothic" w:hAnsi="Century Gothic"/>
        </w:rPr>
        <w:t xml:space="preserve"> </w:t>
      </w:r>
      <w:r w:rsidR="00E96627" w:rsidRPr="009D1932">
        <w:rPr>
          <w:rFonts w:ascii="Century Gothic" w:hAnsi="Century Gothic"/>
        </w:rPr>
        <w:t>any</w:t>
      </w:r>
      <w:r w:rsidR="00456C8B">
        <w:rPr>
          <w:rFonts w:ascii="Century Gothic" w:hAnsi="Century Gothic"/>
        </w:rPr>
        <w:t xml:space="preserve"> extra time this will take</w:t>
      </w:r>
      <w:r w:rsidRPr="009D1932">
        <w:rPr>
          <w:rFonts w:ascii="Century Gothic" w:hAnsi="Century Gothic"/>
        </w:rPr>
        <w:t xml:space="preserve"> </w:t>
      </w:r>
    </w:p>
    <w:p w:rsidR="00C13ECA" w:rsidRDefault="00B57844" w:rsidP="00EC2E83">
      <w:pPr>
        <w:pStyle w:val="Heading3"/>
        <w:keepNext w:val="0"/>
        <w:keepLines w:val="0"/>
        <w:widowControl w:val="0"/>
        <w:spacing w:after="120"/>
        <w:ind w:left="1296"/>
      </w:pPr>
      <w:r>
        <w:t>Managing i</w:t>
      </w:r>
      <w:r w:rsidR="00BA475E" w:rsidRPr="009D1932">
        <w:t>nformation-processing lag</w:t>
      </w:r>
      <w:r w:rsidR="00283453">
        <w:rPr>
          <w:rStyle w:val="FootnoteReference"/>
        </w:rPr>
        <w:footnoteReference w:id="43"/>
      </w:r>
    </w:p>
    <w:p w:rsidR="00C13ECA" w:rsidRPr="00C13ECA" w:rsidRDefault="00C13ECA" w:rsidP="00EC2E83">
      <w:pPr>
        <w:widowControl w:val="0"/>
        <w:ind w:left="1296"/>
        <w:rPr>
          <w:sz w:val="24"/>
        </w:rPr>
      </w:pPr>
      <w:r w:rsidRPr="00C13ECA">
        <w:rPr>
          <w:rFonts w:ascii="Century Gothic" w:hAnsi="Century Gothic"/>
          <w:sz w:val="24"/>
        </w:rPr>
        <w:t xml:space="preserve">Many dyslexic people need longer than other people to process (= take in) what you’ve said and to process (= give out) a response.  Gaps in conversation can feel awkward, and </w:t>
      </w:r>
      <w:r w:rsidR="00EC2E83">
        <w:rPr>
          <w:rFonts w:ascii="Century Gothic" w:hAnsi="Century Gothic"/>
          <w:sz w:val="24"/>
        </w:rPr>
        <w:t>might give you the impression</w:t>
      </w:r>
      <w:r w:rsidRPr="00C13ECA">
        <w:rPr>
          <w:rFonts w:ascii="Century Gothic" w:hAnsi="Century Gothic"/>
          <w:sz w:val="24"/>
        </w:rPr>
        <w:t xml:space="preserve"> that the other person has nothing to say.  However dyslexic people </w:t>
      </w:r>
      <w:r w:rsidRPr="00C13ECA">
        <w:rPr>
          <w:rFonts w:ascii="Century Gothic" w:hAnsi="Century Gothic"/>
          <w:i/>
          <w:sz w:val="24"/>
        </w:rPr>
        <w:t>need</w:t>
      </w:r>
      <w:r w:rsidRPr="00C13ECA">
        <w:rPr>
          <w:rFonts w:ascii="Century Gothic" w:hAnsi="Century Gothic"/>
          <w:sz w:val="24"/>
        </w:rPr>
        <w:t xml:space="preserve"> gaps in the conversation.  So:</w:t>
      </w:r>
    </w:p>
    <w:p w:rsidR="007D51EA" w:rsidRPr="009D1932" w:rsidRDefault="001F0A0F" w:rsidP="00EC2E83">
      <w:pPr>
        <w:pStyle w:val="NormalWeb"/>
        <w:widowControl w:val="0"/>
        <w:numPr>
          <w:ilvl w:val="0"/>
          <w:numId w:val="18"/>
        </w:numPr>
        <w:spacing w:before="120" w:beforeAutospacing="0" w:after="120" w:afterAutospacing="0" w:line="276" w:lineRule="auto"/>
        <w:ind w:left="1872"/>
        <w:rPr>
          <w:rFonts w:ascii="Century Gothic" w:hAnsi="Century Gothic"/>
        </w:rPr>
      </w:pPr>
      <w:r w:rsidRPr="009D1932">
        <w:rPr>
          <w:rFonts w:ascii="Century Gothic" w:hAnsi="Century Gothic"/>
        </w:rPr>
        <w:t>Respect the dyslexic person’s need for silence by giving it</w:t>
      </w:r>
      <w:r w:rsidR="005955EF">
        <w:rPr>
          <w:rFonts w:ascii="Century Gothic" w:hAnsi="Century Gothic"/>
        </w:rPr>
        <w:t>.</w:t>
      </w:r>
      <w:r w:rsidRPr="009D1932">
        <w:rPr>
          <w:rFonts w:ascii="Century Gothic" w:hAnsi="Century Gothic"/>
        </w:rPr>
        <w:t xml:space="preserve"> </w:t>
      </w:r>
    </w:p>
    <w:p w:rsidR="007D51EA" w:rsidRPr="009D1932" w:rsidRDefault="007D51EA" w:rsidP="00EC2E83">
      <w:pPr>
        <w:pStyle w:val="ListParagraph"/>
        <w:widowControl w:val="0"/>
        <w:numPr>
          <w:ilvl w:val="0"/>
          <w:numId w:val="18"/>
        </w:numPr>
        <w:spacing w:after="120"/>
        <w:ind w:left="1872"/>
        <w:contextualSpacing w:val="0"/>
        <w:rPr>
          <w:rFonts w:ascii="Century Gothic" w:hAnsi="Century Gothic"/>
          <w:sz w:val="24"/>
          <w:szCs w:val="24"/>
        </w:rPr>
      </w:pPr>
      <w:r w:rsidRPr="009D1932">
        <w:rPr>
          <w:rFonts w:ascii="Century Gothic" w:hAnsi="Century Gothic"/>
          <w:sz w:val="24"/>
          <w:szCs w:val="24"/>
        </w:rPr>
        <w:t>Pause for a few seconds at the end of sentences to let the dyslexic person take in what you’ve just said.  Imagine you are on a long-distance phone</w:t>
      </w:r>
      <w:r w:rsidR="00A97125">
        <w:rPr>
          <w:rFonts w:ascii="Century Gothic" w:hAnsi="Century Gothic"/>
          <w:sz w:val="24"/>
          <w:szCs w:val="24"/>
        </w:rPr>
        <w:t xml:space="preserve"> </w:t>
      </w:r>
      <w:r w:rsidRPr="009D1932">
        <w:rPr>
          <w:rFonts w:ascii="Century Gothic" w:hAnsi="Century Gothic"/>
          <w:sz w:val="24"/>
          <w:szCs w:val="24"/>
        </w:rPr>
        <w:t>call.</w:t>
      </w:r>
    </w:p>
    <w:p w:rsidR="00A97125" w:rsidRDefault="00C92577"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Be prepared to repeat what you’ve just said or part of it.  For example, they may have caught the </w:t>
      </w:r>
      <w:r w:rsidR="004414E7" w:rsidRPr="00A97125">
        <w:rPr>
          <w:rFonts w:ascii="Century Gothic" w:hAnsi="Century Gothic"/>
          <w:sz w:val="24"/>
        </w:rPr>
        <w:t xml:space="preserve">tail </w:t>
      </w:r>
      <w:r w:rsidRPr="00A97125">
        <w:rPr>
          <w:rFonts w:ascii="Century Gothic" w:hAnsi="Century Gothic"/>
          <w:sz w:val="24"/>
        </w:rPr>
        <w:t xml:space="preserve">end of </w:t>
      </w:r>
      <w:r w:rsidR="004414E7" w:rsidRPr="00A97125">
        <w:rPr>
          <w:rFonts w:ascii="Century Gothic" w:hAnsi="Century Gothic"/>
          <w:sz w:val="24"/>
        </w:rPr>
        <w:t>it</w:t>
      </w:r>
      <w:r w:rsidRPr="00A97125">
        <w:rPr>
          <w:rFonts w:ascii="Century Gothic" w:hAnsi="Century Gothic"/>
          <w:sz w:val="24"/>
        </w:rPr>
        <w:t xml:space="preserve"> but missed the </w:t>
      </w:r>
      <w:r w:rsidR="004414E7" w:rsidRPr="00A97125">
        <w:rPr>
          <w:rFonts w:ascii="Century Gothic" w:hAnsi="Century Gothic"/>
          <w:sz w:val="24"/>
        </w:rPr>
        <w:t>rest of it</w:t>
      </w:r>
      <w:r w:rsidRPr="00A97125">
        <w:rPr>
          <w:rFonts w:ascii="Century Gothic" w:hAnsi="Century Gothic"/>
          <w:sz w:val="24"/>
        </w:rPr>
        <w:t>.</w:t>
      </w:r>
      <w:r w:rsidR="00BA475E" w:rsidRPr="00A97125">
        <w:rPr>
          <w:rFonts w:ascii="Century Gothic" w:hAnsi="Century Gothic"/>
          <w:sz w:val="24"/>
        </w:rPr>
        <w:t xml:space="preserve">    </w:t>
      </w:r>
    </w:p>
    <w:p w:rsidR="00456C8B" w:rsidRPr="00EC2E83" w:rsidRDefault="00BA475E"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If you find that you are constantly talking over the dyslexic person, </w:t>
      </w:r>
      <w:r w:rsidR="005A366A" w:rsidRPr="00A97125">
        <w:rPr>
          <w:rFonts w:ascii="Century Gothic" w:hAnsi="Century Gothic"/>
          <w:sz w:val="24"/>
        </w:rPr>
        <w:t>give them more</w:t>
      </w:r>
      <w:r w:rsidRPr="00A97125">
        <w:rPr>
          <w:rFonts w:ascii="Century Gothic" w:hAnsi="Century Gothic"/>
          <w:sz w:val="24"/>
        </w:rPr>
        <w:t xml:space="preserve"> time.  The amount of time </w:t>
      </w:r>
      <w:r w:rsidR="00587AA7" w:rsidRPr="00A97125">
        <w:rPr>
          <w:rFonts w:ascii="Century Gothic" w:hAnsi="Century Gothic"/>
          <w:sz w:val="24"/>
        </w:rPr>
        <w:t xml:space="preserve">you will need to give </w:t>
      </w:r>
      <w:r w:rsidRPr="00A97125">
        <w:rPr>
          <w:rFonts w:ascii="Century Gothic" w:hAnsi="Century Gothic"/>
          <w:sz w:val="24"/>
        </w:rPr>
        <w:t xml:space="preserve">will vary from </w:t>
      </w:r>
      <w:r w:rsidR="00E96627" w:rsidRPr="00A97125">
        <w:rPr>
          <w:rFonts w:ascii="Century Gothic" w:hAnsi="Century Gothic"/>
          <w:sz w:val="24"/>
        </w:rPr>
        <w:t>person to person</w:t>
      </w:r>
      <w:r w:rsidRPr="00A97125">
        <w:rPr>
          <w:rFonts w:ascii="Century Gothic" w:hAnsi="Century Gothic"/>
          <w:sz w:val="24"/>
        </w:rPr>
        <w:t xml:space="preserve">.  If you fail to make this adjustment, </w:t>
      </w:r>
      <w:r w:rsidR="007D51EA" w:rsidRPr="00A97125">
        <w:rPr>
          <w:rFonts w:ascii="Century Gothic" w:hAnsi="Century Gothic"/>
          <w:sz w:val="24"/>
        </w:rPr>
        <w:t>the</w:t>
      </w:r>
      <w:r w:rsidRPr="00A97125">
        <w:rPr>
          <w:rFonts w:ascii="Century Gothic" w:hAnsi="Century Gothic"/>
          <w:sz w:val="24"/>
        </w:rPr>
        <w:t xml:space="preserve"> dyslexic </w:t>
      </w:r>
      <w:r w:rsidR="007D51EA" w:rsidRPr="00A97125">
        <w:rPr>
          <w:rFonts w:ascii="Century Gothic" w:hAnsi="Century Gothic"/>
          <w:sz w:val="24"/>
        </w:rPr>
        <w:t>person</w:t>
      </w:r>
      <w:r w:rsidRPr="00A97125">
        <w:rPr>
          <w:rFonts w:ascii="Century Gothic" w:hAnsi="Century Gothic"/>
          <w:sz w:val="24"/>
        </w:rPr>
        <w:t xml:space="preserve"> will switch off and </w:t>
      </w:r>
      <w:r w:rsidR="005A366A" w:rsidRPr="00A97125">
        <w:rPr>
          <w:rFonts w:ascii="Century Gothic" w:hAnsi="Century Gothic"/>
          <w:sz w:val="24"/>
        </w:rPr>
        <w:t xml:space="preserve">the </w:t>
      </w:r>
      <w:r w:rsidRPr="00A97125">
        <w:rPr>
          <w:rFonts w:ascii="Century Gothic" w:hAnsi="Century Gothic"/>
          <w:sz w:val="24"/>
        </w:rPr>
        <w:t>communication</w:t>
      </w:r>
      <w:r w:rsidR="005A366A" w:rsidRPr="00A97125">
        <w:rPr>
          <w:rFonts w:ascii="Century Gothic" w:hAnsi="Century Gothic"/>
          <w:sz w:val="24"/>
        </w:rPr>
        <w:t xml:space="preserve"> between you</w:t>
      </w:r>
      <w:r w:rsidRPr="00A97125">
        <w:rPr>
          <w:rFonts w:ascii="Century Gothic" w:hAnsi="Century Gothic"/>
          <w:sz w:val="24"/>
        </w:rPr>
        <w:t xml:space="preserve"> will break down. </w:t>
      </w:r>
    </w:p>
    <w:p w:rsidR="00110886" w:rsidRDefault="00B57844" w:rsidP="001674F0">
      <w:pPr>
        <w:pStyle w:val="Heading3"/>
        <w:spacing w:before="0" w:after="120"/>
        <w:ind w:left="1296"/>
      </w:pPr>
      <w:r>
        <w:t>Managing poor s</w:t>
      </w:r>
      <w:r w:rsidR="00110886" w:rsidRPr="009D1932">
        <w:t>ocial cognition</w:t>
      </w:r>
    </w:p>
    <w:p w:rsidR="00C13ECA" w:rsidRDefault="00670A32" w:rsidP="00C13ECA">
      <w:pPr>
        <w:ind w:left="1440"/>
      </w:pPr>
      <w:r>
        <w:rPr>
          <w:noProof/>
          <w:lang w:eastAsia="en-GB"/>
        </w:rPr>
        <w:drawing>
          <wp:inline distT="0" distB="0" distL="0" distR="0" wp14:anchorId="1A6E0DC7" wp14:editId="0B135434">
            <wp:extent cx="1609725" cy="1095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9725" cy="1095375"/>
                    </a:xfrm>
                    <a:prstGeom prst="rect">
                      <a:avLst/>
                    </a:prstGeom>
                    <a:noFill/>
                  </pic:spPr>
                </pic:pic>
              </a:graphicData>
            </a:graphic>
          </wp:inline>
        </w:drawing>
      </w:r>
      <w:r>
        <w:rPr>
          <w:rFonts w:ascii="Century Gothic" w:hAnsi="Century Gothic"/>
          <w:noProof/>
          <w:lang w:eastAsia="en-GB"/>
        </w:rPr>
        <w:t xml:space="preserve"> </w:t>
      </w:r>
      <w:r w:rsidR="00C13ECA">
        <w:rPr>
          <w:rFonts w:ascii="Century Gothic" w:hAnsi="Century Gothic"/>
          <w:noProof/>
          <w:lang w:eastAsia="en-GB"/>
        </w:rPr>
        <w:drawing>
          <wp:inline distT="0" distB="0" distL="0" distR="0" wp14:anchorId="7F91F83F" wp14:editId="1DED9348">
            <wp:extent cx="657225" cy="14573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1457325"/>
                    </a:xfrm>
                    <a:prstGeom prst="rect">
                      <a:avLst/>
                    </a:prstGeom>
                    <a:noFill/>
                  </pic:spPr>
                </pic:pic>
              </a:graphicData>
            </a:graphic>
          </wp:inline>
        </w:drawing>
      </w:r>
      <w:r w:rsidR="00C13ECA">
        <w:t xml:space="preserve"> </w:t>
      </w:r>
    </w:p>
    <w:p w:rsid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 xml:space="preserve">‘Social cognition is the ability to understand people by reading what they are thinking or feeling, and judging their possible responses.’  </w:t>
      </w:r>
      <w:r w:rsidR="00670A32">
        <w:rPr>
          <w:rFonts w:ascii="Century Gothic" w:hAnsi="Century Gothic"/>
        </w:rPr>
        <w:t>M</w:t>
      </w:r>
      <w:r w:rsidRPr="009D1932">
        <w:rPr>
          <w:rFonts w:ascii="Century Gothic" w:hAnsi="Century Gothic"/>
        </w:rPr>
        <w:t>any dy</w:t>
      </w:r>
      <w:r w:rsidR="00670A32">
        <w:rPr>
          <w:rFonts w:ascii="Century Gothic" w:hAnsi="Century Gothic"/>
        </w:rPr>
        <w:t xml:space="preserve">slexic people are very poor at </w:t>
      </w:r>
      <w:r w:rsidR="005955EF">
        <w:rPr>
          <w:rFonts w:ascii="Century Gothic" w:hAnsi="Century Gothic"/>
        </w:rPr>
        <w:t>this</w:t>
      </w:r>
      <w:r w:rsidRPr="009D1932">
        <w:rPr>
          <w:rStyle w:val="FootnoteReference"/>
          <w:rFonts w:ascii="Century Gothic" w:hAnsi="Century Gothic"/>
        </w:rPr>
        <w:footnoteReference w:id="44"/>
      </w:r>
      <w:r w:rsidR="00670A32">
        <w:rPr>
          <w:rFonts w:ascii="Century Gothic" w:hAnsi="Century Gothic"/>
        </w:rPr>
        <w:t xml:space="preserve">.  </w:t>
      </w:r>
    </w:p>
    <w:p w:rsidR="00E757EF" w:rsidRDefault="005955EF" w:rsidP="00670A32">
      <w:pPr>
        <w:pStyle w:val="NormalWeb"/>
        <w:spacing w:before="120" w:beforeAutospacing="0" w:after="0" w:afterAutospacing="0" w:line="276" w:lineRule="auto"/>
        <w:ind w:left="1440"/>
        <w:rPr>
          <w:rFonts w:ascii="Century Gothic" w:hAnsi="Century Gothic"/>
        </w:rPr>
      </w:pPr>
      <w:r>
        <w:rPr>
          <w:rFonts w:ascii="Century Gothic" w:hAnsi="Century Gothic"/>
        </w:rPr>
        <w:t>Consequently,</w:t>
      </w:r>
      <w:r w:rsidR="00C13ECA" w:rsidRPr="009D1932">
        <w:rPr>
          <w:rFonts w:ascii="Century Gothic" w:hAnsi="Century Gothic"/>
        </w:rPr>
        <w:t xml:space="preserve"> dyslexic people might not pick up on your non-verbal cues.  For example, imagine they are </w:t>
      </w:r>
      <w:r w:rsidR="00C13ECA">
        <w:rPr>
          <w:rFonts w:ascii="Century Gothic" w:hAnsi="Century Gothic"/>
        </w:rPr>
        <w:t xml:space="preserve">telling you a long-winded story, </w:t>
      </w:r>
      <w:r w:rsidR="00C13ECA" w:rsidRPr="009D1932">
        <w:rPr>
          <w:rFonts w:ascii="Century Gothic" w:hAnsi="Century Gothic"/>
        </w:rPr>
        <w:t xml:space="preserve">full of tangents and detail.  You have listened for a </w:t>
      </w:r>
      <w:r w:rsidR="00670A32">
        <w:rPr>
          <w:rFonts w:ascii="Century Gothic" w:hAnsi="Century Gothic"/>
        </w:rPr>
        <w:t>reasonable</w:t>
      </w:r>
      <w:r w:rsidR="00C13ECA" w:rsidRPr="009D1932">
        <w:rPr>
          <w:rFonts w:ascii="Century Gothic" w:hAnsi="Century Gothic"/>
        </w:rPr>
        <w:t xml:space="preserve"> time but </w:t>
      </w:r>
      <w:r w:rsidR="00E757EF">
        <w:rPr>
          <w:rFonts w:ascii="Century Gothic" w:hAnsi="Century Gothic"/>
        </w:rPr>
        <w:t xml:space="preserve">are starting to feel overwhelmed by volume. </w:t>
      </w:r>
    </w:p>
    <w:p w:rsidR="00C13ECA" w:rsidRP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 xml:space="preserve">So you look at your watch.  </w:t>
      </w:r>
      <w:r w:rsidR="00670A32">
        <w:rPr>
          <w:rFonts w:ascii="Century Gothic" w:hAnsi="Century Gothic"/>
        </w:rPr>
        <w:t>Dyslexic people</w:t>
      </w:r>
      <w:r w:rsidRPr="009D1932">
        <w:rPr>
          <w:rFonts w:ascii="Century Gothic" w:hAnsi="Century Gothic"/>
        </w:rPr>
        <w:t xml:space="preserve"> might not see you do </w:t>
      </w:r>
      <w:r w:rsidR="00670A32">
        <w:rPr>
          <w:rFonts w:ascii="Century Gothic" w:hAnsi="Century Gothic"/>
        </w:rPr>
        <w:t>so</w:t>
      </w:r>
      <w:r w:rsidRPr="009D1932">
        <w:rPr>
          <w:rFonts w:ascii="Century Gothic" w:hAnsi="Century Gothic"/>
        </w:rPr>
        <w:t xml:space="preserve">, and </w:t>
      </w:r>
      <w:r w:rsidR="00E757EF">
        <w:rPr>
          <w:rFonts w:ascii="Century Gothic" w:hAnsi="Century Gothic"/>
        </w:rPr>
        <w:t xml:space="preserve">even </w:t>
      </w:r>
      <w:r w:rsidRPr="009D1932">
        <w:rPr>
          <w:rFonts w:ascii="Century Gothic" w:hAnsi="Century Gothic"/>
        </w:rPr>
        <w:t xml:space="preserve">if they do, might not </w:t>
      </w:r>
      <w:r w:rsidR="00670A32">
        <w:rPr>
          <w:rFonts w:ascii="Century Gothic" w:hAnsi="Century Gothic"/>
        </w:rPr>
        <w:t>process the underlying meaning of your action</w:t>
      </w:r>
      <w:r w:rsidRPr="009D1932">
        <w:rPr>
          <w:rFonts w:ascii="Century Gothic" w:hAnsi="Century Gothic"/>
        </w:rPr>
        <w:t>.  So they might carry on regardless.</w:t>
      </w:r>
      <w:r w:rsidR="00EC2E83">
        <w:rPr>
          <w:rFonts w:ascii="Century Gothic" w:hAnsi="Century Gothic"/>
        </w:rPr>
        <w:t xml:space="preserve">  Then you sigh - they still don’t notice.</w:t>
      </w:r>
      <w:r w:rsidR="00E757EF">
        <w:rPr>
          <w:rFonts w:ascii="Century Gothic" w:hAnsi="Century Gothic"/>
        </w:rPr>
        <w:t xml:space="preserve"> </w:t>
      </w:r>
      <w:r w:rsidRPr="009D1932">
        <w:rPr>
          <w:rFonts w:ascii="Century Gothic" w:hAnsi="Century Gothic"/>
        </w:rPr>
        <w:t xml:space="preserve">     </w:t>
      </w:r>
    </w:p>
    <w:p w:rsidR="00E51888" w:rsidRPr="009D1932" w:rsidRDefault="007D0F68" w:rsidP="00C13ECA">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Another example: i</w:t>
      </w:r>
      <w:r w:rsidR="00110886" w:rsidRPr="009D1932">
        <w:rPr>
          <w:rFonts w:ascii="Century Gothic" w:hAnsi="Century Gothic"/>
        </w:rPr>
        <w:t xml:space="preserve">f </w:t>
      </w:r>
      <w:r w:rsidR="00E51888" w:rsidRPr="009D1932">
        <w:rPr>
          <w:rFonts w:ascii="Century Gothic" w:hAnsi="Century Gothic"/>
        </w:rPr>
        <w:t>you frown at something they do, to indicate your disapproval, they might carry on doing it</w:t>
      </w:r>
      <w:r w:rsidR="00110886" w:rsidRPr="009D1932">
        <w:rPr>
          <w:rFonts w:ascii="Century Gothic" w:hAnsi="Century Gothic"/>
        </w:rPr>
        <w:t>.</w:t>
      </w:r>
    </w:p>
    <w:p w:rsidR="007D0F68" w:rsidRPr="009D1932" w:rsidRDefault="00D77144" w:rsidP="00C13ECA">
      <w:pPr>
        <w:pStyle w:val="NormalWeb"/>
        <w:spacing w:before="120" w:beforeAutospacing="0" w:after="120" w:afterAutospacing="0" w:line="276" w:lineRule="auto"/>
        <w:ind w:left="1440"/>
        <w:rPr>
          <w:rFonts w:ascii="Century Gothic" w:hAnsi="Century Gothic"/>
        </w:rPr>
      </w:pPr>
      <w:r w:rsidRPr="009D1932">
        <w:rPr>
          <w:rFonts w:ascii="Century Gothic" w:hAnsi="Century Gothic"/>
        </w:rPr>
        <w:t>Here are some ways you can deal with this.</w:t>
      </w:r>
    </w:p>
    <w:p w:rsidR="00D77144" w:rsidRDefault="007D0F68" w:rsidP="0022738A">
      <w:pPr>
        <w:pStyle w:val="NormalWeb"/>
        <w:numPr>
          <w:ilvl w:val="0"/>
          <w:numId w:val="19"/>
        </w:numPr>
        <w:spacing w:before="0" w:beforeAutospacing="0" w:after="120" w:afterAutospacing="0" w:line="276" w:lineRule="auto"/>
        <w:ind w:left="1944"/>
        <w:rPr>
          <w:rFonts w:ascii="Century Gothic" w:hAnsi="Century Gothic"/>
        </w:rPr>
      </w:pPr>
      <w:r w:rsidRPr="009D1932">
        <w:rPr>
          <w:rFonts w:ascii="Century Gothic" w:hAnsi="Century Gothic"/>
        </w:rPr>
        <w:t>If a dyslexic person doesn’t</w:t>
      </w:r>
      <w:r w:rsidR="00E51888" w:rsidRPr="009D1932">
        <w:rPr>
          <w:rFonts w:ascii="Century Gothic" w:hAnsi="Century Gothic"/>
        </w:rPr>
        <w:t xml:space="preserve"> pick up on </w:t>
      </w:r>
      <w:r w:rsidR="00A97125">
        <w:rPr>
          <w:rFonts w:ascii="Century Gothic" w:hAnsi="Century Gothic"/>
        </w:rPr>
        <w:t xml:space="preserve">your </w:t>
      </w:r>
      <w:r w:rsidR="00E51888" w:rsidRPr="009D1932">
        <w:rPr>
          <w:rFonts w:ascii="Century Gothic" w:hAnsi="Century Gothic"/>
        </w:rPr>
        <w:t>non-verbal cues, make</w:t>
      </w:r>
      <w:r w:rsidR="007C28BF" w:rsidRPr="009D1932">
        <w:rPr>
          <w:rFonts w:ascii="Century Gothic" w:hAnsi="Century Gothic"/>
        </w:rPr>
        <w:t xml:space="preserve"> them verbal.  E</w:t>
      </w:r>
      <w:r w:rsidR="00E51888" w:rsidRPr="009D1932">
        <w:rPr>
          <w:rFonts w:ascii="Century Gothic" w:hAnsi="Century Gothic"/>
        </w:rPr>
        <w:t xml:space="preserve">.g. if </w:t>
      </w:r>
      <w:r w:rsidR="007C28BF" w:rsidRPr="009D1932">
        <w:rPr>
          <w:rFonts w:ascii="Century Gothic" w:hAnsi="Century Gothic"/>
        </w:rPr>
        <w:t>someone is</w:t>
      </w:r>
      <w:r w:rsidR="00E51888" w:rsidRPr="009D1932">
        <w:rPr>
          <w:rFonts w:ascii="Century Gothic" w:hAnsi="Century Gothic"/>
        </w:rPr>
        <w:t xml:space="preserve"> talking too much, say ‘</w:t>
      </w:r>
      <w:r w:rsidR="007C28BF" w:rsidRPr="009D1932">
        <w:rPr>
          <w:rFonts w:ascii="Century Gothic" w:hAnsi="Century Gothic"/>
        </w:rPr>
        <w:t>You’ve raised some interesting points</w:t>
      </w:r>
      <w:r w:rsidR="00E51888" w:rsidRPr="009D1932">
        <w:rPr>
          <w:rFonts w:ascii="Century Gothic" w:hAnsi="Century Gothic"/>
        </w:rPr>
        <w:t>,</w:t>
      </w:r>
      <w:r w:rsidR="007C28BF" w:rsidRPr="009D1932">
        <w:rPr>
          <w:rFonts w:ascii="Century Gothic" w:hAnsi="Century Gothic"/>
        </w:rPr>
        <w:t xml:space="preserve"> but I’m </w:t>
      </w:r>
      <w:r w:rsidR="00EC2E83">
        <w:rPr>
          <w:rFonts w:ascii="Century Gothic" w:hAnsi="Century Gothic"/>
        </w:rPr>
        <w:t>afraid I</w:t>
      </w:r>
      <w:r w:rsidR="00456BBE">
        <w:rPr>
          <w:rFonts w:ascii="Century Gothic" w:hAnsi="Century Gothic"/>
        </w:rPr>
        <w:t xml:space="preserve">’m starting to </w:t>
      </w:r>
      <w:r w:rsidR="0084652E">
        <w:rPr>
          <w:rFonts w:ascii="Century Gothic" w:hAnsi="Century Gothic"/>
        </w:rPr>
        <w:t>get a bit lost</w:t>
      </w:r>
      <w:r w:rsidR="00456BBE">
        <w:rPr>
          <w:rFonts w:ascii="Century Gothic" w:hAnsi="Century Gothic"/>
        </w:rPr>
        <w:t xml:space="preserve"> in</w:t>
      </w:r>
      <w:r w:rsidR="0084652E">
        <w:rPr>
          <w:rFonts w:ascii="Century Gothic" w:hAnsi="Century Gothic"/>
        </w:rPr>
        <w:t xml:space="preserve"> </w:t>
      </w:r>
      <w:r w:rsidR="008C2BD3">
        <w:rPr>
          <w:rFonts w:ascii="Century Gothic" w:hAnsi="Century Gothic"/>
        </w:rPr>
        <w:t xml:space="preserve">the </w:t>
      </w:r>
      <w:r w:rsidR="00456BBE">
        <w:rPr>
          <w:rFonts w:ascii="Century Gothic" w:hAnsi="Century Gothic"/>
        </w:rPr>
        <w:t>detail</w:t>
      </w:r>
      <w:r w:rsidR="007C28BF" w:rsidRPr="009D1932">
        <w:rPr>
          <w:rFonts w:ascii="Century Gothic" w:hAnsi="Century Gothic"/>
        </w:rPr>
        <w:t xml:space="preserve">.  </w:t>
      </w:r>
      <w:r w:rsidR="00D77144" w:rsidRPr="009D1932">
        <w:rPr>
          <w:rFonts w:ascii="Century Gothic" w:hAnsi="Century Gothic"/>
        </w:rPr>
        <w:t xml:space="preserve">So I’d like to </w:t>
      </w:r>
      <w:r w:rsidR="00A97125">
        <w:rPr>
          <w:rFonts w:ascii="Century Gothic" w:hAnsi="Century Gothic"/>
        </w:rPr>
        <w:t>summarise what I think are your main points</w:t>
      </w:r>
      <w:r w:rsidR="00D77144" w:rsidRPr="009D1932">
        <w:rPr>
          <w:rFonts w:ascii="Century Gothic" w:hAnsi="Century Gothic"/>
        </w:rPr>
        <w:t>.</w:t>
      </w:r>
      <w:r w:rsidR="00E51888" w:rsidRPr="009D1932">
        <w:rPr>
          <w:rFonts w:ascii="Century Gothic" w:hAnsi="Century Gothic"/>
        </w:rPr>
        <w:t xml:space="preserve">’  </w:t>
      </w:r>
    </w:p>
    <w:p w:rsidR="008C2BD3" w:rsidRPr="009D1932" w:rsidRDefault="008C2BD3" w:rsidP="008C2BD3">
      <w:pPr>
        <w:pStyle w:val="NormalWeb"/>
        <w:spacing w:before="0" w:beforeAutospacing="0" w:after="120" w:afterAutospacing="0" w:line="276" w:lineRule="auto"/>
        <w:ind w:left="1944"/>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3E37F784" wp14:editId="041F4BF0">
            <wp:extent cx="1191802" cy="766701"/>
            <wp:effectExtent l="0" t="0" r="88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6340" cy="769620"/>
                    </a:xfrm>
                    <a:prstGeom prst="rect">
                      <a:avLst/>
                    </a:prstGeom>
                    <a:noFill/>
                  </pic:spPr>
                </pic:pic>
              </a:graphicData>
            </a:graphic>
          </wp:inline>
        </w:drawing>
      </w:r>
      <w:r>
        <w:rPr>
          <w:rFonts w:ascii="Century Gothic" w:hAnsi="Century Gothic"/>
        </w:rPr>
        <w:t xml:space="preserve"> </w:t>
      </w:r>
      <w:r w:rsidR="006145EF">
        <w:rPr>
          <w:rFonts w:ascii="Century Gothic" w:hAnsi="Century Gothic"/>
          <w:noProof/>
        </w:rPr>
        <w:t xml:space="preserve"> </w:t>
      </w:r>
      <w:r w:rsidR="006145EF">
        <w:rPr>
          <w:rFonts w:ascii="Century Gothic" w:hAnsi="Century Gothic"/>
          <w:noProof/>
        </w:rPr>
        <w:drawing>
          <wp:inline distT="0" distB="0" distL="0" distR="0" wp14:anchorId="3FB0E684" wp14:editId="008835DE">
            <wp:extent cx="708917" cy="912295"/>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1616" cy="915768"/>
                    </a:xfrm>
                    <a:prstGeom prst="rect">
                      <a:avLst/>
                    </a:prstGeom>
                    <a:noFill/>
                  </pic:spPr>
                </pic:pic>
              </a:graphicData>
            </a:graphic>
          </wp:inline>
        </w:drawing>
      </w:r>
    </w:p>
    <w:p w:rsidR="00D77144" w:rsidRPr="009D1932" w:rsidRDefault="00E51888"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7C28BF" w:rsidRPr="009D1932">
        <w:rPr>
          <w:rFonts w:ascii="Century Gothic" w:hAnsi="Century Gothic"/>
        </w:rPr>
        <w:t>a dyslexic person</w:t>
      </w:r>
      <w:r w:rsidRPr="009D1932">
        <w:rPr>
          <w:rFonts w:ascii="Century Gothic" w:hAnsi="Century Gothic"/>
        </w:rPr>
        <w:t xml:space="preserve"> do</w:t>
      </w:r>
      <w:r w:rsidR="007C28BF" w:rsidRPr="009D1932">
        <w:rPr>
          <w:rFonts w:ascii="Century Gothic" w:hAnsi="Century Gothic"/>
        </w:rPr>
        <w:t>es something you</w:t>
      </w:r>
      <w:r w:rsidRPr="009D1932">
        <w:rPr>
          <w:rFonts w:ascii="Century Gothic" w:hAnsi="Century Gothic"/>
        </w:rPr>
        <w:t xml:space="preserve"> don’t want </w:t>
      </w:r>
      <w:r w:rsidR="007C28BF" w:rsidRPr="009D1932">
        <w:rPr>
          <w:rFonts w:ascii="Century Gothic" w:hAnsi="Century Gothic"/>
        </w:rPr>
        <w:t>them</w:t>
      </w:r>
      <w:r w:rsidRPr="009D1932">
        <w:rPr>
          <w:rFonts w:ascii="Century Gothic" w:hAnsi="Century Gothic"/>
        </w:rPr>
        <w:t xml:space="preserve"> to do, </w:t>
      </w:r>
      <w:r w:rsidR="007C28BF" w:rsidRPr="009D1932">
        <w:rPr>
          <w:rFonts w:ascii="Century Gothic" w:hAnsi="Century Gothic"/>
        </w:rPr>
        <w:t>ask them not to</w:t>
      </w:r>
      <w:r w:rsidR="00F35E6E" w:rsidRPr="009D1932">
        <w:rPr>
          <w:rFonts w:ascii="Century Gothic" w:hAnsi="Century Gothic"/>
        </w:rPr>
        <w:t>,</w:t>
      </w:r>
      <w:r w:rsidR="007C28BF" w:rsidRPr="009D1932">
        <w:rPr>
          <w:rFonts w:ascii="Century Gothic" w:hAnsi="Century Gothic"/>
        </w:rPr>
        <w:t xml:space="preserve"> or </w:t>
      </w:r>
      <w:r w:rsidR="00F35E6E" w:rsidRPr="009D1932">
        <w:rPr>
          <w:rFonts w:ascii="Century Gothic" w:hAnsi="Century Gothic"/>
        </w:rPr>
        <w:t xml:space="preserve">do something audible e.g. </w:t>
      </w:r>
      <w:r w:rsidR="001674F0">
        <w:rPr>
          <w:rFonts w:ascii="Century Gothic" w:hAnsi="Century Gothic"/>
        </w:rPr>
        <w:t>clear your throat</w:t>
      </w:r>
      <w:r w:rsidR="00F35E6E" w:rsidRPr="009D1932">
        <w:rPr>
          <w:rFonts w:ascii="Century Gothic" w:hAnsi="Century Gothic"/>
        </w:rPr>
        <w:t xml:space="preserve">, tap </w:t>
      </w:r>
      <w:r w:rsidR="00E757EF">
        <w:rPr>
          <w:rFonts w:ascii="Century Gothic" w:hAnsi="Century Gothic"/>
        </w:rPr>
        <w:t>your foot on the floor</w:t>
      </w:r>
      <w:r w:rsidR="007C28BF" w:rsidRPr="009D1932">
        <w:rPr>
          <w:rFonts w:ascii="Century Gothic" w:hAnsi="Century Gothic"/>
        </w:rPr>
        <w:t xml:space="preserve"> (a sound or vibration might reach them, whereas something purely visual might not).</w:t>
      </w:r>
      <w:r w:rsidR="00D77144" w:rsidRPr="009D1932">
        <w:rPr>
          <w:rFonts w:ascii="Century Gothic" w:hAnsi="Century Gothic"/>
        </w:rPr>
        <w:t xml:space="preserve"> </w:t>
      </w:r>
    </w:p>
    <w:p w:rsidR="00D77144" w:rsidRPr="009D1932" w:rsidRDefault="007C28BF"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E51888" w:rsidRPr="009D1932">
        <w:rPr>
          <w:rFonts w:ascii="Century Gothic" w:hAnsi="Century Gothic"/>
        </w:rPr>
        <w:t>this is appropriate</w:t>
      </w:r>
      <w:r w:rsidRPr="009D1932">
        <w:rPr>
          <w:rFonts w:ascii="Century Gothic" w:hAnsi="Century Gothic"/>
        </w:rPr>
        <w:t xml:space="preserve"> in your relationship with the person</w:t>
      </w:r>
      <w:r w:rsidR="00E51888" w:rsidRPr="009D1932">
        <w:rPr>
          <w:rFonts w:ascii="Century Gothic" w:hAnsi="Century Gothic"/>
        </w:rPr>
        <w:t xml:space="preserve">, </w:t>
      </w:r>
      <w:r w:rsidR="00773A90">
        <w:rPr>
          <w:rFonts w:ascii="Century Gothic" w:hAnsi="Century Gothic"/>
        </w:rPr>
        <w:t>model</w:t>
      </w:r>
      <w:r w:rsidRPr="009D1932">
        <w:rPr>
          <w:rFonts w:ascii="Century Gothic" w:hAnsi="Century Gothic"/>
        </w:rPr>
        <w:t xml:space="preserve"> whatever you want them to do</w:t>
      </w:r>
      <w:r w:rsidR="00E51888" w:rsidRPr="009D1932">
        <w:rPr>
          <w:rFonts w:ascii="Century Gothic" w:hAnsi="Century Gothic"/>
        </w:rPr>
        <w:t xml:space="preserve">.  For example, if </w:t>
      </w:r>
      <w:r w:rsidRPr="009D1932">
        <w:rPr>
          <w:rFonts w:ascii="Century Gothic" w:hAnsi="Century Gothic"/>
        </w:rPr>
        <w:t>someone is</w:t>
      </w:r>
      <w:r w:rsidR="00E51888" w:rsidRPr="009D1932">
        <w:rPr>
          <w:rFonts w:ascii="Century Gothic" w:hAnsi="Century Gothic"/>
        </w:rPr>
        <w:t xml:space="preserve"> absent-mindedly fiddling with </w:t>
      </w:r>
      <w:r w:rsidRPr="009D1932">
        <w:rPr>
          <w:rFonts w:ascii="Century Gothic" w:hAnsi="Century Gothic"/>
        </w:rPr>
        <w:t>the zip on their</w:t>
      </w:r>
      <w:r w:rsidR="00E51888" w:rsidRPr="009D1932">
        <w:rPr>
          <w:rFonts w:ascii="Century Gothic" w:hAnsi="Century Gothic"/>
        </w:rPr>
        <w:t xml:space="preserve"> bag</w:t>
      </w:r>
      <w:r w:rsidRPr="009D1932">
        <w:rPr>
          <w:rFonts w:ascii="Century Gothic" w:hAnsi="Century Gothic"/>
        </w:rPr>
        <w:t xml:space="preserve"> and it is irritating you</w:t>
      </w:r>
      <w:r w:rsidR="00E51888" w:rsidRPr="009D1932">
        <w:rPr>
          <w:rFonts w:ascii="Century Gothic" w:hAnsi="Century Gothic"/>
        </w:rPr>
        <w:t xml:space="preserve">, </w:t>
      </w:r>
      <w:r w:rsidRPr="009D1932">
        <w:rPr>
          <w:rFonts w:ascii="Century Gothic" w:hAnsi="Century Gothic"/>
        </w:rPr>
        <w:t>motion</w:t>
      </w:r>
      <w:r w:rsidR="00E51888" w:rsidRPr="009D1932">
        <w:rPr>
          <w:rFonts w:ascii="Century Gothic" w:hAnsi="Century Gothic"/>
        </w:rPr>
        <w:t xml:space="preserve"> a hand dropping </w:t>
      </w:r>
      <w:r w:rsidRPr="009D1932">
        <w:rPr>
          <w:rFonts w:ascii="Century Gothic" w:hAnsi="Century Gothic"/>
        </w:rPr>
        <w:t>towards the floor</w:t>
      </w:r>
      <w:r w:rsidR="00E51888" w:rsidRPr="009D1932">
        <w:rPr>
          <w:rFonts w:ascii="Century Gothic" w:hAnsi="Century Gothic"/>
        </w:rPr>
        <w:t>.</w:t>
      </w:r>
      <w:r w:rsidRPr="009D1932">
        <w:rPr>
          <w:rFonts w:ascii="Century Gothic" w:hAnsi="Century Gothic"/>
        </w:rPr>
        <w:t xml:space="preserve">  </w:t>
      </w:r>
      <w:r w:rsidR="0084652E">
        <w:rPr>
          <w:rFonts w:ascii="Century Gothic" w:hAnsi="Century Gothic"/>
        </w:rPr>
        <w:t>I</w:t>
      </w:r>
      <w:r w:rsidRPr="009D1932">
        <w:rPr>
          <w:rFonts w:ascii="Century Gothic" w:hAnsi="Century Gothic"/>
        </w:rPr>
        <w:t>f they’re not looking at you, say their name.</w:t>
      </w:r>
      <w:r w:rsidR="00E51888" w:rsidRPr="009D1932">
        <w:rPr>
          <w:rFonts w:ascii="Century Gothic" w:hAnsi="Century Gothic"/>
        </w:rPr>
        <w:t xml:space="preserve">  </w:t>
      </w:r>
    </w:p>
    <w:p w:rsidR="00110886" w:rsidRPr="009D1932" w:rsidRDefault="00E757EF" w:rsidP="0022738A">
      <w:pPr>
        <w:pStyle w:val="NormalWeb"/>
        <w:numPr>
          <w:ilvl w:val="0"/>
          <w:numId w:val="19"/>
        </w:numPr>
        <w:spacing w:before="0" w:beforeAutospacing="0" w:after="120" w:afterAutospacing="0" w:line="276" w:lineRule="auto"/>
        <w:ind w:left="1939" w:hanging="357"/>
        <w:rPr>
          <w:rFonts w:ascii="Century Gothic" w:hAnsi="Century Gothic"/>
        </w:rPr>
      </w:pPr>
      <w:r>
        <w:rPr>
          <w:rFonts w:ascii="Century Gothic" w:hAnsi="Century Gothic"/>
        </w:rPr>
        <w:t>Understand</w:t>
      </w:r>
      <w:r w:rsidR="00E51888" w:rsidRPr="009D1932">
        <w:rPr>
          <w:rFonts w:ascii="Century Gothic" w:hAnsi="Century Gothic"/>
        </w:rPr>
        <w:t xml:space="preserve"> that dyslexic people </w:t>
      </w:r>
      <w:r w:rsidR="007049F4" w:rsidRPr="009D1932">
        <w:rPr>
          <w:rFonts w:ascii="Century Gothic" w:hAnsi="Century Gothic"/>
        </w:rPr>
        <w:t>might</w:t>
      </w:r>
      <w:r w:rsidR="00E51888" w:rsidRPr="009D1932">
        <w:rPr>
          <w:rFonts w:ascii="Century Gothic" w:hAnsi="Century Gothic"/>
        </w:rPr>
        <w:t xml:space="preserve"> not </w:t>
      </w:r>
      <w:r w:rsidR="00F35E6E" w:rsidRPr="009D1932">
        <w:rPr>
          <w:rFonts w:ascii="Century Gothic" w:hAnsi="Century Gothic"/>
        </w:rPr>
        <w:t>be able to</w:t>
      </w:r>
      <w:r w:rsidR="00E51888" w:rsidRPr="009D1932">
        <w:rPr>
          <w:rFonts w:ascii="Century Gothic" w:hAnsi="Century Gothic"/>
        </w:rPr>
        <w:t xml:space="preserve"> </w:t>
      </w:r>
      <w:r w:rsidR="00F35E6E" w:rsidRPr="009D1932">
        <w:rPr>
          <w:rFonts w:ascii="Century Gothic" w:hAnsi="Century Gothic"/>
        </w:rPr>
        <w:t>judge as well as others how you might respond to something they say</w:t>
      </w:r>
      <w:r w:rsidR="007049F4" w:rsidRPr="009D1932">
        <w:rPr>
          <w:rFonts w:ascii="Century Gothic" w:hAnsi="Century Gothic"/>
        </w:rPr>
        <w:t>.</w:t>
      </w:r>
      <w:r w:rsidR="00F35E6E" w:rsidRPr="009D1932">
        <w:rPr>
          <w:rFonts w:ascii="Century Gothic" w:hAnsi="Century Gothic"/>
        </w:rPr>
        <w:t xml:space="preserve">  In other words, they may say something </w:t>
      </w:r>
      <w:r w:rsidR="002A332D">
        <w:rPr>
          <w:rFonts w:ascii="Century Gothic" w:hAnsi="Century Gothic"/>
        </w:rPr>
        <w:t>direct</w:t>
      </w:r>
      <w:r w:rsidR="00F35E6E" w:rsidRPr="009D1932">
        <w:rPr>
          <w:rFonts w:ascii="Century Gothic" w:hAnsi="Century Gothic"/>
        </w:rPr>
        <w:t xml:space="preserve"> </w:t>
      </w:r>
      <w:r w:rsidR="00D77144" w:rsidRPr="009D1932">
        <w:rPr>
          <w:rFonts w:ascii="Century Gothic" w:hAnsi="Century Gothic"/>
        </w:rPr>
        <w:t xml:space="preserve">or insensitive, </w:t>
      </w:r>
      <w:r w:rsidR="00F35E6E" w:rsidRPr="009D1932">
        <w:rPr>
          <w:rFonts w:ascii="Century Gothic" w:hAnsi="Century Gothic"/>
        </w:rPr>
        <w:t xml:space="preserve">without </w:t>
      </w:r>
      <w:r>
        <w:rPr>
          <w:rFonts w:ascii="Century Gothic" w:hAnsi="Century Gothic"/>
        </w:rPr>
        <w:t>realising it is likely to offend you</w:t>
      </w:r>
      <w:r w:rsidR="00F35E6E" w:rsidRPr="009D1932">
        <w:rPr>
          <w:rFonts w:ascii="Century Gothic" w:hAnsi="Century Gothic"/>
        </w:rPr>
        <w:t>.</w:t>
      </w:r>
      <w:r w:rsidR="007049F4" w:rsidRPr="009D1932">
        <w:rPr>
          <w:rFonts w:ascii="Century Gothic" w:hAnsi="Century Gothic"/>
        </w:rPr>
        <w:t xml:space="preserve">  </w:t>
      </w:r>
    </w:p>
    <w:p w:rsidR="009652E9" w:rsidRDefault="009652E9" w:rsidP="00456C8B">
      <w:pPr>
        <w:pStyle w:val="Heading1"/>
        <w:numPr>
          <w:ilvl w:val="0"/>
          <w:numId w:val="0"/>
        </w:numPr>
        <w:spacing w:after="0"/>
        <w:rPr>
          <w:sz w:val="28"/>
        </w:rPr>
        <w:sectPr w:rsidR="009652E9" w:rsidSect="001563AA">
          <w:pgSz w:w="11906" w:h="16838"/>
          <w:pgMar w:top="1440" w:right="1440" w:bottom="1276" w:left="1440" w:header="709" w:footer="709" w:gutter="0"/>
          <w:cols w:space="708"/>
          <w:titlePg/>
          <w:docGrid w:linePitch="360"/>
        </w:sectPr>
      </w:pPr>
      <w:bookmarkStart w:id="24" w:name="church_services"/>
    </w:p>
    <w:p w:rsidR="00791F7E" w:rsidRDefault="00791F7E" w:rsidP="001D7C36">
      <w:pPr>
        <w:pStyle w:val="Heading1"/>
        <w:numPr>
          <w:ilvl w:val="0"/>
          <w:numId w:val="0"/>
        </w:numPr>
        <w:spacing w:after="120"/>
        <w:jc w:val="center"/>
        <w:rPr>
          <w:noProof/>
          <w:sz w:val="28"/>
          <w:lang w:eastAsia="en-GB"/>
        </w:rPr>
      </w:pPr>
      <w:bookmarkStart w:id="25" w:name="ch_4_vis_sum"/>
      <w:bookmarkEnd w:id="25"/>
      <w:r>
        <w:rPr>
          <w:noProof/>
          <w:sz w:val="28"/>
          <w:lang w:eastAsia="en-GB"/>
        </w:rPr>
        <w:t>Chapter 4 visual summary</w:t>
      </w:r>
    </w:p>
    <w:p w:rsidR="009652E9" w:rsidRDefault="00791F7E" w:rsidP="00791F7E">
      <w:pPr>
        <w:jc w:val="center"/>
      </w:pPr>
      <w:r>
        <w:rPr>
          <w:noProof/>
          <w:lang w:eastAsia="en-GB"/>
        </w:rPr>
        <w:drawing>
          <wp:inline distT="0" distB="0" distL="0" distR="0">
            <wp:extent cx="7059560" cy="5294670"/>
            <wp:effectExtent l="0" t="0" r="8255" b="1270"/>
            <wp:docPr id="28" name="Picture 28" descr="E:\19_12_17 onwards\creative writing\Dav\guide\current version of guide\vis. summ. ch. 4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9_12_17 onwards\creative writing\Dav\guide\current version of guide\vis. summ. ch. 4v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065537" cy="5299153"/>
                    </a:xfrm>
                    <a:prstGeom prst="rect">
                      <a:avLst/>
                    </a:prstGeom>
                    <a:noFill/>
                    <a:ln>
                      <a:noFill/>
                    </a:ln>
                  </pic:spPr>
                </pic:pic>
              </a:graphicData>
            </a:graphic>
          </wp:inline>
        </w:drawing>
      </w:r>
    </w:p>
    <w:p w:rsidR="00791F7E" w:rsidRDefault="00791F7E" w:rsidP="00456C8B">
      <w:pPr>
        <w:pStyle w:val="Heading1"/>
        <w:numPr>
          <w:ilvl w:val="0"/>
          <w:numId w:val="0"/>
        </w:numPr>
        <w:spacing w:after="0"/>
        <w:rPr>
          <w:sz w:val="28"/>
        </w:rPr>
        <w:sectPr w:rsidR="00791F7E" w:rsidSect="00791F7E">
          <w:pgSz w:w="16838" w:h="11906" w:orient="landscape"/>
          <w:pgMar w:top="1440" w:right="1276" w:bottom="1440" w:left="1440" w:header="709" w:footer="709" w:gutter="0"/>
          <w:cols w:space="708"/>
          <w:titlePg/>
          <w:docGrid w:linePitch="360"/>
        </w:sectPr>
      </w:pPr>
    </w:p>
    <w:p w:rsidR="00630E73" w:rsidRDefault="009F783E" w:rsidP="00456C8B">
      <w:pPr>
        <w:pStyle w:val="Heading1"/>
        <w:numPr>
          <w:ilvl w:val="0"/>
          <w:numId w:val="0"/>
        </w:numPr>
        <w:spacing w:after="0"/>
        <w:rPr>
          <w:sz w:val="28"/>
        </w:rPr>
      </w:pPr>
      <w:bookmarkStart w:id="26" w:name="ch_4"/>
      <w:bookmarkEnd w:id="26"/>
      <w:r>
        <w:rPr>
          <w:sz w:val="28"/>
        </w:rPr>
        <w:t>Chapter 4</w:t>
      </w:r>
      <w:r w:rsidR="008B1E01" w:rsidRPr="0083767B">
        <w:rPr>
          <w:sz w:val="28"/>
        </w:rPr>
        <w:t xml:space="preserve">: </w:t>
      </w:r>
      <w:r w:rsidR="00BF0BF3">
        <w:rPr>
          <w:sz w:val="28"/>
        </w:rPr>
        <w:t xml:space="preserve">Dyslexia-friendly activities </w:t>
      </w:r>
    </w:p>
    <w:p w:rsidR="00456C8B" w:rsidRPr="000B3907" w:rsidRDefault="00C937C7" w:rsidP="000B3907">
      <w:pPr>
        <w:pStyle w:val="BodyText"/>
        <w:spacing w:before="120" w:after="120"/>
        <w:rPr>
          <w:rFonts w:asciiTheme="minorHAnsi" w:hAnsiTheme="minorHAnsi"/>
          <w:szCs w:val="22"/>
        </w:rPr>
      </w:pPr>
      <w:r>
        <w:rPr>
          <w:rFonts w:asciiTheme="minorHAnsi" w:hAnsiTheme="minorHAnsi"/>
          <w:szCs w:val="22"/>
        </w:rPr>
        <w:t xml:space="preserve">This chapter </w:t>
      </w:r>
      <w:r w:rsidR="00EE5776">
        <w:rPr>
          <w:rFonts w:asciiTheme="minorHAnsi" w:hAnsiTheme="minorHAnsi"/>
          <w:szCs w:val="22"/>
        </w:rPr>
        <w:t>suggests</w:t>
      </w:r>
      <w:r w:rsidR="00104158" w:rsidRPr="004C011C">
        <w:rPr>
          <w:rFonts w:asciiTheme="minorHAnsi" w:hAnsiTheme="minorHAnsi"/>
          <w:szCs w:val="22"/>
        </w:rPr>
        <w:t xml:space="preserve"> 6 </w:t>
      </w:r>
      <w:r w:rsidR="00EE5776">
        <w:rPr>
          <w:rFonts w:asciiTheme="minorHAnsi" w:hAnsiTheme="minorHAnsi"/>
          <w:szCs w:val="22"/>
        </w:rPr>
        <w:t>adjustments</w:t>
      </w:r>
      <w:r w:rsidR="00104158" w:rsidRPr="004C011C">
        <w:rPr>
          <w:rFonts w:asciiTheme="minorHAnsi" w:hAnsiTheme="minorHAnsi"/>
          <w:szCs w:val="22"/>
        </w:rPr>
        <w:t xml:space="preserve"> that </w:t>
      </w:r>
      <w:r w:rsidR="00EE5776">
        <w:rPr>
          <w:rFonts w:asciiTheme="minorHAnsi" w:hAnsiTheme="minorHAnsi"/>
          <w:szCs w:val="22"/>
        </w:rPr>
        <w:t>churches</w:t>
      </w:r>
      <w:r w:rsidR="00104158" w:rsidRPr="004C011C">
        <w:rPr>
          <w:rFonts w:asciiTheme="minorHAnsi" w:hAnsiTheme="minorHAnsi"/>
          <w:szCs w:val="22"/>
        </w:rPr>
        <w:t xml:space="preserve"> can make to </w:t>
      </w:r>
      <w:r w:rsidR="00EE5776">
        <w:rPr>
          <w:rFonts w:asciiTheme="minorHAnsi" w:hAnsiTheme="minorHAnsi"/>
          <w:szCs w:val="22"/>
        </w:rPr>
        <w:t>their</w:t>
      </w:r>
      <w:r w:rsidR="00104158" w:rsidRPr="004C011C">
        <w:rPr>
          <w:rFonts w:asciiTheme="minorHAnsi" w:hAnsiTheme="minorHAnsi"/>
          <w:szCs w:val="22"/>
        </w:rPr>
        <w:t xml:space="preserve"> activities</w:t>
      </w:r>
      <w:r w:rsidR="003566E6" w:rsidRPr="004C011C">
        <w:rPr>
          <w:rFonts w:asciiTheme="minorHAnsi" w:hAnsiTheme="minorHAnsi"/>
          <w:szCs w:val="22"/>
        </w:rPr>
        <w:t xml:space="preserve"> e.g. church services, group Bible study</w:t>
      </w:r>
      <w:r w:rsidR="000B3907">
        <w:rPr>
          <w:rFonts w:asciiTheme="minorHAnsi" w:hAnsiTheme="minorHAnsi"/>
          <w:szCs w:val="22"/>
        </w:rPr>
        <w:t>.</w:t>
      </w:r>
    </w:p>
    <w:bookmarkEnd w:id="24"/>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516C35" w:rsidRPr="00516C35" w:rsidRDefault="00017CF0" w:rsidP="00516C35">
      <w:pPr>
        <w:pStyle w:val="Heading2"/>
      </w:pPr>
      <w:r w:rsidRPr="009D1932">
        <w:t xml:space="preserve">Make your </w:t>
      </w:r>
      <w:r w:rsidR="00E439B0">
        <w:t>activities</w:t>
      </w:r>
      <w:r w:rsidR="009F110E" w:rsidRPr="009D1932">
        <w:t xml:space="preserve"> </w:t>
      </w:r>
      <w:r w:rsidRPr="00B40209">
        <w:rPr>
          <w:i/>
        </w:rPr>
        <w:t>multi-sensory</w:t>
      </w:r>
    </w:p>
    <w:p w:rsidR="000B3907" w:rsidRDefault="000B3907" w:rsidP="004F0698">
      <w:pPr>
        <w:pStyle w:val="NormalWeb"/>
        <w:spacing w:before="120" w:beforeAutospacing="0" w:after="0" w:afterAutospacing="0" w:line="276" w:lineRule="auto"/>
        <w:ind w:left="576"/>
        <w:rPr>
          <w:rFonts w:ascii="Century Gothic" w:hAnsi="Century Gothic"/>
        </w:rPr>
      </w:pPr>
      <w:r>
        <w:rPr>
          <w:rFonts w:ascii="Century Gothic" w:hAnsi="Century Gothic"/>
          <w:noProof/>
        </w:rPr>
        <w:drawing>
          <wp:inline distT="0" distB="0" distL="0" distR="0" wp14:anchorId="551BBEF4" wp14:editId="247975A7">
            <wp:extent cx="1052413" cy="102027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56309" cy="1024056"/>
                    </a:xfrm>
                    <a:prstGeom prst="rect">
                      <a:avLst/>
                    </a:prstGeom>
                    <a:noFill/>
                  </pic:spPr>
                </pic:pic>
              </a:graphicData>
            </a:graphic>
          </wp:inline>
        </w:drawing>
      </w:r>
      <w:r>
        <w:rPr>
          <w:noProof/>
        </w:rPr>
        <w:t xml:space="preserve"> </w:t>
      </w:r>
      <w:r>
        <w:rPr>
          <w:noProof/>
        </w:rPr>
        <w:drawing>
          <wp:inline distT="0" distB="0" distL="0" distR="0" wp14:anchorId="62A3476E" wp14:editId="2CF836E8">
            <wp:extent cx="1236622" cy="1253447"/>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9179" cy="1256039"/>
                    </a:xfrm>
                    <a:prstGeom prst="rect">
                      <a:avLst/>
                    </a:prstGeom>
                    <a:noFill/>
                  </pic:spPr>
                </pic:pic>
              </a:graphicData>
            </a:graphic>
          </wp:inline>
        </w:drawing>
      </w:r>
      <w:r>
        <w:rPr>
          <w:noProof/>
        </w:rPr>
        <w:t xml:space="preserve"> </w:t>
      </w:r>
      <w:r>
        <w:rPr>
          <w:noProof/>
        </w:rPr>
        <w:drawing>
          <wp:inline distT="0" distB="0" distL="0" distR="0" wp14:anchorId="495F23FE" wp14:editId="61F4AC93">
            <wp:extent cx="1255776" cy="1078787"/>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7009" cy="1079846"/>
                    </a:xfrm>
                    <a:prstGeom prst="rect">
                      <a:avLst/>
                    </a:prstGeom>
                    <a:noFill/>
                  </pic:spPr>
                </pic:pic>
              </a:graphicData>
            </a:graphic>
          </wp:inline>
        </w:drawing>
      </w:r>
      <w:r>
        <w:rPr>
          <w:noProof/>
        </w:rPr>
        <w:t xml:space="preserve"> </w:t>
      </w:r>
      <w:r>
        <w:rPr>
          <w:noProof/>
        </w:rPr>
        <w:drawing>
          <wp:inline distT="0" distB="0" distL="0" distR="0" wp14:anchorId="028D736D" wp14:editId="0791BEEB">
            <wp:extent cx="1619250"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pic:spPr>
                </pic:pic>
              </a:graphicData>
            </a:graphic>
          </wp:inline>
        </w:drawing>
      </w:r>
    </w:p>
    <w:p w:rsidR="004F0698" w:rsidRDefault="005A23B2" w:rsidP="004F0698">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4F0698">
        <w:rPr>
          <w:rFonts w:ascii="Century Gothic" w:hAnsi="Century Gothic"/>
        </w:rPr>
        <w:t xml:space="preserve"> multi-sensory approach</w:t>
      </w:r>
      <w:r>
        <w:rPr>
          <w:rFonts w:ascii="Century Gothic" w:hAnsi="Century Gothic"/>
        </w:rPr>
        <w:t xml:space="preserve"> to learning</w:t>
      </w:r>
      <w:r w:rsidR="004F0698">
        <w:rPr>
          <w:rFonts w:ascii="Century Gothic" w:hAnsi="Century Gothic"/>
        </w:rPr>
        <w:t xml:space="preserve"> is not just desirable but essential for including dyslexic </w:t>
      </w:r>
      <w:r w:rsidR="00247A4A">
        <w:rPr>
          <w:rFonts w:ascii="Century Gothic" w:hAnsi="Century Gothic"/>
        </w:rPr>
        <w:t>adults</w:t>
      </w:r>
      <w:r w:rsidR="004F0698">
        <w:rPr>
          <w:rFonts w:ascii="Century Gothic" w:hAnsi="Century Gothic"/>
        </w:rPr>
        <w:t>.  If you just talk at them for an hour from the start to the end of your service without any other kind of communication</w:t>
      </w:r>
      <w:r w:rsidR="00C24217">
        <w:rPr>
          <w:rFonts w:ascii="Century Gothic" w:hAnsi="Century Gothic"/>
        </w:rPr>
        <w:t>, even with breaks for congregational singing</w:t>
      </w:r>
      <w:r w:rsidR="004F0698">
        <w:rPr>
          <w:rFonts w:ascii="Century Gothic" w:hAnsi="Century Gothic"/>
        </w:rPr>
        <w:t>, they simply won’</w:t>
      </w:r>
      <w:r w:rsidR="00C24217">
        <w:rPr>
          <w:rFonts w:ascii="Century Gothic" w:hAnsi="Century Gothic"/>
        </w:rPr>
        <w:t xml:space="preserve">t be able to take </w:t>
      </w:r>
      <w:r w:rsidR="004F0698">
        <w:rPr>
          <w:rFonts w:ascii="Century Gothic" w:hAnsi="Century Gothic"/>
        </w:rPr>
        <w:t>in</w:t>
      </w:r>
      <w:r w:rsidR="00C24217">
        <w:rPr>
          <w:rFonts w:ascii="Century Gothic" w:hAnsi="Century Gothic"/>
        </w:rPr>
        <w:t xml:space="preserve"> what you say</w:t>
      </w:r>
      <w:r w:rsidR="004F0698">
        <w:rPr>
          <w:rFonts w:ascii="Century Gothic" w:hAnsi="Century Gothic"/>
        </w:rPr>
        <w:t>.</w:t>
      </w:r>
      <w:r w:rsidR="004F0698">
        <w:rPr>
          <w:rStyle w:val="FootnoteReference"/>
          <w:rFonts w:ascii="Century Gothic" w:hAnsi="Century Gothic"/>
        </w:rPr>
        <w:footnoteReference w:id="45"/>
      </w:r>
      <w:r w:rsidR="004F0698">
        <w:rPr>
          <w:rFonts w:ascii="Century Gothic" w:hAnsi="Century Gothic"/>
        </w:rPr>
        <w:t xml:space="preserve">  </w:t>
      </w:r>
    </w:p>
    <w:p w:rsidR="004F0698" w:rsidRDefault="00AC2B6E" w:rsidP="000B3907">
      <w:pPr>
        <w:pStyle w:val="NormalWeb"/>
        <w:spacing w:before="120" w:beforeAutospacing="0" w:after="120" w:afterAutospacing="0" w:line="276" w:lineRule="auto"/>
        <w:ind w:left="576"/>
        <w:rPr>
          <w:rFonts w:ascii="Century Gothic" w:hAnsi="Century Gothic"/>
        </w:rPr>
      </w:pPr>
      <w:r>
        <w:rPr>
          <w:rFonts w:ascii="Century Gothic" w:hAnsi="Century Gothic"/>
        </w:rPr>
        <w:t>So h</w:t>
      </w:r>
      <w:r w:rsidR="004F0698">
        <w:rPr>
          <w:rFonts w:ascii="Century Gothic" w:hAnsi="Century Gothic"/>
        </w:rPr>
        <w:t>ere are some ways you can make your</w:t>
      </w:r>
      <w:r w:rsidR="00C24217">
        <w:rPr>
          <w:rFonts w:ascii="Century Gothic" w:hAnsi="Century Gothic"/>
        </w:rPr>
        <w:t xml:space="preserve"> </w:t>
      </w:r>
      <w:r w:rsidR="004F0698">
        <w:rPr>
          <w:rFonts w:ascii="Century Gothic" w:hAnsi="Century Gothic"/>
        </w:rPr>
        <w:t xml:space="preserve">activities multi-sensory. </w:t>
      </w:r>
    </w:p>
    <w:p w:rsidR="00247A4A" w:rsidRPr="00247A4A" w:rsidRDefault="00247A4A" w:rsidP="00456C8B">
      <w:pPr>
        <w:pStyle w:val="Heading3"/>
        <w:spacing w:before="0"/>
        <w:ind w:left="1296"/>
      </w:pPr>
      <w:r>
        <w:t>Use various</w:t>
      </w:r>
      <w:r w:rsidR="00017CF0" w:rsidRPr="004F0698">
        <w:t xml:space="preserve"> </w:t>
      </w:r>
      <w:r w:rsidR="00C92577" w:rsidRPr="004F0698">
        <w:t>mode</w:t>
      </w:r>
      <w:r>
        <w:t>s</w:t>
      </w:r>
      <w:r w:rsidR="00C92577" w:rsidRPr="004F0698">
        <w:t xml:space="preserve"> of </w:t>
      </w:r>
      <w:r w:rsidR="0090060D" w:rsidRPr="004F0698">
        <w:t>communication</w:t>
      </w:r>
      <w:r w:rsidR="00017CF0" w:rsidRPr="004F0698">
        <w:t xml:space="preserve"> </w:t>
      </w:r>
      <w:r>
        <w:t>(</w:t>
      </w:r>
      <w:r w:rsidR="000F2DA2" w:rsidRPr="004F0698">
        <w:t xml:space="preserve">e.g. </w:t>
      </w:r>
      <w:r w:rsidR="0090060D" w:rsidRPr="004F0698">
        <w:t>listening, seeing, doing</w:t>
      </w:r>
      <w:r>
        <w:t>)</w:t>
      </w:r>
      <w:r w:rsidR="00D21C99">
        <w:t xml:space="preserve"> and </w:t>
      </w:r>
      <w:r>
        <w:t>various formats</w:t>
      </w:r>
      <w:r w:rsidR="00D21C99">
        <w:t xml:space="preserve"> </w:t>
      </w:r>
      <w:r>
        <w:t>(</w:t>
      </w:r>
      <w:r w:rsidR="00D21C99">
        <w:t xml:space="preserve">e.g. </w:t>
      </w:r>
      <w:r w:rsidR="0090060D" w:rsidRPr="004F0698">
        <w:t>video clips, still images, songs, drama</w:t>
      </w:r>
      <w:r w:rsidR="00206345" w:rsidRPr="004F0698">
        <w:t>, games</w:t>
      </w:r>
      <w:r>
        <w:t>)</w:t>
      </w:r>
      <w:r w:rsidR="001855E2" w:rsidRPr="004F0698">
        <w:t xml:space="preserve"> </w:t>
      </w:r>
      <w:r w:rsidR="00017CF0" w:rsidRPr="004F0698">
        <w:t xml:space="preserve">to convey the </w:t>
      </w:r>
      <w:r w:rsidR="0090060D" w:rsidRPr="004F0698">
        <w:t>learning content</w:t>
      </w:r>
      <w:r w:rsidR="00642DEB" w:rsidRPr="004F0698">
        <w:t xml:space="preserve"> in different ways</w:t>
      </w:r>
      <w:r w:rsidR="00017CF0" w:rsidRPr="004F0698">
        <w:t xml:space="preserve"> </w:t>
      </w:r>
    </w:p>
    <w:p w:rsidR="00E757EF" w:rsidRDefault="00017CF0" w:rsidP="00456C8B">
      <w:pPr>
        <w:spacing w:before="120" w:after="0"/>
        <w:ind w:left="1296"/>
        <w:rPr>
          <w:sz w:val="24"/>
        </w:rPr>
      </w:pPr>
      <w:r w:rsidRPr="002A332D">
        <w:rPr>
          <w:sz w:val="24"/>
        </w:rPr>
        <w:t xml:space="preserve">For example, </w:t>
      </w:r>
      <w:r w:rsidR="00C92577" w:rsidRPr="002A332D">
        <w:rPr>
          <w:sz w:val="24"/>
        </w:rPr>
        <w:t xml:space="preserve">the theme of </w:t>
      </w:r>
      <w:r w:rsidR="00F35E6E" w:rsidRPr="002A332D">
        <w:rPr>
          <w:sz w:val="24"/>
        </w:rPr>
        <w:t>one church</w:t>
      </w:r>
      <w:r w:rsidR="00C92577" w:rsidRPr="002A332D">
        <w:rPr>
          <w:sz w:val="24"/>
        </w:rPr>
        <w:t xml:space="preserve"> service I attended</w:t>
      </w:r>
      <w:r w:rsidRPr="002A332D">
        <w:rPr>
          <w:sz w:val="24"/>
        </w:rPr>
        <w:t xml:space="preserve"> was </w:t>
      </w:r>
      <w:r w:rsidR="00642DEB" w:rsidRPr="002A332D">
        <w:rPr>
          <w:sz w:val="24"/>
        </w:rPr>
        <w:t>the people</w:t>
      </w:r>
      <w:r w:rsidR="00D21C99" w:rsidRPr="002A332D">
        <w:rPr>
          <w:sz w:val="24"/>
        </w:rPr>
        <w:t xml:space="preserve"> Jesus spent H</w:t>
      </w:r>
      <w:r w:rsidRPr="002A332D">
        <w:rPr>
          <w:sz w:val="24"/>
        </w:rPr>
        <w:t xml:space="preserve">is time with.  </w:t>
      </w:r>
      <w:r w:rsidR="00642DEB" w:rsidRPr="002A332D">
        <w:rPr>
          <w:sz w:val="24"/>
        </w:rPr>
        <w:t>It</w:t>
      </w:r>
      <w:r w:rsidR="00F35E6E" w:rsidRPr="002A332D">
        <w:rPr>
          <w:sz w:val="24"/>
        </w:rPr>
        <w:t xml:space="preserve"> was introduced </w:t>
      </w:r>
      <w:r w:rsidR="000F2DA2" w:rsidRPr="002A332D">
        <w:rPr>
          <w:sz w:val="24"/>
        </w:rPr>
        <w:t xml:space="preserve">at the beginning of the service </w:t>
      </w:r>
      <w:r w:rsidR="00F35E6E" w:rsidRPr="002A332D">
        <w:rPr>
          <w:sz w:val="24"/>
        </w:rPr>
        <w:t>by a drama</w:t>
      </w:r>
      <w:r w:rsidRPr="002A332D">
        <w:rPr>
          <w:sz w:val="24"/>
        </w:rPr>
        <w:t xml:space="preserve"> sketch</w:t>
      </w:r>
      <w:r w:rsidR="00E757EF">
        <w:rPr>
          <w:sz w:val="24"/>
        </w:rPr>
        <w:t xml:space="preserve"> acted out by members of the congregation</w:t>
      </w:r>
      <w:r w:rsidR="000F2DA2" w:rsidRPr="002A332D">
        <w:rPr>
          <w:sz w:val="24"/>
        </w:rPr>
        <w:t xml:space="preserve">.  </w:t>
      </w:r>
    </w:p>
    <w:p w:rsidR="00456C8B" w:rsidRPr="002A332D" w:rsidRDefault="000F2DA2" w:rsidP="00456C8B">
      <w:pPr>
        <w:spacing w:before="120" w:after="0"/>
        <w:ind w:left="1296"/>
        <w:rPr>
          <w:sz w:val="24"/>
        </w:rPr>
      </w:pPr>
      <w:r w:rsidRPr="002A332D">
        <w:rPr>
          <w:sz w:val="24"/>
        </w:rPr>
        <w:t>T</w:t>
      </w:r>
      <w:r w:rsidR="00EC34D5" w:rsidRPr="002A332D">
        <w:rPr>
          <w:sz w:val="24"/>
        </w:rPr>
        <w:t>hen</w:t>
      </w:r>
      <w:r w:rsidRPr="002A332D">
        <w:rPr>
          <w:sz w:val="24"/>
        </w:rPr>
        <w:t>, throughout the service, it was</w:t>
      </w:r>
      <w:r w:rsidR="00EC34D5" w:rsidRPr="002A332D">
        <w:rPr>
          <w:sz w:val="24"/>
        </w:rPr>
        <w:t xml:space="preserve"> explored through </w:t>
      </w:r>
      <w:r w:rsidRPr="002A332D">
        <w:rPr>
          <w:sz w:val="24"/>
        </w:rPr>
        <w:t>a</w:t>
      </w:r>
      <w:r w:rsidR="00EC34D5" w:rsidRPr="002A332D">
        <w:rPr>
          <w:sz w:val="24"/>
        </w:rPr>
        <w:t xml:space="preserve"> pop song</w:t>
      </w:r>
      <w:r w:rsidRPr="002A332D">
        <w:rPr>
          <w:sz w:val="24"/>
        </w:rPr>
        <w:t xml:space="preserve"> (‘Sit down’ by James)</w:t>
      </w:r>
      <w:r w:rsidR="00EC34D5" w:rsidRPr="002A332D">
        <w:rPr>
          <w:sz w:val="24"/>
        </w:rPr>
        <w:t xml:space="preserve">, a game </w:t>
      </w:r>
      <w:r w:rsidRPr="002A332D">
        <w:rPr>
          <w:sz w:val="24"/>
        </w:rPr>
        <w:t xml:space="preserve">(a variation on ‘musical chairs’ where chairs were added instead of removed), </w:t>
      </w:r>
      <w:r w:rsidR="00EC34D5" w:rsidRPr="002A332D">
        <w:rPr>
          <w:sz w:val="24"/>
        </w:rPr>
        <w:t>and a short talk</w:t>
      </w:r>
    </w:p>
    <w:p w:rsidR="00DA699A" w:rsidRPr="004F0698" w:rsidRDefault="009C44AD" w:rsidP="00456C8B">
      <w:pPr>
        <w:pStyle w:val="ListParagraph"/>
        <w:spacing w:after="0"/>
        <w:contextualSpacing w:val="0"/>
        <w:rPr>
          <w:rFonts w:asciiTheme="majorHAnsi" w:hAnsiTheme="majorHAnsi"/>
        </w:rPr>
      </w:pPr>
      <w:r w:rsidRPr="004F0698">
        <w:t xml:space="preserve"> </w:t>
      </w:r>
    </w:p>
    <w:p w:rsidR="004F0698" w:rsidRDefault="00456C8B" w:rsidP="004E5E81">
      <w:pPr>
        <w:pStyle w:val="Heading3"/>
        <w:spacing w:before="0" w:after="120"/>
        <w:ind w:left="1440"/>
      </w:pPr>
      <w:r>
        <w:t>Tips on using v</w:t>
      </w:r>
      <w:r w:rsidR="004F0698" w:rsidRPr="004F0698">
        <w:t>ideo clips</w:t>
      </w:r>
      <w:r>
        <w:t xml:space="preserve"> in a church service or other activity</w:t>
      </w:r>
    </w:p>
    <w:p w:rsidR="004E5E81" w:rsidRPr="004E5E81" w:rsidRDefault="004E5E81" w:rsidP="00C13ECA">
      <w:pPr>
        <w:spacing w:after="120"/>
        <w:ind w:left="1440"/>
      </w:pPr>
      <w:r>
        <w:rPr>
          <w:noProof/>
          <w:lang w:eastAsia="en-GB"/>
        </w:rPr>
        <w:drawing>
          <wp:inline distT="0" distB="0" distL="0" distR="0" wp14:anchorId="7D55F830" wp14:editId="661F50D2">
            <wp:extent cx="1609725" cy="1533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pic:spPr>
                </pic:pic>
              </a:graphicData>
            </a:graphic>
          </wp:inline>
        </w:drawing>
      </w:r>
    </w:p>
    <w:p w:rsidR="004F0698" w:rsidRPr="009D1932"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Use a short clip (e.g. 2 </w:t>
      </w:r>
      <w:r w:rsidR="00D21C99">
        <w:rPr>
          <w:rFonts w:ascii="Century Gothic" w:hAnsi="Century Gothic"/>
          <w:sz w:val="24"/>
          <w:szCs w:val="24"/>
        </w:rPr>
        <w:t xml:space="preserve">or 3 </w:t>
      </w:r>
      <w:r w:rsidRPr="009D1932">
        <w:rPr>
          <w:rFonts w:ascii="Century Gothic" w:hAnsi="Century Gothic"/>
          <w:sz w:val="24"/>
          <w:szCs w:val="24"/>
        </w:rPr>
        <w:t>minutes)</w:t>
      </w:r>
      <w:r>
        <w:rPr>
          <w:rFonts w:ascii="Century Gothic" w:hAnsi="Century Gothic"/>
          <w:sz w:val="24"/>
          <w:szCs w:val="24"/>
        </w:rPr>
        <w:t xml:space="preserve"> that illustrates a point well</w:t>
      </w:r>
      <w:r w:rsidRPr="009D1932">
        <w:rPr>
          <w:rFonts w:ascii="Century Gothic" w:hAnsi="Century Gothic"/>
          <w:sz w:val="24"/>
          <w:szCs w:val="24"/>
        </w:rPr>
        <w:t xml:space="preserve">  </w:t>
      </w:r>
    </w:p>
    <w:p w:rsidR="00D21C99"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t>Make the connection explicit between the video and the theme for the service.  Focus on the connection / relevance</w:t>
      </w:r>
      <w:r>
        <w:rPr>
          <w:rFonts w:ascii="Century Gothic" w:hAnsi="Century Gothic"/>
          <w:sz w:val="24"/>
          <w:szCs w:val="24"/>
        </w:rPr>
        <w:t xml:space="preserve"> e</w:t>
      </w:r>
      <w:r w:rsidRPr="009D1932">
        <w:rPr>
          <w:rFonts w:ascii="Century Gothic" w:hAnsi="Century Gothic"/>
          <w:sz w:val="24"/>
          <w:szCs w:val="24"/>
        </w:rPr>
        <w:t>.g. say ‘</w:t>
      </w:r>
      <w:r w:rsidR="000B3907">
        <w:rPr>
          <w:rFonts w:ascii="Century Gothic" w:hAnsi="Century Gothic"/>
          <w:sz w:val="24"/>
          <w:szCs w:val="24"/>
        </w:rPr>
        <w:t>I’m going</w:t>
      </w:r>
      <w:r w:rsidR="00D21C99">
        <w:rPr>
          <w:rFonts w:ascii="Century Gothic" w:hAnsi="Century Gothic"/>
          <w:sz w:val="24"/>
          <w:szCs w:val="24"/>
        </w:rPr>
        <w:t xml:space="preserve"> to show you a video now because it</w:t>
      </w:r>
      <w:r w:rsidRPr="009D1932">
        <w:rPr>
          <w:rFonts w:ascii="Century Gothic" w:hAnsi="Century Gothic"/>
          <w:sz w:val="24"/>
          <w:szCs w:val="24"/>
        </w:rPr>
        <w:t xml:space="preserve"> illustrates the point that…’  </w:t>
      </w:r>
    </w:p>
    <w:p w:rsidR="00C470E1"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There are many films available that dramatize the Bible e.g.</w:t>
      </w:r>
      <w:r w:rsidR="00870303">
        <w:rPr>
          <w:rFonts w:ascii="Century Gothic" w:hAnsi="Century Gothic"/>
          <w:sz w:val="24"/>
          <w:szCs w:val="24"/>
        </w:rPr>
        <w:t xml:space="preserve"> </w:t>
      </w:r>
      <w:hyperlink r:id="rId100" w:history="1">
        <w:r w:rsidR="00870303" w:rsidRPr="00C470E1">
          <w:rPr>
            <w:rStyle w:val="Hyperlink"/>
            <w:rFonts w:ascii="Century Gothic" w:hAnsi="Century Gothic"/>
            <w:sz w:val="24"/>
            <w:szCs w:val="24"/>
          </w:rPr>
          <w:t>‘</w:t>
        </w:r>
        <w:r w:rsidRPr="00C470E1">
          <w:rPr>
            <w:rStyle w:val="Hyperlink"/>
            <w:rFonts w:ascii="Century Gothic" w:hAnsi="Century Gothic"/>
            <w:sz w:val="24"/>
            <w:szCs w:val="24"/>
          </w:rPr>
          <w:t>The Bible’ TV miniseries</w:t>
        </w:r>
      </w:hyperlink>
      <w:r w:rsidR="004E5E81">
        <w:rPr>
          <w:rFonts w:ascii="Century Gothic" w:hAnsi="Century Gothic"/>
          <w:sz w:val="24"/>
          <w:szCs w:val="24"/>
        </w:rPr>
        <w:t xml:space="preserve">, </w:t>
      </w:r>
      <w:hyperlink r:id="rId101" w:history="1">
        <w:r w:rsidR="004E5E81" w:rsidRPr="002A332D">
          <w:rPr>
            <w:rStyle w:val="Hyperlink"/>
            <w:rFonts w:ascii="Century Gothic" w:hAnsi="Century Gothic"/>
            <w:sz w:val="24"/>
            <w:szCs w:val="24"/>
          </w:rPr>
          <w:t>Noah</w:t>
        </w:r>
      </w:hyperlink>
      <w:r>
        <w:rPr>
          <w:rFonts w:ascii="Century Gothic" w:hAnsi="Century Gothic"/>
          <w:sz w:val="24"/>
          <w:szCs w:val="24"/>
        </w:rPr>
        <w:t xml:space="preserve"> </w:t>
      </w:r>
    </w:p>
    <w:p w:rsidR="00D52A34"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 xml:space="preserve">You can also use clips from films that are not about the Bible to make a point.  For example, at my Bible study group, the leaders of the group performed a sketch of 2 window cleaners cleaning windows.  Then they asked the group to describe what we’d seen.  </w:t>
      </w:r>
    </w:p>
    <w:p w:rsidR="00D52A34"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Each person </w:t>
      </w:r>
      <w:r w:rsidR="00D52A34">
        <w:rPr>
          <w:rFonts w:ascii="Century Gothic" w:hAnsi="Century Gothic"/>
          <w:sz w:val="24"/>
          <w:szCs w:val="24"/>
        </w:rPr>
        <w:t xml:space="preserve">in the group </w:t>
      </w:r>
      <w:r>
        <w:rPr>
          <w:rFonts w:ascii="Century Gothic" w:hAnsi="Century Gothic"/>
          <w:sz w:val="24"/>
          <w:szCs w:val="24"/>
        </w:rPr>
        <w:t xml:space="preserve">gave a different description, depending on what they had noticed.  This </w:t>
      </w:r>
      <w:r w:rsidR="002A332D">
        <w:rPr>
          <w:rFonts w:ascii="Century Gothic" w:hAnsi="Century Gothic"/>
          <w:sz w:val="24"/>
          <w:szCs w:val="24"/>
        </w:rPr>
        <w:t xml:space="preserve">gave a very simple but memorable </w:t>
      </w:r>
      <w:r>
        <w:rPr>
          <w:rFonts w:ascii="Century Gothic" w:hAnsi="Century Gothic"/>
          <w:sz w:val="24"/>
          <w:szCs w:val="24"/>
        </w:rPr>
        <w:t>illustrat</w:t>
      </w:r>
      <w:r w:rsidR="002A332D">
        <w:rPr>
          <w:rFonts w:ascii="Century Gothic" w:hAnsi="Century Gothic"/>
          <w:sz w:val="24"/>
          <w:szCs w:val="24"/>
        </w:rPr>
        <w:t>ion of</w:t>
      </w:r>
      <w:r>
        <w:rPr>
          <w:rFonts w:ascii="Century Gothic" w:hAnsi="Century Gothic"/>
          <w:sz w:val="24"/>
          <w:szCs w:val="24"/>
        </w:rPr>
        <w:t xml:space="preserve"> the point </w:t>
      </w:r>
      <w:r w:rsidR="000B3907">
        <w:rPr>
          <w:rFonts w:ascii="Century Gothic" w:hAnsi="Century Gothic"/>
          <w:sz w:val="24"/>
          <w:szCs w:val="24"/>
        </w:rPr>
        <w:t>that</w:t>
      </w:r>
      <w:r>
        <w:rPr>
          <w:rFonts w:ascii="Century Gothic" w:hAnsi="Century Gothic"/>
          <w:sz w:val="24"/>
          <w:szCs w:val="24"/>
        </w:rPr>
        <w:t xml:space="preserve"> the gospels </w:t>
      </w:r>
      <w:r w:rsidR="000B3907">
        <w:rPr>
          <w:rFonts w:ascii="Century Gothic" w:hAnsi="Century Gothic"/>
          <w:sz w:val="24"/>
          <w:szCs w:val="24"/>
        </w:rPr>
        <w:t>are</w:t>
      </w:r>
      <w:r>
        <w:rPr>
          <w:rFonts w:ascii="Century Gothic" w:hAnsi="Century Gothic"/>
          <w:sz w:val="24"/>
          <w:szCs w:val="24"/>
        </w:rPr>
        <w:t xml:space="preserve"> told from 4 different perspectives.  </w:t>
      </w:r>
    </w:p>
    <w:p w:rsidR="004F0698" w:rsidRPr="009D1932"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This </w:t>
      </w:r>
      <w:r w:rsidR="00D52A34">
        <w:rPr>
          <w:rFonts w:ascii="Century Gothic" w:hAnsi="Century Gothic"/>
          <w:sz w:val="24"/>
          <w:szCs w:val="24"/>
        </w:rPr>
        <w:t xml:space="preserve">sketch </w:t>
      </w:r>
      <w:r>
        <w:rPr>
          <w:rFonts w:ascii="Century Gothic" w:hAnsi="Century Gothic"/>
          <w:sz w:val="24"/>
          <w:szCs w:val="24"/>
        </w:rPr>
        <w:t>was live drama.  But you could use a film clip</w:t>
      </w:r>
      <w:r w:rsidR="00E757EF" w:rsidRPr="00E757EF">
        <w:rPr>
          <w:rFonts w:ascii="Century Gothic" w:hAnsi="Century Gothic"/>
          <w:sz w:val="24"/>
          <w:szCs w:val="24"/>
        </w:rPr>
        <w:t xml:space="preserve"> </w:t>
      </w:r>
      <w:r w:rsidR="00E757EF">
        <w:rPr>
          <w:rFonts w:ascii="Century Gothic" w:hAnsi="Century Gothic"/>
          <w:sz w:val="24"/>
          <w:szCs w:val="24"/>
        </w:rPr>
        <w:t>instead</w:t>
      </w:r>
      <w:r w:rsidR="00D52A34">
        <w:rPr>
          <w:rFonts w:ascii="Century Gothic" w:hAnsi="Century Gothic"/>
          <w:sz w:val="24"/>
          <w:szCs w:val="24"/>
        </w:rPr>
        <w:t>, followed by a rov</w:t>
      </w:r>
      <w:r w:rsidR="00E757EF">
        <w:rPr>
          <w:rFonts w:ascii="Century Gothic" w:hAnsi="Century Gothic"/>
          <w:sz w:val="24"/>
          <w:szCs w:val="24"/>
        </w:rPr>
        <w:t>ing mic. session, to make the same</w:t>
      </w:r>
      <w:r w:rsidR="00D52A34">
        <w:rPr>
          <w:rFonts w:ascii="Century Gothic" w:hAnsi="Century Gothic"/>
          <w:sz w:val="24"/>
          <w:szCs w:val="24"/>
        </w:rPr>
        <w:t xml:space="preserve"> point</w:t>
      </w:r>
      <w:r w:rsidR="00E757EF">
        <w:rPr>
          <w:rFonts w:ascii="Century Gothic" w:hAnsi="Century Gothic"/>
          <w:sz w:val="24"/>
          <w:szCs w:val="24"/>
        </w:rPr>
        <w:t xml:space="preserve"> or a</w:t>
      </w:r>
      <w:r w:rsidR="000B3907">
        <w:rPr>
          <w:rFonts w:ascii="Century Gothic" w:hAnsi="Century Gothic"/>
          <w:sz w:val="24"/>
          <w:szCs w:val="24"/>
        </w:rPr>
        <w:t>nother</w:t>
      </w:r>
      <w:r w:rsidR="00E757EF">
        <w:rPr>
          <w:rFonts w:ascii="Century Gothic" w:hAnsi="Century Gothic"/>
          <w:sz w:val="24"/>
          <w:szCs w:val="24"/>
        </w:rPr>
        <w:t xml:space="preserve"> point</w:t>
      </w:r>
      <w:r>
        <w:rPr>
          <w:rFonts w:ascii="Century Gothic" w:hAnsi="Century Gothic"/>
          <w:sz w:val="24"/>
          <w:szCs w:val="24"/>
        </w:rPr>
        <w:t xml:space="preserve">.  </w:t>
      </w:r>
      <w:r w:rsidR="00870303">
        <w:rPr>
          <w:rFonts w:ascii="Century Gothic" w:hAnsi="Century Gothic"/>
          <w:sz w:val="24"/>
          <w:szCs w:val="24"/>
        </w:rPr>
        <w:t xml:space="preserve"> </w:t>
      </w:r>
    </w:p>
    <w:p w:rsidR="00C13ECA" w:rsidRPr="00C13ECA" w:rsidRDefault="004F0698" w:rsidP="00800FAF">
      <w:pPr>
        <w:pStyle w:val="Heading3"/>
        <w:spacing w:after="120"/>
        <w:ind w:left="1440"/>
      </w:pPr>
      <w:r w:rsidRPr="009D1932">
        <w:t xml:space="preserve">Make your service content </w:t>
      </w:r>
      <w:r>
        <w:t>visual</w:t>
      </w:r>
    </w:p>
    <w:p w:rsidR="00C13ECA" w:rsidRDefault="00C13ECA" w:rsidP="0022738A">
      <w:pPr>
        <w:pStyle w:val="BodyTextIndent2"/>
        <w:numPr>
          <w:ilvl w:val="0"/>
          <w:numId w:val="25"/>
        </w:numPr>
        <w:spacing w:before="120" w:after="0" w:line="276" w:lineRule="auto"/>
        <w:ind w:left="1865" w:hanging="357"/>
      </w:pPr>
      <w:r w:rsidRPr="009D1932">
        <w:t xml:space="preserve">For example, </w:t>
      </w:r>
      <w:r w:rsidR="00800FAF">
        <w:t xml:space="preserve">put </w:t>
      </w:r>
      <w:r w:rsidRPr="009D1932">
        <w:t xml:space="preserve">a picture of </w:t>
      </w:r>
      <w:r w:rsidR="00E757EF">
        <w:t xml:space="preserve">something </w:t>
      </w:r>
      <w:r w:rsidRPr="009D1932">
        <w:t xml:space="preserve">on the front of the service sheet </w:t>
      </w:r>
      <w:r w:rsidR="00800FAF">
        <w:t>rather</w:t>
      </w:r>
      <w:r w:rsidRPr="009D1932">
        <w:t xml:space="preserve"> than </w:t>
      </w:r>
      <w:r w:rsidR="00800FAF">
        <w:t>an explanation of</w:t>
      </w:r>
      <w:r w:rsidRPr="009D1932">
        <w:t xml:space="preserve"> the significance of </w:t>
      </w:r>
      <w:r w:rsidR="00E757EF">
        <w:t>that thing</w:t>
      </w:r>
      <w:r w:rsidRPr="009D1932">
        <w:t xml:space="preserve"> to the service.  </w:t>
      </w:r>
    </w:p>
    <w:p w:rsidR="00800FAF" w:rsidRDefault="00800FAF" w:rsidP="00800FAF">
      <w:pPr>
        <w:pStyle w:val="BodyTextIndent2"/>
        <w:spacing w:before="120" w:after="0" w:line="276" w:lineRule="auto"/>
        <w:ind w:left="1865"/>
        <w:jc w:val="center"/>
      </w:pPr>
      <w:r>
        <w:rPr>
          <w:noProof/>
          <w:lang w:eastAsia="en-GB"/>
        </w:rPr>
        <w:drawing>
          <wp:inline distT="0" distB="0" distL="0" distR="0" wp14:anchorId="5A6C81E5" wp14:editId="0FC026D4">
            <wp:extent cx="1609725" cy="962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pic:spPr>
                </pic:pic>
              </a:graphicData>
            </a:graphic>
          </wp:inline>
        </w:drawing>
      </w:r>
    </w:p>
    <w:p w:rsidR="00D21C99" w:rsidRDefault="004F0698" w:rsidP="0022738A">
      <w:pPr>
        <w:pStyle w:val="BodyTextIndent2"/>
        <w:numPr>
          <w:ilvl w:val="0"/>
          <w:numId w:val="25"/>
        </w:numPr>
        <w:spacing w:before="120" w:after="0" w:line="276" w:lineRule="auto"/>
        <w:ind w:left="1865" w:hanging="357"/>
      </w:pPr>
      <w:r w:rsidRPr="009D1932">
        <w:t>Use props</w:t>
      </w:r>
      <w:r w:rsidR="00D21C99">
        <w:t xml:space="preserve">.  </w:t>
      </w:r>
      <w:r w:rsidRPr="009D1932">
        <w:t xml:space="preserve">These don’t have to be sophisticated or expensive - they can be </w:t>
      </w:r>
      <w:r w:rsidR="00D21C99">
        <w:t xml:space="preserve">household </w:t>
      </w:r>
      <w:r w:rsidRPr="009D1932">
        <w:t>items</w:t>
      </w:r>
      <w:r w:rsidR="00D21C99">
        <w:t xml:space="preserve"> or things</w:t>
      </w:r>
      <w:r w:rsidRPr="009D1932">
        <w:t xml:space="preserve"> that are in every church e.g. a chair.  </w:t>
      </w:r>
    </w:p>
    <w:p w:rsidR="00D21C99" w:rsidRDefault="00D21C99" w:rsidP="0022738A">
      <w:pPr>
        <w:pStyle w:val="BodyTextIndent2"/>
        <w:numPr>
          <w:ilvl w:val="0"/>
          <w:numId w:val="25"/>
        </w:numPr>
        <w:spacing w:before="120" w:after="0" w:line="276" w:lineRule="auto"/>
        <w:ind w:left="1865" w:hanging="357"/>
      </w:pPr>
      <w:r>
        <w:t>Use visualisation e</w:t>
      </w:r>
      <w:r w:rsidR="004F0698" w:rsidRPr="00D21C99">
        <w:t>.g. set 2 chairs out at the front of the church.  Ask the congregation to imagine someone sitting in one of them who needs our prayers and to direct their intercessions towards them</w:t>
      </w:r>
      <w:r w:rsidR="00800FAF">
        <w:t xml:space="preserve">.  This makes an abstract concept concrete, which is very helpful for dyslexic people. </w:t>
      </w:r>
      <w:r>
        <w:t xml:space="preserve"> </w:t>
      </w:r>
    </w:p>
    <w:p w:rsidR="002E485E" w:rsidRPr="00D21C99" w:rsidRDefault="004F0698" w:rsidP="0022738A">
      <w:pPr>
        <w:pStyle w:val="BodyTextIndent2"/>
        <w:numPr>
          <w:ilvl w:val="0"/>
          <w:numId w:val="25"/>
        </w:numPr>
        <w:spacing w:before="120" w:after="0" w:line="276" w:lineRule="auto"/>
        <w:ind w:left="1865" w:hanging="357"/>
      </w:pPr>
      <w:r w:rsidRPr="009D1932">
        <w:t xml:space="preserve">Display visual presentations of what you talk about </w:t>
      </w:r>
      <w:r w:rsidR="00D21C99">
        <w:t xml:space="preserve">e.g. a diagram, map or </w:t>
      </w:r>
      <w:r w:rsidRPr="00D21C99">
        <w:t xml:space="preserve">picture on your overhead </w:t>
      </w:r>
      <w:r w:rsidR="00AF1900">
        <w:t>screen</w:t>
      </w:r>
      <w:r w:rsidRPr="00D21C99">
        <w:t xml:space="preserve">.  You can also display a list or definition (in words or images).  But don’t overdo it by backing up everything you say with a </w:t>
      </w:r>
      <w:r w:rsidR="00D21C99">
        <w:t>picture</w:t>
      </w:r>
      <w:r w:rsidRPr="00D21C99">
        <w:t xml:space="preserve">.  Just use it when </w:t>
      </w:r>
      <w:r w:rsidR="00AF1900">
        <w:t>an</w:t>
      </w:r>
      <w:r w:rsidRPr="00D21C99">
        <w:t xml:space="preserve"> illustration will be useful, e.g. to show a process, Biblical artefact or geographical route. </w:t>
      </w:r>
    </w:p>
    <w:p w:rsidR="004F0698" w:rsidRDefault="002E485E" w:rsidP="00F0565D">
      <w:pPr>
        <w:pStyle w:val="Heading3"/>
        <w:ind w:left="1440"/>
        <w:rPr>
          <w:b w:val="0"/>
        </w:rPr>
      </w:pPr>
      <w:r w:rsidRPr="002E485E">
        <w:rPr>
          <w:b w:val="0"/>
        </w:rPr>
        <w:t xml:space="preserve">For more ideas of multi-sensory activities, see the </w:t>
      </w:r>
      <w:hyperlink w:anchor="multi_sensory_resources" w:history="1">
        <w:r w:rsidRPr="00906297">
          <w:rPr>
            <w:rStyle w:val="Hyperlink"/>
            <w:b w:val="0"/>
          </w:rPr>
          <w:t>further information</w:t>
        </w:r>
      </w:hyperlink>
      <w:r w:rsidRPr="002E485E">
        <w:rPr>
          <w:b w:val="0"/>
        </w:rPr>
        <w:t xml:space="preserve"> section below.</w:t>
      </w:r>
      <w:r w:rsidR="004F0698" w:rsidRPr="002E485E">
        <w:rPr>
          <w:b w:val="0"/>
        </w:rPr>
        <w:t xml:space="preserve">   </w:t>
      </w:r>
    </w:p>
    <w:p w:rsidR="00F0565D" w:rsidRPr="00F0565D" w:rsidRDefault="00F0565D" w:rsidP="00F0565D">
      <w:pPr>
        <w:pStyle w:val="Header"/>
        <w:tabs>
          <w:tab w:val="clear" w:pos="4513"/>
          <w:tab w:val="clear" w:pos="9026"/>
        </w:tabs>
        <w:spacing w:line="276" w:lineRule="auto"/>
      </w:pPr>
    </w:p>
    <w:p w:rsidR="00206345" w:rsidRDefault="00206345" w:rsidP="00B40209">
      <w:pPr>
        <w:pStyle w:val="Heading2"/>
        <w:spacing w:after="120"/>
      </w:pPr>
      <w:r w:rsidRPr="009D1932">
        <w:t xml:space="preserve">Make your </w:t>
      </w:r>
      <w:r w:rsidR="004F0698">
        <w:t>activities</w:t>
      </w:r>
      <w:r w:rsidRPr="009D1932">
        <w:t xml:space="preserve"> </w:t>
      </w:r>
      <w:r w:rsidRPr="00206345">
        <w:rPr>
          <w:i/>
        </w:rPr>
        <w:t>participatory</w:t>
      </w:r>
      <w:r w:rsidRPr="009D1932">
        <w:t xml:space="preserve"> </w:t>
      </w:r>
    </w:p>
    <w:p w:rsidR="00C13ECA" w:rsidRDefault="00AF1900" w:rsidP="00C13ECA">
      <w:pPr>
        <w:ind w:left="576"/>
      </w:pPr>
      <w:r>
        <w:rPr>
          <w:noProof/>
          <w:lang w:eastAsia="en-GB"/>
        </w:rPr>
        <w:drawing>
          <wp:inline distT="0" distB="0" distL="0" distR="0" wp14:anchorId="599E576D" wp14:editId="2A8CC438">
            <wp:extent cx="1495425" cy="1285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75506717" wp14:editId="288FD9E3">
            <wp:extent cx="1504950" cy="1295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pic:spPr>
                </pic:pic>
              </a:graphicData>
            </a:graphic>
          </wp:inline>
        </w:drawing>
      </w:r>
    </w:p>
    <w:p w:rsidR="00C13ECA" w:rsidRDefault="00C13ECA" w:rsidP="0022738A">
      <w:pPr>
        <w:pStyle w:val="ListParagraph"/>
        <w:numPr>
          <w:ilvl w:val="0"/>
          <w:numId w:val="26"/>
        </w:numPr>
        <w:spacing w:before="120" w:after="120"/>
        <w:contextualSpacing w:val="0"/>
        <w:rPr>
          <w:rFonts w:ascii="Century Gothic" w:hAnsi="Century Gothic"/>
          <w:sz w:val="24"/>
          <w:szCs w:val="24"/>
        </w:rPr>
      </w:pPr>
      <w:r w:rsidRPr="009D1932">
        <w:rPr>
          <w:rFonts w:ascii="Century Gothic" w:hAnsi="Century Gothic"/>
          <w:sz w:val="24"/>
          <w:szCs w:val="24"/>
        </w:rPr>
        <w:t>The more your congregation participates in the services, the more they will learn and feel involved.  I don’t just mean singing hymns</w:t>
      </w:r>
      <w:r w:rsidR="00AF1900">
        <w:rPr>
          <w:rFonts w:ascii="Century Gothic" w:hAnsi="Century Gothic"/>
          <w:sz w:val="24"/>
          <w:szCs w:val="24"/>
        </w:rPr>
        <w:t xml:space="preserve"> and scripture reading</w:t>
      </w:r>
      <w:r w:rsidRPr="009D1932">
        <w:rPr>
          <w:rFonts w:ascii="Century Gothic" w:hAnsi="Century Gothic"/>
          <w:sz w:val="24"/>
          <w:szCs w:val="24"/>
        </w:rPr>
        <w:t xml:space="preserve">.  I mean presenting the other parts of the service too, working with </w:t>
      </w:r>
      <w:r>
        <w:rPr>
          <w:rFonts w:ascii="Century Gothic" w:hAnsi="Century Gothic"/>
          <w:sz w:val="24"/>
          <w:szCs w:val="24"/>
        </w:rPr>
        <w:t>the worship leader</w:t>
      </w:r>
      <w:r w:rsidRPr="009D1932">
        <w:rPr>
          <w:rFonts w:ascii="Century Gothic" w:hAnsi="Century Gothic"/>
          <w:sz w:val="24"/>
          <w:szCs w:val="24"/>
        </w:rPr>
        <w:t xml:space="preserve"> as a team, e.g. prayers, announcements, Bible reflections, </w:t>
      </w:r>
      <w:r w:rsidR="00AF1900">
        <w:rPr>
          <w:rFonts w:ascii="Century Gothic" w:hAnsi="Century Gothic"/>
          <w:sz w:val="24"/>
          <w:szCs w:val="24"/>
        </w:rPr>
        <w:t xml:space="preserve">group dramatizations, </w:t>
      </w:r>
      <w:r w:rsidRPr="009D1932">
        <w:rPr>
          <w:rFonts w:ascii="Century Gothic" w:hAnsi="Century Gothic"/>
          <w:sz w:val="24"/>
          <w:szCs w:val="24"/>
        </w:rPr>
        <w:t>dramatic monologues / dialogues</w:t>
      </w:r>
      <w:r>
        <w:rPr>
          <w:rStyle w:val="FootnoteReference"/>
          <w:rFonts w:ascii="Century Gothic" w:hAnsi="Century Gothic"/>
          <w:sz w:val="24"/>
          <w:szCs w:val="24"/>
        </w:rPr>
        <w:footnoteReference w:id="46"/>
      </w:r>
      <w:r w:rsidR="00AF1900">
        <w:rPr>
          <w:rFonts w:ascii="Century Gothic" w:hAnsi="Century Gothic"/>
          <w:sz w:val="24"/>
          <w:szCs w:val="24"/>
        </w:rPr>
        <w:t xml:space="preserve">.  If you have groups in your congregation e.g. </w:t>
      </w:r>
      <w:r w:rsidR="008C5C75">
        <w:rPr>
          <w:rFonts w:ascii="Century Gothic" w:hAnsi="Century Gothic"/>
          <w:sz w:val="24"/>
          <w:szCs w:val="24"/>
        </w:rPr>
        <w:t>women’s or men’s</w:t>
      </w:r>
      <w:r w:rsidR="00AF1900">
        <w:rPr>
          <w:rFonts w:ascii="Century Gothic" w:hAnsi="Century Gothic"/>
          <w:sz w:val="24"/>
          <w:szCs w:val="24"/>
        </w:rPr>
        <w:t xml:space="preserve"> group</w:t>
      </w:r>
      <w:r w:rsidR="008C5C75">
        <w:rPr>
          <w:rFonts w:ascii="Century Gothic" w:hAnsi="Century Gothic"/>
          <w:sz w:val="24"/>
          <w:szCs w:val="24"/>
        </w:rPr>
        <w:t>s</w:t>
      </w:r>
      <w:r w:rsidR="00AF1900">
        <w:rPr>
          <w:rFonts w:ascii="Century Gothic" w:hAnsi="Century Gothic"/>
          <w:sz w:val="24"/>
          <w:szCs w:val="24"/>
        </w:rPr>
        <w:t>, invite them to do something</w:t>
      </w:r>
    </w:p>
    <w:p w:rsidR="00690BEA" w:rsidRPr="00206345" w:rsidRDefault="00690BEA" w:rsidP="00690BEA">
      <w:pPr>
        <w:pStyle w:val="ListParagraph"/>
        <w:spacing w:before="120" w:after="120"/>
        <w:ind w:left="936"/>
        <w:contextualSpacing w:val="0"/>
        <w:rPr>
          <w:rFonts w:ascii="Century Gothic" w:hAnsi="Century Gothic"/>
          <w:sz w:val="24"/>
          <w:szCs w:val="24"/>
        </w:rPr>
      </w:pPr>
      <w:r>
        <w:rPr>
          <w:rFonts w:ascii="Century Gothic" w:hAnsi="Century Gothic"/>
          <w:sz w:val="24"/>
          <w:szCs w:val="24"/>
        </w:rPr>
        <w:t xml:space="preserve">This has the added advantage of </w:t>
      </w:r>
      <w:r>
        <w:rPr>
          <w:sz w:val="24"/>
        </w:rPr>
        <w:t>giving</w:t>
      </w:r>
      <w:r w:rsidRPr="00C13ECA">
        <w:rPr>
          <w:sz w:val="24"/>
        </w:rPr>
        <w:t xml:space="preserve"> variety to the voice that your congregation hears and ‘chunk</w:t>
      </w:r>
      <w:r>
        <w:rPr>
          <w:sz w:val="24"/>
        </w:rPr>
        <w:t>ing</w:t>
      </w:r>
      <w:r w:rsidRPr="00C13ECA">
        <w:rPr>
          <w:sz w:val="24"/>
        </w:rPr>
        <w:t>’ the service content (break</w:t>
      </w:r>
      <w:r>
        <w:rPr>
          <w:sz w:val="24"/>
        </w:rPr>
        <w:t>ing</w:t>
      </w:r>
      <w:r w:rsidRPr="00C13ECA">
        <w:rPr>
          <w:sz w:val="24"/>
        </w:rPr>
        <w:t xml:space="preserve"> it up into manageable-sized pieces).</w:t>
      </w:r>
    </w:p>
    <w:p w:rsidR="00C13ECA" w:rsidRDefault="00C13ECA" w:rsidP="00AF1900">
      <w:pPr>
        <w:pStyle w:val="ListParagraph"/>
        <w:spacing w:after="120"/>
        <w:contextualSpacing w:val="0"/>
        <w:rPr>
          <w:noProof/>
          <w:lang w:eastAsia="en-GB"/>
        </w:rPr>
      </w:pPr>
      <w:r>
        <w:rPr>
          <w:noProof/>
          <w:lang w:eastAsia="en-GB"/>
        </w:rPr>
        <w:drawing>
          <wp:inline distT="0" distB="0" distL="0" distR="0" wp14:anchorId="31A6AEF6" wp14:editId="6292D082">
            <wp:extent cx="902608" cy="873303"/>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3494" cy="874160"/>
                    </a:xfrm>
                    <a:prstGeom prst="rect">
                      <a:avLst/>
                    </a:prstGeom>
                    <a:noFill/>
                  </pic:spPr>
                </pic:pic>
              </a:graphicData>
            </a:graphic>
          </wp:inline>
        </w:drawing>
      </w:r>
    </w:p>
    <w:p w:rsidR="00C13ECA" w:rsidRPr="00C13ECA" w:rsidRDefault="00C13ECA" w:rsidP="008C5C75">
      <w:pPr>
        <w:pStyle w:val="ListParagraph"/>
        <w:widowControl w:val="0"/>
        <w:numPr>
          <w:ilvl w:val="0"/>
          <w:numId w:val="26"/>
        </w:numPr>
        <w:spacing w:before="120" w:after="120"/>
        <w:contextualSpacing w:val="0"/>
        <w:rPr>
          <w:rFonts w:ascii="Century Gothic" w:hAnsi="Century Gothic"/>
          <w:sz w:val="28"/>
          <w:szCs w:val="24"/>
        </w:rPr>
      </w:pPr>
      <w:r w:rsidRPr="00206345">
        <w:rPr>
          <w:rFonts w:ascii="Century Gothic" w:hAnsi="Century Gothic"/>
          <w:sz w:val="24"/>
        </w:rPr>
        <w:t xml:space="preserve">Include ‘audience participation’ e.g. </w:t>
      </w:r>
      <w:r w:rsidR="008C5C75">
        <w:rPr>
          <w:rFonts w:ascii="Century Gothic" w:hAnsi="Century Gothic"/>
          <w:sz w:val="24"/>
        </w:rPr>
        <w:t xml:space="preserve">a </w:t>
      </w:r>
      <w:r w:rsidRPr="00206345">
        <w:rPr>
          <w:rFonts w:ascii="Century Gothic" w:hAnsi="Century Gothic"/>
          <w:sz w:val="24"/>
        </w:rPr>
        <w:t xml:space="preserve">quiz, </w:t>
      </w:r>
      <w:r w:rsidR="008C5C75">
        <w:rPr>
          <w:rFonts w:ascii="Century Gothic" w:hAnsi="Century Gothic"/>
          <w:sz w:val="24"/>
        </w:rPr>
        <w:t>a game</w:t>
      </w:r>
      <w:r w:rsidRPr="00206345">
        <w:rPr>
          <w:rFonts w:ascii="Century Gothic" w:hAnsi="Century Gothic"/>
          <w:sz w:val="24"/>
        </w:rPr>
        <w:t>, opening</w:t>
      </w:r>
      <w:r w:rsidR="00800FAF">
        <w:rPr>
          <w:rFonts w:ascii="Century Gothic" w:hAnsi="Century Gothic"/>
          <w:sz w:val="24"/>
        </w:rPr>
        <w:t xml:space="preserve"> / closing</w:t>
      </w:r>
      <w:r w:rsidRPr="00206345">
        <w:rPr>
          <w:rFonts w:ascii="Century Gothic" w:hAnsi="Century Gothic"/>
          <w:sz w:val="24"/>
        </w:rPr>
        <w:t xml:space="preserve"> responses</w:t>
      </w:r>
      <w:r w:rsidRPr="00206345">
        <w:rPr>
          <w:rStyle w:val="FootnoteReference"/>
          <w:rFonts w:ascii="Century Gothic" w:hAnsi="Century Gothic"/>
          <w:sz w:val="24"/>
        </w:rPr>
        <w:footnoteReference w:id="47"/>
      </w:r>
      <w:r w:rsidRPr="00206345">
        <w:rPr>
          <w:rFonts w:ascii="Century Gothic" w:hAnsi="Century Gothic"/>
          <w:sz w:val="24"/>
        </w:rPr>
        <w:t>, or a Taiz</w:t>
      </w:r>
      <w:r>
        <w:rPr>
          <w:rFonts w:ascii="Century Gothic" w:hAnsi="Century Gothic"/>
          <w:sz w:val="24"/>
        </w:rPr>
        <w:t>é</w:t>
      </w:r>
      <w:r w:rsidRPr="00206345">
        <w:rPr>
          <w:rFonts w:ascii="Century Gothic" w:hAnsi="Century Gothic"/>
          <w:sz w:val="24"/>
        </w:rPr>
        <w:t xml:space="preserve"> chant during a prayer</w:t>
      </w:r>
      <w:r w:rsidR="00AF1900">
        <w:rPr>
          <w:rFonts w:ascii="Century Gothic" w:hAnsi="Century Gothic"/>
          <w:sz w:val="24"/>
        </w:rPr>
        <w:t>.</w:t>
      </w:r>
      <w:r w:rsidR="008C5C75">
        <w:rPr>
          <w:rFonts w:ascii="Century Gothic" w:hAnsi="Century Gothic"/>
          <w:sz w:val="24"/>
        </w:rPr>
        <w:t xml:space="preserve">  If you are doing a roving mic. session, ensure that you make explicit the connection between it and the theme of your service rather than just ‘what do you like to have for breakfast?’.</w:t>
      </w:r>
      <w:r w:rsidR="00AF1900">
        <w:rPr>
          <w:rFonts w:ascii="Century Gothic" w:hAnsi="Century Gothic"/>
          <w:sz w:val="24"/>
        </w:rPr>
        <w:t xml:space="preserve">  </w:t>
      </w:r>
    </w:p>
    <w:p w:rsidR="004F0698" w:rsidRDefault="00F13373" w:rsidP="008C5C75">
      <w:pPr>
        <w:pStyle w:val="Heading2"/>
        <w:keepNext w:val="0"/>
        <w:widowControl w:val="0"/>
        <w:spacing w:before="120" w:after="120"/>
        <w:rPr>
          <w:lang w:eastAsia="en-GB"/>
        </w:rPr>
      </w:pPr>
      <w:r w:rsidRPr="00F0253E">
        <w:rPr>
          <w:i/>
          <w:lang w:eastAsia="en-GB"/>
        </w:rPr>
        <w:t>R</w:t>
      </w:r>
      <w:r w:rsidR="004F0698" w:rsidRPr="00F0253E">
        <w:rPr>
          <w:i/>
          <w:lang w:eastAsia="en-GB"/>
        </w:rPr>
        <w:t>epe</w:t>
      </w:r>
      <w:r w:rsidRPr="00F0253E">
        <w:rPr>
          <w:i/>
          <w:lang w:eastAsia="en-GB"/>
        </w:rPr>
        <w:t>a</w:t>
      </w:r>
      <w:r w:rsidR="004F0698" w:rsidRPr="00F0253E">
        <w:rPr>
          <w:i/>
          <w:lang w:eastAsia="en-GB"/>
        </w:rPr>
        <w:t>t / consolidat</w:t>
      </w:r>
      <w:r w:rsidRPr="00F0253E">
        <w:rPr>
          <w:i/>
          <w:lang w:eastAsia="en-GB"/>
        </w:rPr>
        <w:t>e</w:t>
      </w:r>
      <w:r>
        <w:rPr>
          <w:lang w:eastAsia="en-GB"/>
        </w:rPr>
        <w:t xml:space="preserve"> learning content</w:t>
      </w:r>
    </w:p>
    <w:p w:rsidR="00CC733F" w:rsidRPr="00CC733F" w:rsidRDefault="00CC733F" w:rsidP="008C5C75">
      <w:pPr>
        <w:widowControl w:val="0"/>
        <w:ind w:left="576"/>
        <w:rPr>
          <w:lang w:eastAsia="en-GB"/>
        </w:rPr>
      </w:pPr>
      <w:r>
        <w:rPr>
          <w:noProof/>
          <w:lang w:eastAsia="en-GB"/>
        </w:rPr>
        <w:drawing>
          <wp:inline distT="0" distB="0" distL="0" distR="0" wp14:anchorId="3555ED75" wp14:editId="3C83805D">
            <wp:extent cx="1323975" cy="13335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pic:spPr>
                </pic:pic>
              </a:graphicData>
            </a:graphic>
          </wp:inline>
        </w:drawing>
      </w:r>
    </w:p>
    <w:p w:rsidR="004F0698" w:rsidRDefault="004F0698" w:rsidP="008C5C75">
      <w:pPr>
        <w:pStyle w:val="Heading3"/>
        <w:keepNext w:val="0"/>
        <w:keepLines w:val="0"/>
        <w:widowControl w:val="0"/>
        <w:spacing w:after="120"/>
        <w:ind w:left="1296"/>
        <w:rPr>
          <w:lang w:eastAsia="en-GB"/>
        </w:rPr>
      </w:pPr>
      <w:r>
        <w:rPr>
          <w:lang w:eastAsia="en-GB"/>
        </w:rPr>
        <w:t>Repeat important points as soon as you’ve made them</w:t>
      </w:r>
    </w:p>
    <w:p w:rsidR="004F0698" w:rsidRPr="00E439B0" w:rsidRDefault="004F0698" w:rsidP="008C5C75">
      <w:pPr>
        <w:pStyle w:val="BodyTextIndent3"/>
        <w:widowControl w:val="0"/>
        <w:ind w:left="1296"/>
        <w:rPr>
          <w:rFonts w:asciiTheme="minorHAnsi" w:hAnsiTheme="minorHAnsi"/>
          <w:lang w:eastAsia="en-GB"/>
        </w:rPr>
      </w:pPr>
      <w:r w:rsidRPr="00E439B0">
        <w:rPr>
          <w:rFonts w:asciiTheme="minorHAnsi" w:hAnsiTheme="minorHAnsi"/>
          <w:lang w:eastAsia="en-GB"/>
        </w:rPr>
        <w:t>Say twice in immediate succession any key points you want your cong</w:t>
      </w:r>
      <w:r w:rsidR="00F13373">
        <w:rPr>
          <w:rFonts w:asciiTheme="minorHAnsi" w:hAnsiTheme="minorHAnsi"/>
          <w:lang w:eastAsia="en-GB"/>
        </w:rPr>
        <w:t>regation to remember.  Repeat what you say</w:t>
      </w:r>
      <w:r w:rsidRPr="00E439B0">
        <w:rPr>
          <w:rFonts w:asciiTheme="minorHAnsi" w:hAnsiTheme="minorHAnsi"/>
          <w:lang w:eastAsia="en-GB"/>
        </w:rPr>
        <w:t xml:space="preserve"> verbatim.  </w:t>
      </w:r>
      <w:r>
        <w:t>This is because if you use different words, it is giving the dyslexic person two things to process, instead of the same thing twice.</w:t>
      </w:r>
      <w:r>
        <w:rPr>
          <w:rStyle w:val="FootnoteReference"/>
        </w:rPr>
        <w:footnoteReference w:id="48"/>
      </w:r>
      <w:r>
        <w:t xml:space="preserve">  </w:t>
      </w:r>
      <w:r w:rsidRPr="00E439B0">
        <w:rPr>
          <w:rFonts w:asciiTheme="minorHAnsi" w:hAnsiTheme="minorHAnsi"/>
          <w:lang w:eastAsia="en-GB"/>
        </w:rPr>
        <w:t xml:space="preserve">Leave a gap of a few seconds </w:t>
      </w:r>
      <w:r w:rsidR="00800FAF">
        <w:rPr>
          <w:rFonts w:asciiTheme="minorHAnsi" w:hAnsiTheme="minorHAnsi"/>
          <w:lang w:eastAsia="en-GB"/>
        </w:rPr>
        <w:t>between</w:t>
      </w:r>
      <w:r w:rsidRPr="00E439B0">
        <w:rPr>
          <w:rFonts w:asciiTheme="minorHAnsi" w:hAnsiTheme="minorHAnsi"/>
          <w:lang w:eastAsia="en-GB"/>
        </w:rPr>
        <w:t xml:space="preserve"> </w:t>
      </w:r>
      <w:r w:rsidR="008C5C75">
        <w:rPr>
          <w:rFonts w:asciiTheme="minorHAnsi" w:hAnsiTheme="minorHAnsi"/>
          <w:lang w:eastAsia="en-GB"/>
        </w:rPr>
        <w:t>iterations</w:t>
      </w:r>
      <w:r w:rsidRPr="00E439B0">
        <w:rPr>
          <w:rFonts w:asciiTheme="minorHAnsi" w:hAnsiTheme="minorHAnsi"/>
          <w:lang w:eastAsia="en-GB"/>
        </w:rPr>
        <w:t xml:space="preserve"> to let people with a slower processing speed take it in.</w:t>
      </w:r>
      <w:r w:rsidR="00F13373">
        <w:rPr>
          <w:rStyle w:val="FootnoteReference"/>
          <w:rFonts w:asciiTheme="minorHAnsi" w:hAnsiTheme="minorHAnsi"/>
          <w:lang w:eastAsia="en-GB"/>
        </w:rPr>
        <w:footnoteReference w:id="49"/>
      </w:r>
    </w:p>
    <w:p w:rsidR="004F0698" w:rsidRPr="009D1932" w:rsidRDefault="004F0698" w:rsidP="008C5C75">
      <w:pPr>
        <w:pStyle w:val="Heading3"/>
        <w:spacing w:before="120" w:after="120"/>
        <w:ind w:left="1298"/>
      </w:pPr>
      <w:r w:rsidRPr="009D1932">
        <w:t xml:space="preserve">Consolidate learning </w:t>
      </w:r>
      <w:r w:rsidR="00F13373">
        <w:t xml:space="preserve">content after a time delay </w:t>
      </w:r>
      <w:r w:rsidRPr="009D1932">
        <w:t xml:space="preserve"> </w:t>
      </w:r>
    </w:p>
    <w:p w:rsidR="004F0698" w:rsidRPr="009D1932" w:rsidRDefault="00F13373" w:rsidP="0022738A">
      <w:pPr>
        <w:pStyle w:val="ListParagraph"/>
        <w:numPr>
          <w:ilvl w:val="0"/>
          <w:numId w:val="22"/>
        </w:numPr>
        <w:spacing w:after="120"/>
        <w:ind w:left="1800"/>
        <w:contextualSpacing w:val="0"/>
        <w:rPr>
          <w:rFonts w:ascii="Century Gothic" w:hAnsi="Century Gothic"/>
          <w:sz w:val="24"/>
          <w:szCs w:val="24"/>
        </w:rPr>
      </w:pPr>
      <w:r>
        <w:rPr>
          <w:rFonts w:ascii="Century Gothic" w:hAnsi="Century Gothic"/>
          <w:sz w:val="24"/>
          <w:szCs w:val="24"/>
        </w:rPr>
        <w:t xml:space="preserve">Quiz your congregation, Bible group etc. </w:t>
      </w:r>
      <w:r w:rsidR="004F0698" w:rsidRPr="009D1932">
        <w:rPr>
          <w:rFonts w:ascii="Century Gothic" w:hAnsi="Century Gothic"/>
          <w:sz w:val="24"/>
          <w:szCs w:val="24"/>
        </w:rPr>
        <w:t xml:space="preserve">on what they remember from previous weeks, or summarise it for them.  </w:t>
      </w:r>
      <w:r>
        <w:rPr>
          <w:rFonts w:ascii="Century Gothic" w:hAnsi="Century Gothic"/>
          <w:sz w:val="24"/>
          <w:szCs w:val="24"/>
        </w:rPr>
        <w:t>If it is in the context of a service, u</w:t>
      </w:r>
      <w:r w:rsidR="004F0698" w:rsidRPr="009D1932">
        <w:rPr>
          <w:rFonts w:ascii="Century Gothic" w:hAnsi="Century Gothic"/>
          <w:sz w:val="24"/>
          <w:szCs w:val="24"/>
        </w:rPr>
        <w:t xml:space="preserve">se a roving microphone for this.  </w:t>
      </w:r>
    </w:p>
    <w:p w:rsidR="004F0698" w:rsidRPr="009D1932" w:rsidRDefault="004F0698" w:rsidP="0022738A">
      <w:pPr>
        <w:pStyle w:val="ListParagraph"/>
        <w:numPr>
          <w:ilvl w:val="0"/>
          <w:numId w:val="22"/>
        </w:numPr>
        <w:spacing w:after="120"/>
        <w:ind w:left="1800"/>
        <w:contextualSpacing w:val="0"/>
        <w:rPr>
          <w:rFonts w:ascii="Century Gothic" w:hAnsi="Century Gothic"/>
          <w:sz w:val="24"/>
          <w:szCs w:val="24"/>
        </w:rPr>
      </w:pPr>
      <w:r w:rsidRPr="009D1932">
        <w:rPr>
          <w:rFonts w:ascii="Century Gothic" w:hAnsi="Century Gothic"/>
          <w:sz w:val="24"/>
          <w:szCs w:val="24"/>
        </w:rPr>
        <w:t xml:space="preserve">Refer back and forward to previous / future </w:t>
      </w:r>
      <w:r w:rsidR="00F13373">
        <w:rPr>
          <w:rFonts w:ascii="Century Gothic" w:hAnsi="Century Gothic"/>
          <w:sz w:val="24"/>
          <w:szCs w:val="24"/>
        </w:rPr>
        <w:t>learning</w:t>
      </w:r>
      <w:r w:rsidRPr="009D1932">
        <w:rPr>
          <w:rFonts w:ascii="Century Gothic" w:hAnsi="Century Gothic"/>
          <w:sz w:val="24"/>
          <w:szCs w:val="24"/>
        </w:rPr>
        <w:t xml:space="preserve"> content.</w:t>
      </w:r>
    </w:p>
    <w:p w:rsidR="00363F3E" w:rsidRPr="00363F3E" w:rsidRDefault="00363F3E" w:rsidP="00800FAF">
      <w:pPr>
        <w:pStyle w:val="Heading3"/>
        <w:spacing w:before="120" w:after="120"/>
        <w:ind w:left="1298"/>
      </w:pPr>
      <w:r w:rsidRPr="00363F3E">
        <w:rPr>
          <w:rFonts w:ascii="Century Gothic" w:hAnsi="Century Gothic"/>
        </w:rPr>
        <w:t xml:space="preserve">Repeat the learning content </w:t>
      </w:r>
      <w:r w:rsidR="00F13373">
        <w:rPr>
          <w:rFonts w:ascii="Century Gothic" w:hAnsi="Century Gothic"/>
        </w:rPr>
        <w:t>using</w:t>
      </w:r>
      <w:r w:rsidRPr="00363F3E">
        <w:rPr>
          <w:rFonts w:ascii="Century Gothic" w:hAnsi="Century Gothic"/>
        </w:rPr>
        <w:t xml:space="preserve"> </w:t>
      </w:r>
      <w:r w:rsidR="00F13373">
        <w:rPr>
          <w:rFonts w:ascii="Century Gothic" w:hAnsi="Century Gothic"/>
        </w:rPr>
        <w:t>different</w:t>
      </w:r>
      <w:r w:rsidRPr="00363F3E">
        <w:rPr>
          <w:rFonts w:ascii="Century Gothic" w:hAnsi="Century Gothic"/>
        </w:rPr>
        <w:t xml:space="preserve"> </w:t>
      </w:r>
      <w:r w:rsidR="00F13373">
        <w:rPr>
          <w:rFonts w:ascii="Century Gothic" w:hAnsi="Century Gothic"/>
        </w:rPr>
        <w:t xml:space="preserve">learning channels </w:t>
      </w:r>
      <w:r w:rsidR="00800FAF">
        <w:rPr>
          <w:rFonts w:ascii="Century Gothic" w:hAnsi="Century Gothic"/>
        </w:rPr>
        <w:t>and</w:t>
      </w:r>
      <w:r w:rsidR="00F13373">
        <w:rPr>
          <w:rFonts w:ascii="Century Gothic" w:hAnsi="Century Gothic"/>
        </w:rPr>
        <w:t xml:space="preserve"> formats</w:t>
      </w:r>
    </w:p>
    <w:p w:rsidR="00C4268F" w:rsidRDefault="00363F3E" w:rsidP="008C5C75">
      <w:pPr>
        <w:spacing w:after="0"/>
        <w:ind w:left="1298"/>
      </w:pPr>
      <w:r>
        <w:t xml:space="preserve">See </w:t>
      </w:r>
      <w:r w:rsidR="00F13373">
        <w:t xml:space="preserve">point </w:t>
      </w:r>
      <w:r w:rsidR="001062F8">
        <w:t>4</w:t>
      </w:r>
      <w:r>
        <w:t>.1.1 above</w:t>
      </w:r>
      <w:r w:rsidR="004F0698" w:rsidRPr="004F0698">
        <w:t>.</w:t>
      </w:r>
    </w:p>
    <w:p w:rsidR="00C4268F" w:rsidRDefault="00C4268F" w:rsidP="00C4268F">
      <w:pPr>
        <w:pStyle w:val="Heading3"/>
        <w:spacing w:before="120"/>
        <w:ind w:left="1310"/>
        <w:rPr>
          <w:rFonts w:eastAsia="Times New Roman"/>
          <w:lang w:eastAsia="en-GB"/>
        </w:rPr>
      </w:pPr>
      <w:r w:rsidRPr="00C4268F">
        <w:rPr>
          <w:rFonts w:eastAsia="Times New Roman"/>
          <w:lang w:eastAsia="en-GB"/>
        </w:rPr>
        <w:t>Use Bible content for quotes and responses</w:t>
      </w:r>
    </w:p>
    <w:p w:rsidR="00C4268F" w:rsidRPr="006E1138" w:rsidRDefault="00C4268F" w:rsidP="006E1138">
      <w:pPr>
        <w:ind w:left="1310"/>
        <w:rPr>
          <w:sz w:val="24"/>
          <w:lang w:eastAsia="en-GB"/>
        </w:rPr>
      </w:pPr>
      <w:r w:rsidRPr="006E1138">
        <w:rPr>
          <w:sz w:val="24"/>
          <w:lang w:eastAsia="en-GB"/>
        </w:rPr>
        <w:t xml:space="preserve">If you wish to display an inspiring quote at the end of the service on your overhead screen, use a Bible quote that consolidates the message you wish people to take away.  </w:t>
      </w:r>
    </w:p>
    <w:p w:rsidR="00C4268F" w:rsidRPr="006E1138" w:rsidRDefault="00C4268F" w:rsidP="006E1138">
      <w:pPr>
        <w:ind w:left="1310"/>
        <w:rPr>
          <w:sz w:val="24"/>
          <w:lang w:eastAsia="en-GB"/>
        </w:rPr>
      </w:pPr>
      <w:r w:rsidRPr="006E1138">
        <w:rPr>
          <w:sz w:val="24"/>
          <w:lang w:eastAsia="en-GB"/>
        </w:rPr>
        <w:t>Don’t use a quote that is from a source other than the Bible e.g. contemporary literature because this just gives dyslexic people something else to process and remember.</w:t>
      </w:r>
    </w:p>
    <w:p w:rsidR="00C4268F" w:rsidRPr="006E1138" w:rsidRDefault="00C4268F" w:rsidP="006E1138">
      <w:pPr>
        <w:ind w:left="1310"/>
        <w:rPr>
          <w:sz w:val="24"/>
          <w:lang w:eastAsia="en-GB"/>
        </w:rPr>
      </w:pPr>
      <w:r w:rsidRPr="006E1138">
        <w:rPr>
          <w:sz w:val="24"/>
          <w:lang w:eastAsia="en-GB"/>
        </w:rPr>
        <w:t xml:space="preserve">The same applies to opening and closing responses - use Bible content for these to consolidate Bible teaching.  For an example see </w:t>
      </w:r>
      <w:hyperlink w:anchor="app_5" w:history="1">
        <w:r w:rsidRPr="006E1138">
          <w:rPr>
            <w:color w:val="0000FF" w:themeColor="hyperlink"/>
            <w:sz w:val="24"/>
            <w:u w:val="single"/>
            <w:lang w:eastAsia="en-GB"/>
          </w:rPr>
          <w:t>appendix 5</w:t>
        </w:r>
      </w:hyperlink>
      <w:r w:rsidRPr="006E1138">
        <w:rPr>
          <w:sz w:val="24"/>
          <w:lang w:eastAsia="en-GB"/>
        </w:rPr>
        <w:t>.</w:t>
      </w:r>
    </w:p>
    <w:p w:rsidR="00C4268F" w:rsidRDefault="00C4268F" w:rsidP="008C5C75">
      <w:pPr>
        <w:spacing w:after="0"/>
        <w:ind w:left="1298"/>
      </w:pPr>
    </w:p>
    <w:p w:rsidR="008C5C75" w:rsidRPr="00363F3E" w:rsidRDefault="008C5C75" w:rsidP="008C5C75">
      <w:pPr>
        <w:spacing w:after="0"/>
        <w:ind w:left="1298"/>
      </w:pPr>
    </w:p>
    <w:p w:rsidR="004F0698" w:rsidRDefault="00363F3E" w:rsidP="002E485E">
      <w:pPr>
        <w:pStyle w:val="Heading2"/>
        <w:spacing w:after="120"/>
      </w:pPr>
      <w:r>
        <w:t xml:space="preserve">Support auditory comprehension (taking things </w:t>
      </w:r>
      <w:r w:rsidR="00385AE1">
        <w:t xml:space="preserve">in </w:t>
      </w:r>
      <w:r>
        <w:t>by ear)</w:t>
      </w:r>
    </w:p>
    <w:p w:rsidR="00C13ECA" w:rsidRPr="00C13ECA" w:rsidRDefault="00C13ECA" w:rsidP="00C13ECA">
      <w:pPr>
        <w:spacing w:before="120" w:after="120"/>
        <w:ind w:left="576"/>
      </w:pPr>
      <w:r>
        <w:rPr>
          <w:noProof/>
          <w:lang w:eastAsia="en-GB"/>
        </w:rPr>
        <w:drawing>
          <wp:inline distT="0" distB="0" distL="0" distR="0" wp14:anchorId="1BE047FA" wp14:editId="063613A5">
            <wp:extent cx="942975" cy="15716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800FAF" w:rsidRDefault="001062F8" w:rsidP="00C13ECA">
      <w:pPr>
        <w:spacing w:before="120"/>
        <w:ind w:left="576"/>
      </w:pPr>
      <w:r>
        <w:t>See also 3</w:t>
      </w:r>
      <w:r w:rsidR="00183E53">
        <w:t>.2.5</w:t>
      </w:r>
      <w:r w:rsidR="00800FAF">
        <w:t xml:space="preserve"> above.</w:t>
      </w:r>
    </w:p>
    <w:p w:rsidR="00CC733F" w:rsidRDefault="00C13ECA" w:rsidP="00C13ECA">
      <w:pPr>
        <w:spacing w:before="120"/>
        <w:ind w:left="576"/>
      </w:pPr>
      <w:r>
        <w:t>The following will help dyslexic people to take in the parts of your activities that you present through speech.</w:t>
      </w:r>
    </w:p>
    <w:p w:rsidR="00F70416" w:rsidRPr="009D1932" w:rsidRDefault="00D43EEB" w:rsidP="007D1085">
      <w:pPr>
        <w:pStyle w:val="Heading3"/>
        <w:spacing w:before="0" w:after="120"/>
        <w:ind w:left="1296"/>
      </w:pPr>
      <w:r>
        <w:t xml:space="preserve">Facilitate </w:t>
      </w:r>
      <w:r w:rsidR="00F70416">
        <w:t>active listening</w:t>
      </w:r>
    </w:p>
    <w:p w:rsidR="00F70416" w:rsidRDefault="00F70416" w:rsidP="002A332D">
      <w:pPr>
        <w:pStyle w:val="NormalWeb"/>
        <w:spacing w:before="120" w:beforeAutospacing="0" w:after="0" w:afterAutospacing="0" w:line="276" w:lineRule="auto"/>
        <w:ind w:left="1296"/>
        <w:rPr>
          <w:rFonts w:ascii="Century Gothic" w:hAnsi="Century Gothic"/>
        </w:rPr>
      </w:pPr>
      <w:r>
        <w:rPr>
          <w:rFonts w:ascii="Century Gothic" w:hAnsi="Century Gothic"/>
        </w:rPr>
        <w:t>Give the congregation</w:t>
      </w:r>
      <w:r w:rsidRPr="009D1932">
        <w:rPr>
          <w:rFonts w:ascii="Century Gothic" w:hAnsi="Century Gothic"/>
        </w:rPr>
        <w:t xml:space="preserve"> a specific question or two to bear in mind during </w:t>
      </w:r>
      <w:r>
        <w:rPr>
          <w:rFonts w:ascii="Century Gothic" w:hAnsi="Century Gothic"/>
        </w:rPr>
        <w:t>the Bible reading(s)</w:t>
      </w:r>
      <w:r w:rsidR="00F13373">
        <w:rPr>
          <w:rFonts w:ascii="Century Gothic" w:hAnsi="Century Gothic"/>
        </w:rPr>
        <w:t xml:space="preserve">.  You may wish to </w:t>
      </w:r>
      <w:r w:rsidR="007D1085">
        <w:rPr>
          <w:rFonts w:ascii="Century Gothic" w:hAnsi="Century Gothic"/>
        </w:rPr>
        <w:t>ask these questions during a roving mic. session or children’s address.  Or a</w:t>
      </w:r>
      <w:r>
        <w:rPr>
          <w:rFonts w:ascii="Century Gothic" w:hAnsi="Century Gothic"/>
        </w:rPr>
        <w:t xml:space="preserve">nswer </w:t>
      </w:r>
      <w:r w:rsidR="007D1085">
        <w:rPr>
          <w:rFonts w:ascii="Century Gothic" w:hAnsi="Century Gothic"/>
        </w:rPr>
        <w:t>them yourself</w:t>
      </w:r>
      <w:r w:rsidR="00F13373">
        <w:rPr>
          <w:rFonts w:ascii="Century Gothic" w:hAnsi="Century Gothic"/>
        </w:rPr>
        <w:t xml:space="preserve"> </w:t>
      </w:r>
      <w:r>
        <w:rPr>
          <w:rFonts w:ascii="Century Gothic" w:hAnsi="Century Gothic"/>
        </w:rPr>
        <w:t>during your sermon</w:t>
      </w:r>
      <w:r w:rsidRPr="009D1932">
        <w:rPr>
          <w:rFonts w:ascii="Century Gothic" w:hAnsi="Century Gothic"/>
        </w:rPr>
        <w:t>.  Include</w:t>
      </w:r>
      <w:r w:rsidR="00F13373">
        <w:rPr>
          <w:rFonts w:ascii="Century Gothic" w:hAnsi="Century Gothic"/>
        </w:rPr>
        <w:t xml:space="preserve"> the questions</w:t>
      </w:r>
      <w:r w:rsidRPr="009D1932">
        <w:rPr>
          <w:rFonts w:ascii="Century Gothic" w:hAnsi="Century Gothic"/>
        </w:rPr>
        <w:t xml:space="preserve"> on the service sheet or </w:t>
      </w:r>
      <w:r>
        <w:rPr>
          <w:rFonts w:ascii="Century Gothic" w:hAnsi="Century Gothic"/>
        </w:rPr>
        <w:t>display them</w:t>
      </w:r>
      <w:r w:rsidRPr="009D1932">
        <w:rPr>
          <w:rFonts w:ascii="Century Gothic" w:hAnsi="Century Gothic"/>
        </w:rPr>
        <w:t xml:space="preserve"> on the overhead screen.</w:t>
      </w:r>
      <w:r>
        <w:rPr>
          <w:rFonts w:ascii="Century Gothic" w:hAnsi="Century Gothic"/>
        </w:rPr>
        <w:t xml:space="preserve">  </w:t>
      </w:r>
    </w:p>
    <w:p w:rsidR="00363F3E" w:rsidRPr="009D1932" w:rsidRDefault="00363F3E" w:rsidP="007D1085">
      <w:pPr>
        <w:pStyle w:val="Heading3"/>
        <w:spacing w:before="120"/>
        <w:ind w:left="1296"/>
      </w:pPr>
      <w:r w:rsidRPr="009D1932">
        <w:t xml:space="preserve">Provide </w:t>
      </w:r>
      <w:r w:rsidR="007648A7">
        <w:t>questions in writing</w:t>
      </w:r>
    </w:p>
    <w:p w:rsidR="007D1085" w:rsidRDefault="007D1085"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 xml:space="preserve">We </w:t>
      </w:r>
      <w:r w:rsidR="001062F8">
        <w:rPr>
          <w:rFonts w:ascii="Century Gothic" w:hAnsi="Century Gothic"/>
        </w:rPr>
        <w:t>will deal with</w:t>
      </w:r>
      <w:r>
        <w:rPr>
          <w:rFonts w:ascii="Century Gothic" w:hAnsi="Century Gothic"/>
        </w:rPr>
        <w:t xml:space="preserve"> this </w:t>
      </w:r>
      <w:r w:rsidR="00201459">
        <w:rPr>
          <w:rFonts w:ascii="Century Gothic" w:hAnsi="Century Gothic"/>
        </w:rPr>
        <w:t>adjustment</w:t>
      </w:r>
      <w:r>
        <w:rPr>
          <w:rFonts w:ascii="Century Gothic" w:hAnsi="Century Gothic"/>
        </w:rPr>
        <w:t xml:space="preserve"> in the con</w:t>
      </w:r>
      <w:r w:rsidR="00201459">
        <w:rPr>
          <w:rFonts w:ascii="Century Gothic" w:hAnsi="Century Gothic"/>
        </w:rPr>
        <w:t>text of supporting learning (</w:t>
      </w:r>
      <w:r w:rsidR="001062F8">
        <w:rPr>
          <w:rFonts w:ascii="Century Gothic" w:hAnsi="Century Gothic"/>
        </w:rPr>
        <w:t>6.4.1) and have done already in the context of meetings (3</w:t>
      </w:r>
      <w:r>
        <w:rPr>
          <w:rFonts w:ascii="Century Gothic" w:hAnsi="Century Gothic"/>
        </w:rPr>
        <w:t>.2.2).</w:t>
      </w:r>
      <w:r w:rsidR="00201459">
        <w:rPr>
          <w:rFonts w:ascii="Century Gothic" w:hAnsi="Century Gothic"/>
        </w:rPr>
        <w:t xml:space="preserve">  It is something that I often ask for and which really helps me, and which is extremely doable.  In some settings, you don’t even need a flipchart or overhead screen: </w:t>
      </w:r>
      <w:r w:rsidR="00690BEA">
        <w:rPr>
          <w:rFonts w:ascii="Century Gothic" w:hAnsi="Century Gothic"/>
        </w:rPr>
        <w:t>the back of a used</w:t>
      </w:r>
      <w:r w:rsidR="00201459">
        <w:rPr>
          <w:rFonts w:ascii="Century Gothic" w:hAnsi="Century Gothic"/>
        </w:rPr>
        <w:t xml:space="preserve"> envelope will do.  </w:t>
      </w:r>
    </w:p>
    <w:p w:rsidR="00363F3E" w:rsidRDefault="00363F3E"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D</w:t>
      </w:r>
      <w:r w:rsidRPr="009D1932">
        <w:rPr>
          <w:rFonts w:ascii="Century Gothic" w:hAnsi="Century Gothic"/>
        </w:rPr>
        <w:t>yslexic people (and anyone else with memory difficulties) will struggle to remember questions that are only asked orally</w:t>
      </w:r>
      <w:r w:rsidR="006E2E87">
        <w:rPr>
          <w:rFonts w:ascii="Century Gothic" w:hAnsi="Century Gothic"/>
        </w:rPr>
        <w:t>, especially as the discussion proceeds</w:t>
      </w:r>
      <w:r w:rsidRPr="009D1932">
        <w:rPr>
          <w:rFonts w:ascii="Century Gothic" w:hAnsi="Century Gothic"/>
        </w:rPr>
        <w:t xml:space="preserve">.  So </w:t>
      </w:r>
      <w:r w:rsidRPr="00690BEA">
        <w:rPr>
          <w:rFonts w:ascii="Century Gothic" w:hAnsi="Century Gothic"/>
          <w:i/>
        </w:rPr>
        <w:t>always</w:t>
      </w:r>
      <w:r w:rsidRPr="009D1932">
        <w:rPr>
          <w:rFonts w:ascii="Century Gothic" w:hAnsi="Century Gothic"/>
        </w:rPr>
        <w:t xml:space="preserve"> </w:t>
      </w:r>
      <w:r>
        <w:rPr>
          <w:rFonts w:ascii="Century Gothic" w:hAnsi="Century Gothic"/>
        </w:rPr>
        <w:t>give questions</w:t>
      </w:r>
      <w:r w:rsidRPr="009D1932">
        <w:rPr>
          <w:rFonts w:ascii="Century Gothic" w:hAnsi="Century Gothic"/>
        </w:rPr>
        <w:t xml:space="preserve"> in writing too.</w:t>
      </w:r>
      <w:r>
        <w:rPr>
          <w:rFonts w:ascii="Century Gothic" w:hAnsi="Century Gothic"/>
        </w:rPr>
        <w:t xml:space="preserve">  Here are 3 ways you can do this.  </w:t>
      </w:r>
    </w:p>
    <w:p w:rsidR="00363F3E" w:rsidRPr="005475F1" w:rsidRDefault="00363F3E" w:rsidP="0022738A">
      <w:pPr>
        <w:pStyle w:val="NormalWeb"/>
        <w:numPr>
          <w:ilvl w:val="0"/>
          <w:numId w:val="21"/>
        </w:numPr>
        <w:spacing w:before="0" w:beforeAutospacing="0" w:after="0" w:afterAutospacing="0" w:line="276" w:lineRule="auto"/>
        <w:ind w:left="1800"/>
        <w:rPr>
          <w:rFonts w:ascii="Century Gothic" w:hAnsi="Century Gothic"/>
        </w:rPr>
      </w:pPr>
      <w:r>
        <w:rPr>
          <w:rFonts w:ascii="Century Gothic" w:hAnsi="Century Gothic"/>
        </w:rPr>
        <w:t xml:space="preserve">If you are leading a question / answer session </w:t>
      </w:r>
      <w:r w:rsidR="00800FAF">
        <w:rPr>
          <w:rFonts w:ascii="Century Gothic" w:hAnsi="Century Gothic"/>
        </w:rPr>
        <w:t>within the context of a church service</w:t>
      </w:r>
      <w:r>
        <w:rPr>
          <w:rFonts w:ascii="Century Gothic" w:hAnsi="Century Gothic"/>
        </w:rPr>
        <w:t>, display the questions on the overhead screen or in your service sheet.</w:t>
      </w:r>
    </w:p>
    <w:p w:rsidR="00800FAF" w:rsidRDefault="00363F3E" w:rsidP="0022738A">
      <w:pPr>
        <w:pStyle w:val="NormalWeb"/>
        <w:numPr>
          <w:ilvl w:val="0"/>
          <w:numId w:val="21"/>
        </w:numPr>
        <w:spacing w:before="120" w:beforeAutospacing="0" w:after="0" w:afterAutospacing="0" w:line="276" w:lineRule="auto"/>
        <w:ind w:left="1800"/>
        <w:rPr>
          <w:rFonts w:ascii="Century Gothic" w:hAnsi="Century Gothic"/>
        </w:rPr>
      </w:pPr>
      <w:r>
        <w:rPr>
          <w:rFonts w:ascii="Century Gothic" w:hAnsi="Century Gothic"/>
        </w:rPr>
        <w:t xml:space="preserve">In a </w:t>
      </w:r>
      <w:r w:rsidR="006E2E87">
        <w:rPr>
          <w:rFonts w:ascii="Century Gothic" w:hAnsi="Century Gothic"/>
        </w:rPr>
        <w:t>group</w:t>
      </w:r>
      <w:r>
        <w:rPr>
          <w:rFonts w:ascii="Century Gothic" w:hAnsi="Century Gothic"/>
        </w:rPr>
        <w:t xml:space="preserve"> discussion setting</w:t>
      </w:r>
      <w:r w:rsidR="006E2E87">
        <w:rPr>
          <w:rFonts w:ascii="Century Gothic" w:hAnsi="Century Gothic"/>
        </w:rPr>
        <w:t xml:space="preserve"> e.g. Bible study</w:t>
      </w:r>
      <w:r>
        <w:rPr>
          <w:rFonts w:ascii="Century Gothic" w:hAnsi="Century Gothic"/>
        </w:rPr>
        <w:t xml:space="preserve">, write the question </w:t>
      </w:r>
      <w:r w:rsidR="00201459">
        <w:rPr>
          <w:rFonts w:ascii="Century Gothic" w:hAnsi="Century Gothic"/>
        </w:rPr>
        <w:t xml:space="preserve">or prompt </w:t>
      </w:r>
      <w:r>
        <w:rPr>
          <w:rFonts w:ascii="Century Gothic" w:hAnsi="Century Gothic"/>
        </w:rPr>
        <w:t xml:space="preserve">on a piece of paper and pass it round the circle.  When a person has the piece of paper in their hands, </w:t>
      </w:r>
      <w:r w:rsidR="006E2E87">
        <w:rPr>
          <w:rFonts w:ascii="Century Gothic" w:hAnsi="Century Gothic"/>
        </w:rPr>
        <w:t>they talk and everyone else</w:t>
      </w:r>
      <w:r>
        <w:rPr>
          <w:rFonts w:ascii="Century Gothic" w:hAnsi="Century Gothic"/>
        </w:rPr>
        <w:t xml:space="preserve"> listen</w:t>
      </w:r>
      <w:r w:rsidR="006E2E87">
        <w:rPr>
          <w:rFonts w:ascii="Century Gothic" w:hAnsi="Century Gothic"/>
        </w:rPr>
        <w:t>s</w:t>
      </w:r>
      <w:r>
        <w:rPr>
          <w:rFonts w:ascii="Century Gothic" w:hAnsi="Century Gothic"/>
        </w:rPr>
        <w:t xml:space="preserve">.  If they don’t wish to say anything, they pass the piece of paper on to the next person.  </w:t>
      </w:r>
    </w:p>
    <w:p w:rsidR="00363F3E" w:rsidRPr="00523715" w:rsidRDefault="00363F3E" w:rsidP="00800FAF">
      <w:pPr>
        <w:pStyle w:val="NormalWeb"/>
        <w:spacing w:before="120" w:beforeAutospacing="0" w:after="0" w:afterAutospacing="0" w:line="276" w:lineRule="auto"/>
        <w:ind w:left="1800"/>
        <w:rPr>
          <w:rFonts w:ascii="Century Gothic" w:hAnsi="Century Gothic"/>
        </w:rPr>
      </w:pPr>
      <w:r>
        <w:rPr>
          <w:rFonts w:ascii="Century Gothic" w:hAnsi="Century Gothic"/>
        </w:rPr>
        <w:t>This is especially helpful for icebreakers e.g. ‘I have come tonight because…’ and finishing off e.g. ‘</w:t>
      </w:r>
      <w:r w:rsidR="006E2E87">
        <w:rPr>
          <w:rFonts w:ascii="Century Gothic" w:hAnsi="Century Gothic"/>
        </w:rPr>
        <w:t xml:space="preserve">The point </w:t>
      </w:r>
      <w:r w:rsidR="00201459">
        <w:rPr>
          <w:rFonts w:ascii="Century Gothic" w:hAnsi="Century Gothic"/>
        </w:rPr>
        <w:t>that has most stood out for me tonight</w:t>
      </w:r>
      <w:r>
        <w:rPr>
          <w:rFonts w:ascii="Century Gothic" w:hAnsi="Century Gothic"/>
        </w:rPr>
        <w:t xml:space="preserve"> is…’</w:t>
      </w:r>
    </w:p>
    <w:p w:rsidR="00363F3E" w:rsidRPr="001C4BD5" w:rsidRDefault="002A332D" w:rsidP="0022738A">
      <w:pPr>
        <w:pStyle w:val="NormalWeb"/>
        <w:numPr>
          <w:ilvl w:val="0"/>
          <w:numId w:val="21"/>
        </w:numPr>
        <w:spacing w:before="120" w:beforeAutospacing="0" w:after="120" w:afterAutospacing="0" w:line="276" w:lineRule="auto"/>
        <w:ind w:left="1800"/>
        <w:rPr>
          <w:rFonts w:ascii="Century Gothic" w:hAnsi="Century Gothic"/>
        </w:rPr>
      </w:pPr>
      <w:r>
        <w:rPr>
          <w:rFonts w:ascii="Century Gothic" w:hAnsi="Century Gothic"/>
        </w:rPr>
        <w:t>Provide</w:t>
      </w:r>
      <w:r w:rsidR="00363F3E">
        <w:rPr>
          <w:rFonts w:ascii="Century Gothic" w:hAnsi="Century Gothic"/>
        </w:rPr>
        <w:t xml:space="preserve"> Bible group discussion questions</w:t>
      </w:r>
      <w:r w:rsidR="00363F3E" w:rsidRPr="009D1932">
        <w:rPr>
          <w:rFonts w:ascii="Century Gothic" w:hAnsi="Century Gothic"/>
        </w:rPr>
        <w:t xml:space="preserve"> in advance, </w:t>
      </w:r>
      <w:r w:rsidR="00363F3E">
        <w:rPr>
          <w:rFonts w:ascii="Century Gothic" w:hAnsi="Century Gothic"/>
        </w:rPr>
        <w:t>e.g. at the end of a session for the following week</w:t>
      </w:r>
      <w:r w:rsidR="00800FAF">
        <w:rPr>
          <w:rFonts w:ascii="Century Gothic" w:hAnsi="Century Gothic"/>
        </w:rPr>
        <w:t>.  T</w:t>
      </w:r>
      <w:r w:rsidR="00363F3E" w:rsidRPr="009D1932">
        <w:rPr>
          <w:rFonts w:ascii="Century Gothic" w:hAnsi="Century Gothic"/>
        </w:rPr>
        <w:t>his will give dyslexic people time</w:t>
      </w:r>
      <w:r w:rsidR="001C4BD5">
        <w:rPr>
          <w:rFonts w:ascii="Century Gothic" w:hAnsi="Century Gothic"/>
        </w:rPr>
        <w:t xml:space="preserve"> to think about them</w:t>
      </w:r>
      <w:r>
        <w:rPr>
          <w:rFonts w:ascii="Century Gothic" w:hAnsi="Century Gothic"/>
        </w:rPr>
        <w:t xml:space="preserve"> and prepare their responses</w:t>
      </w:r>
      <w:r w:rsidR="00800FAF">
        <w:rPr>
          <w:rFonts w:ascii="Century Gothic" w:hAnsi="Century Gothic"/>
        </w:rPr>
        <w:t xml:space="preserve">.  You are not giving them an unfair advantage by doing this; you are levelling the playing field for them.  </w:t>
      </w:r>
      <w:r w:rsidR="00690BEA">
        <w:rPr>
          <w:rFonts w:ascii="Century Gothic" w:hAnsi="Century Gothic"/>
        </w:rPr>
        <w:t>But i</w:t>
      </w:r>
      <w:r w:rsidR="00800FAF">
        <w:rPr>
          <w:rFonts w:ascii="Century Gothic" w:hAnsi="Century Gothic"/>
        </w:rPr>
        <w:t xml:space="preserve">t’s good practice to give </w:t>
      </w:r>
      <w:r w:rsidR="00800FAF" w:rsidRPr="00690BEA">
        <w:rPr>
          <w:rFonts w:ascii="Century Gothic" w:hAnsi="Century Gothic"/>
          <w:i/>
        </w:rPr>
        <w:t>everyone</w:t>
      </w:r>
      <w:r w:rsidR="00800FAF">
        <w:rPr>
          <w:rFonts w:ascii="Century Gothic" w:hAnsi="Century Gothic"/>
        </w:rPr>
        <w:t xml:space="preserve"> the questions in advance.</w:t>
      </w:r>
      <w:r w:rsidR="00201459">
        <w:rPr>
          <w:rFonts w:ascii="Century Gothic" w:hAnsi="Century Gothic"/>
        </w:rPr>
        <w:t xml:space="preserve">  </w:t>
      </w:r>
    </w:p>
    <w:p w:rsidR="00363F3E" w:rsidRPr="009D1932" w:rsidRDefault="00363F3E" w:rsidP="001C4BD5">
      <w:pPr>
        <w:pStyle w:val="Heading3"/>
        <w:spacing w:before="0" w:after="120"/>
        <w:ind w:left="1296"/>
      </w:pPr>
      <w:r w:rsidRPr="009D1932">
        <w:t>Spoken communication</w:t>
      </w:r>
    </w:p>
    <w:p w:rsidR="001C4BD5" w:rsidRDefault="001C4BD5" w:rsidP="00456C8B">
      <w:pPr>
        <w:pStyle w:val="ListParagraph"/>
        <w:spacing w:after="120"/>
        <w:ind w:left="1296"/>
        <w:contextualSpacing w:val="0"/>
        <w:rPr>
          <w:rFonts w:ascii="Century Gothic" w:hAnsi="Century Gothic"/>
          <w:sz w:val="24"/>
          <w:szCs w:val="24"/>
        </w:rPr>
      </w:pPr>
      <w:r>
        <w:rPr>
          <w:rFonts w:ascii="Century Gothic" w:hAnsi="Century Gothic"/>
          <w:sz w:val="24"/>
          <w:szCs w:val="24"/>
        </w:rPr>
        <w:t>Also s</w:t>
      </w:r>
      <w:r w:rsidR="00363F3E" w:rsidRPr="009D1932">
        <w:rPr>
          <w:rFonts w:ascii="Century Gothic" w:hAnsi="Century Gothic"/>
          <w:sz w:val="24"/>
          <w:szCs w:val="24"/>
        </w:rPr>
        <w:t xml:space="preserve">ee </w:t>
      </w:r>
      <w:r w:rsidR="00853460">
        <w:rPr>
          <w:rFonts w:ascii="Century Gothic" w:hAnsi="Century Gothic"/>
          <w:sz w:val="24"/>
          <w:szCs w:val="24"/>
        </w:rPr>
        <w:t>section</w:t>
      </w:r>
      <w:r w:rsidR="001062F8">
        <w:rPr>
          <w:rFonts w:ascii="Century Gothic" w:hAnsi="Century Gothic"/>
          <w:sz w:val="24"/>
          <w:szCs w:val="24"/>
        </w:rPr>
        <w:t xml:space="preserve"> 3</w:t>
      </w:r>
      <w:r w:rsidR="00853460">
        <w:rPr>
          <w:rFonts w:ascii="Century Gothic" w:hAnsi="Century Gothic"/>
          <w:sz w:val="24"/>
          <w:szCs w:val="24"/>
        </w:rPr>
        <w:t>.2</w:t>
      </w:r>
      <w:r w:rsidR="00363F3E" w:rsidRPr="009D1932">
        <w:rPr>
          <w:rFonts w:ascii="Century Gothic" w:hAnsi="Century Gothic"/>
          <w:sz w:val="24"/>
          <w:szCs w:val="24"/>
        </w:rPr>
        <w:t xml:space="preserve"> above. </w:t>
      </w:r>
    </w:p>
    <w:p w:rsidR="00C13ECA" w:rsidRDefault="00C13ECA" w:rsidP="004B16A1">
      <w:pPr>
        <w:pStyle w:val="ListParagraph"/>
        <w:spacing w:after="120"/>
        <w:ind w:left="1296"/>
        <w:contextualSpacing w:val="0"/>
        <w:jc w:val="center"/>
        <w:rPr>
          <w:rFonts w:ascii="Century Gothic" w:hAnsi="Century Gothic"/>
          <w:sz w:val="24"/>
          <w:szCs w:val="24"/>
        </w:rPr>
      </w:pPr>
      <w:r>
        <w:rPr>
          <w:noProof/>
          <w:lang w:eastAsia="en-GB"/>
        </w:rPr>
        <w:drawing>
          <wp:inline distT="0" distB="0" distL="0" distR="0" wp14:anchorId="639C61E7" wp14:editId="0164C745">
            <wp:extent cx="1643381" cy="105823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duotone>
                        <a:schemeClr val="accent4">
                          <a:shade val="45000"/>
                          <a:satMod val="135000"/>
                        </a:schemeClr>
                        <a:prstClr val="white"/>
                      </a:duotone>
                    </a:blip>
                    <a:stretch>
                      <a:fillRect/>
                    </a:stretch>
                  </pic:blipFill>
                  <pic:spPr>
                    <a:xfrm>
                      <a:off x="0" y="0"/>
                      <a:ext cx="1648433" cy="1061491"/>
                    </a:xfrm>
                    <a:prstGeom prst="rect">
                      <a:avLst/>
                    </a:prstGeom>
                  </pic:spPr>
                </pic:pic>
              </a:graphicData>
            </a:graphic>
          </wp:inline>
        </w:drawing>
      </w:r>
    </w:p>
    <w:p w:rsidR="003C6B3F" w:rsidRDefault="00D43EEB" w:rsidP="0022738A">
      <w:pPr>
        <w:pStyle w:val="NormalWeb"/>
        <w:numPr>
          <w:ilvl w:val="1"/>
          <w:numId w:val="71"/>
        </w:numPr>
        <w:spacing w:before="120" w:beforeAutospacing="0" w:after="120" w:afterAutospacing="0" w:line="276" w:lineRule="auto"/>
        <w:ind w:left="1797" w:hanging="357"/>
        <w:rPr>
          <w:rFonts w:asciiTheme="majorHAnsi" w:hAnsiTheme="majorHAnsi"/>
        </w:rPr>
      </w:pPr>
      <w:r>
        <w:rPr>
          <w:rFonts w:ascii="Century Gothic" w:hAnsi="Century Gothic"/>
        </w:rPr>
        <w:t xml:space="preserve">When you are talking e.g. </w:t>
      </w:r>
      <w:r w:rsidRPr="003C6B3F">
        <w:rPr>
          <w:rFonts w:ascii="Century Gothic" w:hAnsi="Century Gothic"/>
        </w:rPr>
        <w:t xml:space="preserve">reading lessons, making announcements, </w:t>
      </w:r>
      <w:r>
        <w:rPr>
          <w:rFonts w:ascii="Century Gothic" w:hAnsi="Century Gothic"/>
        </w:rPr>
        <w:t>preaching, t</w:t>
      </w:r>
      <w:r w:rsidR="00C13ECA" w:rsidRPr="00F0565D">
        <w:rPr>
          <w:rFonts w:asciiTheme="majorHAnsi" w:hAnsiTheme="majorHAnsi"/>
        </w:rPr>
        <w:t xml:space="preserve">alk fluently </w:t>
      </w:r>
      <w:r w:rsidR="00C13ECA">
        <w:rPr>
          <w:rFonts w:asciiTheme="majorHAnsi" w:hAnsiTheme="majorHAnsi"/>
        </w:rPr>
        <w:t>but steadily.  T</w:t>
      </w:r>
      <w:r w:rsidR="00C13ECA" w:rsidRPr="00F0565D">
        <w:rPr>
          <w:rFonts w:asciiTheme="majorHAnsi" w:hAnsiTheme="majorHAnsi"/>
        </w:rPr>
        <w:t xml:space="preserve">ry to minimise hesitation </w:t>
      </w:r>
      <w:r w:rsidR="00C13ECA" w:rsidRPr="002A332D">
        <w:rPr>
          <w:rFonts w:asciiTheme="majorHAnsi" w:hAnsiTheme="majorHAnsi"/>
          <w:i/>
        </w:rPr>
        <w:t>during</w:t>
      </w:r>
      <w:r w:rsidR="00C13ECA" w:rsidRPr="00F0565D">
        <w:rPr>
          <w:rFonts w:asciiTheme="majorHAnsi" w:hAnsiTheme="majorHAnsi"/>
        </w:rPr>
        <w:t xml:space="preserve"> a sentence but leave gaps </w:t>
      </w:r>
      <w:r w:rsidR="00C13ECA" w:rsidRPr="00F0565D">
        <w:rPr>
          <w:rFonts w:asciiTheme="majorHAnsi" w:hAnsiTheme="majorHAnsi"/>
          <w:i/>
        </w:rPr>
        <w:t>between</w:t>
      </w:r>
      <w:r w:rsidR="00C13ECA" w:rsidRPr="00F0565D">
        <w:rPr>
          <w:rFonts w:asciiTheme="majorHAnsi" w:hAnsiTheme="majorHAnsi"/>
        </w:rPr>
        <w:t xml:space="preserve"> sentences for processing</w:t>
      </w:r>
    </w:p>
    <w:p w:rsidR="003C6B3F" w:rsidRDefault="00C13ECA"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In prayers, say a sentence then give the congregation the same amount of time to think about it before going onto the next sentence</w:t>
      </w:r>
    </w:p>
    <w:p w:rsidR="00D43EEB"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Theme="majorHAnsi" w:hAnsiTheme="majorHAnsi"/>
        </w:rPr>
        <w:t xml:space="preserve">Speak with good diction: </w:t>
      </w:r>
      <w:r w:rsidR="009D1F54">
        <w:rPr>
          <w:rFonts w:asciiTheme="majorHAnsi" w:hAnsiTheme="majorHAnsi"/>
        </w:rPr>
        <w:t>enunciate your words</w:t>
      </w:r>
      <w:r w:rsidRPr="003C6B3F">
        <w:rPr>
          <w:rFonts w:asciiTheme="majorHAnsi" w:hAnsiTheme="majorHAnsi"/>
        </w:rPr>
        <w:t xml:space="preserve"> clearly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If you have someone in your congregation who is particularly good at reading lessons, ask them to coach others</w:t>
      </w:r>
      <w:r w:rsidR="002A332D" w:rsidRPr="003C6B3F">
        <w:rPr>
          <w:rFonts w:ascii="Century Gothic" w:hAnsi="Century Gothic"/>
        </w:rPr>
        <w:t xml:space="preserve"> if they are good at teaching / coaching too</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Be unambiguous: be clear, concise and direct</w:t>
      </w:r>
      <w:r w:rsidRPr="00F0565D">
        <w:rPr>
          <w:rStyle w:val="FootnoteReference"/>
          <w:rFonts w:ascii="Century Gothic" w:hAnsi="Century Gothic"/>
        </w:rPr>
        <w:footnoteReference w:id="50"/>
      </w:r>
      <w:r w:rsidRPr="003C6B3F">
        <w:rPr>
          <w:rFonts w:ascii="Century Gothic" w:hAnsi="Century Gothic"/>
        </w:rPr>
        <w:t xml:space="preserve">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Avoid implicitly implying anything - make everything you say explicit.  For example, explain jokes and don’t drop hints or assume that </w:t>
      </w:r>
      <w:r w:rsidR="00853460" w:rsidRPr="003C6B3F">
        <w:rPr>
          <w:rFonts w:ascii="Century Gothic" w:hAnsi="Century Gothic"/>
        </w:rPr>
        <w:t>a dyslexic person has</w:t>
      </w:r>
      <w:r w:rsidRPr="003C6B3F">
        <w:rPr>
          <w:rFonts w:ascii="Century Gothic" w:hAnsi="Century Gothic"/>
        </w:rPr>
        <w:t xml:space="preserve"> understood</w:t>
      </w:r>
      <w:r w:rsidR="00853460" w:rsidRPr="003C6B3F">
        <w:rPr>
          <w:rFonts w:ascii="Century Gothic" w:hAnsi="Century Gothic"/>
        </w:rPr>
        <w:t xml:space="preserve"> them</w:t>
      </w:r>
      <w:r w:rsidRPr="00F0565D">
        <w:rPr>
          <w:rStyle w:val="FootnoteReference"/>
          <w:rFonts w:ascii="Century Gothic" w:hAnsi="Century Gothic"/>
        </w:rPr>
        <w:footnoteReference w:id="51"/>
      </w:r>
      <w:r w:rsidR="003629AD">
        <w:rPr>
          <w:rFonts w:ascii="Century Gothic" w:hAnsi="Century Gothic"/>
        </w:rPr>
        <w:t>.  (See also</w:t>
      </w:r>
      <w:r w:rsidR="001062F8">
        <w:rPr>
          <w:rFonts w:ascii="Century Gothic" w:hAnsi="Century Gothic"/>
        </w:rPr>
        <w:t xml:space="preserve"> 6</w:t>
      </w:r>
      <w:r w:rsidR="003629AD">
        <w:rPr>
          <w:rFonts w:ascii="Century Gothic" w:hAnsi="Century Gothic"/>
        </w:rPr>
        <w:t xml:space="preserve">.4.2 </w:t>
      </w:r>
      <w:r w:rsidR="001062F8">
        <w:rPr>
          <w:rFonts w:ascii="Century Gothic" w:hAnsi="Century Gothic"/>
        </w:rPr>
        <w:t>below and 3</w:t>
      </w:r>
      <w:r w:rsidR="003629AD">
        <w:rPr>
          <w:rFonts w:ascii="Century Gothic" w:hAnsi="Century Gothic"/>
        </w:rPr>
        <w:t>.2.7 above)</w:t>
      </w:r>
      <w:r w:rsidRPr="003C6B3F">
        <w:rPr>
          <w:rFonts w:ascii="Century Gothic" w:hAnsi="Century Gothic"/>
        </w:rPr>
        <w:t xml:space="preserve">  </w:t>
      </w:r>
    </w:p>
    <w:p w:rsidR="00853460" w:rsidRP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Engage people’s attention </w:t>
      </w:r>
      <w:r w:rsidR="002A332D" w:rsidRPr="003C6B3F">
        <w:rPr>
          <w:rFonts w:ascii="Century Gothic" w:hAnsi="Century Gothic"/>
        </w:rPr>
        <w:t xml:space="preserve">at the beginning </w:t>
      </w:r>
      <w:r w:rsidRPr="003C6B3F">
        <w:rPr>
          <w:rFonts w:ascii="Century Gothic" w:hAnsi="Century Gothic"/>
        </w:rPr>
        <w:t>e.g. start an address with a question or factoid</w:t>
      </w:r>
    </w:p>
    <w:p w:rsidR="003C6B3F" w:rsidRDefault="003C6B3F" w:rsidP="004B16A1">
      <w:pPr>
        <w:pStyle w:val="NormalWeb"/>
        <w:spacing w:before="120" w:beforeAutospacing="0" w:after="120" w:afterAutospacing="0" w:line="276" w:lineRule="auto"/>
        <w:ind w:left="1602"/>
        <w:rPr>
          <w:rFonts w:asciiTheme="majorHAnsi" w:hAnsiTheme="majorHAnsi"/>
        </w:rPr>
      </w:pPr>
    </w:p>
    <w:p w:rsidR="000357DF" w:rsidRDefault="003C6B3F"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inorHAnsi" w:hAnsiTheme="minorHAnsi"/>
        </w:rPr>
        <w:t>Use an accessible version / translation of the Bible for your Bible readings</w:t>
      </w:r>
      <w:r w:rsidR="003629AD">
        <w:rPr>
          <w:rFonts w:asciiTheme="minorHAnsi" w:hAnsiTheme="minorHAnsi"/>
        </w:rPr>
        <w:t xml:space="preserve"> in church services, Bible group etc.</w:t>
      </w:r>
    </w:p>
    <w:p w:rsidR="003C6B3F" w:rsidRDefault="003C6B3F"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t>The Contemporary English Version</w:t>
      </w:r>
      <w:r>
        <w:rPr>
          <w:rFonts w:ascii="Century Gothic" w:hAnsi="Century Gothic"/>
        </w:rPr>
        <w:t xml:space="preserve"> (CEV)</w:t>
      </w:r>
      <w:r w:rsidRPr="00363F3E">
        <w:rPr>
          <w:rFonts w:ascii="Century Gothic" w:hAnsi="Century Gothic"/>
        </w:rPr>
        <w:t xml:space="preserve"> is specifically written to be read aloud.</w:t>
      </w:r>
      <w:r w:rsidR="000357DF">
        <w:rPr>
          <w:rStyle w:val="FootnoteReference"/>
          <w:rFonts w:ascii="Century Gothic" w:hAnsi="Century Gothic"/>
        </w:rPr>
        <w:footnoteReference w:id="52"/>
      </w:r>
      <w:r w:rsidRPr="00363F3E">
        <w:rPr>
          <w:rFonts w:ascii="Century Gothic" w:hAnsi="Century Gothic"/>
        </w:rPr>
        <w:t xml:space="preserve">  It is in current, accessible UK English, and </w:t>
      </w:r>
      <w:r>
        <w:rPr>
          <w:rFonts w:ascii="Century Gothic" w:hAnsi="Century Gothic"/>
        </w:rPr>
        <w:t xml:space="preserve">is </w:t>
      </w:r>
      <w:r w:rsidRPr="00363F3E">
        <w:rPr>
          <w:rFonts w:ascii="Century Gothic" w:hAnsi="Century Gothic"/>
        </w:rPr>
        <w:t xml:space="preserve">translated directly from the original Greek and Hebrew.  </w:t>
      </w:r>
    </w:p>
    <w:p w:rsidR="003629AD"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The CEV is the </w:t>
      </w:r>
      <w:r w:rsidRPr="004B16A1">
        <w:rPr>
          <w:rFonts w:ascii="Century Gothic" w:hAnsi="Century Gothic"/>
          <w:i/>
        </w:rPr>
        <w:t>only</w:t>
      </w:r>
      <w:r w:rsidRPr="003C6B3F">
        <w:rPr>
          <w:rFonts w:ascii="Century Gothic" w:hAnsi="Century Gothic"/>
        </w:rPr>
        <w:t xml:space="preserve"> translation of the Bible I find accessible.</w:t>
      </w:r>
      <w:r w:rsidR="003629AD">
        <w:rPr>
          <w:rStyle w:val="FootnoteReference"/>
          <w:rFonts w:ascii="Century Gothic" w:hAnsi="Century Gothic"/>
        </w:rPr>
        <w:footnoteReference w:id="53"/>
      </w:r>
      <w:r w:rsidRPr="003C6B3F">
        <w:rPr>
          <w:rFonts w:ascii="Century Gothic" w:hAnsi="Century Gothic"/>
        </w:rPr>
        <w:t xml:space="preserve">  </w:t>
      </w:r>
    </w:p>
    <w:p w:rsidR="003C6B3F"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For comprehensive guidance on how to help dyslexic people access the Bible, see </w:t>
      </w:r>
      <w:hyperlink r:id="rId108" w:history="1">
        <w:r w:rsidRPr="003C6B3F">
          <w:rPr>
            <w:rStyle w:val="Hyperlink"/>
            <w:rFonts w:ascii="Century Gothic" w:hAnsi="Century Gothic"/>
          </w:rPr>
          <w:t>Tips on Engaging with the Bible</w:t>
        </w:r>
      </w:hyperlink>
      <w:r w:rsidRPr="003C6B3F">
        <w:rPr>
          <w:rFonts w:ascii="Century Gothic" w:hAnsi="Century Gothic"/>
        </w:rPr>
        <w:t>.</w:t>
      </w:r>
    </w:p>
    <w:p w:rsidR="000357DF" w:rsidRPr="000357DF" w:rsidRDefault="00363F3E"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ajorHAnsi" w:hAnsiTheme="majorHAnsi"/>
        </w:rPr>
        <w:t>Choose your Bible readers carefully</w:t>
      </w:r>
    </w:p>
    <w:p w:rsidR="005606F7" w:rsidRDefault="005606F7" w:rsidP="000357DF">
      <w:pPr>
        <w:pStyle w:val="NormalWeb"/>
        <w:spacing w:before="120" w:beforeAutospacing="0" w:after="120" w:afterAutospacing="0" w:line="276" w:lineRule="auto"/>
        <w:ind w:left="1797"/>
        <w:rPr>
          <w:rFonts w:asciiTheme="majorHAnsi" w:hAnsiTheme="majorHAnsi"/>
        </w:rPr>
      </w:pPr>
      <w:r>
        <w:rPr>
          <w:rFonts w:asciiTheme="minorHAnsi" w:hAnsiTheme="minorHAnsi"/>
          <w:noProof/>
        </w:rPr>
        <w:drawing>
          <wp:inline distT="0" distB="0" distL="0" distR="0" wp14:anchorId="123D4835" wp14:editId="5407DE30">
            <wp:extent cx="90487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0357DF" w:rsidRPr="000357DF" w:rsidRDefault="000357DF" w:rsidP="000357DF">
      <w:pPr>
        <w:pStyle w:val="NormalWeb"/>
        <w:spacing w:before="120" w:beforeAutospacing="0" w:after="120" w:afterAutospacing="0" w:line="276" w:lineRule="auto"/>
        <w:ind w:left="1797"/>
        <w:rPr>
          <w:rFonts w:asciiTheme="minorHAnsi" w:hAnsiTheme="minorHAnsi"/>
        </w:rPr>
      </w:pPr>
      <w:r>
        <w:rPr>
          <w:rFonts w:asciiTheme="majorHAnsi" w:hAnsiTheme="majorHAnsi"/>
        </w:rPr>
        <w:t>I</w:t>
      </w:r>
      <w:r w:rsidR="00363F3E" w:rsidRPr="00363F3E">
        <w:rPr>
          <w:rFonts w:ascii="Century Gothic" w:hAnsi="Century Gothic"/>
        </w:rPr>
        <w:t xml:space="preserve">f someone is going to </w:t>
      </w:r>
      <w:r w:rsidR="005606F7">
        <w:rPr>
          <w:rFonts w:ascii="Century Gothic" w:hAnsi="Century Gothic"/>
        </w:rPr>
        <w:t>read aloud</w:t>
      </w:r>
      <w:r w:rsidR="00363F3E" w:rsidRPr="00363F3E">
        <w:rPr>
          <w:rFonts w:ascii="Century Gothic" w:hAnsi="Century Gothic"/>
        </w:rPr>
        <w:t xml:space="preserve"> in </w:t>
      </w:r>
      <w:r w:rsidR="00363F3E">
        <w:rPr>
          <w:rFonts w:ascii="Century Gothic" w:hAnsi="Century Gothic"/>
        </w:rPr>
        <w:t xml:space="preserve">a </w:t>
      </w:r>
      <w:r w:rsidR="00363F3E" w:rsidRPr="00363F3E">
        <w:rPr>
          <w:rFonts w:ascii="Century Gothic" w:hAnsi="Century Gothic"/>
        </w:rPr>
        <w:t xml:space="preserve">church service, they should be good at reading aloud </w:t>
      </w:r>
      <w:r w:rsidR="00363F3E" w:rsidRPr="00363F3E">
        <w:rPr>
          <w:rFonts w:ascii="Century Gothic" w:hAnsi="Century Gothic"/>
          <w:i/>
        </w:rPr>
        <w:t>on the day</w:t>
      </w:r>
      <w:r w:rsidR="00363F3E" w:rsidRPr="00363F3E">
        <w:rPr>
          <w:rFonts w:ascii="Century Gothic" w:hAnsi="Century Gothic"/>
        </w:rPr>
        <w:t xml:space="preserve">.  </w:t>
      </w:r>
    </w:p>
    <w:p w:rsidR="00363F3E" w:rsidRPr="003C6B3F" w:rsidRDefault="00363F3E"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t xml:space="preserve">Reading aloud is difficult (and potentially humiliating) for many dyslexic people.  Some might be able to do it in the privacy of their own home but struggle at the lectern.  However, others might be good at it.  </w:t>
      </w:r>
    </w:p>
    <w:p w:rsidR="00B837C8" w:rsidRPr="009D1932" w:rsidRDefault="00363F3E" w:rsidP="00C4268F">
      <w:pPr>
        <w:pStyle w:val="NormalWeb"/>
        <w:spacing w:before="120" w:beforeAutospacing="0" w:after="120" w:afterAutospacing="0" w:line="276" w:lineRule="auto"/>
        <w:ind w:left="1798"/>
        <w:rPr>
          <w:rFonts w:ascii="Century Gothic" w:hAnsi="Century Gothic"/>
        </w:rPr>
      </w:pPr>
      <w:r>
        <w:rPr>
          <w:rFonts w:ascii="Century Gothic" w:hAnsi="Century Gothic"/>
        </w:rPr>
        <w:t>D</w:t>
      </w:r>
      <w:r w:rsidRPr="002F11CA">
        <w:rPr>
          <w:rFonts w:ascii="Century Gothic" w:hAnsi="Century Gothic"/>
        </w:rPr>
        <w:t>on’t put pressure on dyslexic people to read aloud in any context (</w:t>
      </w:r>
      <w:r>
        <w:rPr>
          <w:rFonts w:ascii="Century Gothic" w:hAnsi="Century Gothic"/>
        </w:rPr>
        <w:t>e.g. church</w:t>
      </w:r>
      <w:r w:rsidRPr="002F11CA">
        <w:rPr>
          <w:rFonts w:ascii="Century Gothic" w:hAnsi="Century Gothic"/>
        </w:rPr>
        <w:t xml:space="preserve"> service, </w:t>
      </w:r>
      <w:r w:rsidR="003629AD">
        <w:rPr>
          <w:rFonts w:ascii="Century Gothic" w:hAnsi="Century Gothic"/>
        </w:rPr>
        <w:t xml:space="preserve">Bible study </w:t>
      </w:r>
      <w:r w:rsidRPr="002F11CA">
        <w:rPr>
          <w:rFonts w:ascii="Century Gothic" w:hAnsi="Century Gothic"/>
        </w:rPr>
        <w:t>group, meeting).</w:t>
      </w:r>
      <w:r>
        <w:rPr>
          <w:rFonts w:ascii="Century Gothic" w:hAnsi="Century Gothic"/>
        </w:rPr>
        <w:t xml:space="preserve">  Instead, ‘ask for volunteers - never pick someone at random’.</w:t>
      </w:r>
      <w:r>
        <w:rPr>
          <w:rStyle w:val="FootnoteReference"/>
          <w:rFonts w:ascii="Century Gothic" w:hAnsi="Century Gothic"/>
        </w:rPr>
        <w:footnoteReference w:id="54"/>
      </w:r>
      <w:r w:rsidR="00385AE1">
        <w:rPr>
          <w:rFonts w:ascii="Century Gothic" w:hAnsi="Century Gothic"/>
        </w:rPr>
        <w:t xml:space="preserve">  </w:t>
      </w:r>
      <w:r w:rsidR="000357DF">
        <w:rPr>
          <w:rFonts w:ascii="Century Gothic" w:hAnsi="Century Gothic"/>
        </w:rPr>
        <w:t xml:space="preserve">You will find </w:t>
      </w:r>
      <w:r w:rsidR="005606F7">
        <w:rPr>
          <w:rFonts w:ascii="Century Gothic" w:hAnsi="Century Gothic"/>
        </w:rPr>
        <w:t>10 t</w:t>
      </w:r>
      <w:r w:rsidR="00C4268F" w:rsidRPr="00C4268F">
        <w:rPr>
          <w:rFonts w:ascii="Century Gothic" w:hAnsi="Century Gothic"/>
        </w:rPr>
        <w:t xml:space="preserve">ips for dyslexic people on reading the Bible aloud in church </w:t>
      </w:r>
      <w:r w:rsidR="000357DF">
        <w:rPr>
          <w:rFonts w:ascii="Century Gothic" w:hAnsi="Century Gothic"/>
        </w:rPr>
        <w:t>in</w:t>
      </w:r>
      <w:r w:rsidR="00385AE1">
        <w:rPr>
          <w:rFonts w:ascii="Century Gothic" w:hAnsi="Century Gothic"/>
        </w:rPr>
        <w:t xml:space="preserve"> </w:t>
      </w:r>
      <w:hyperlink w:anchor="app_6" w:history="1">
        <w:r w:rsidR="00385AE1" w:rsidRPr="00F0253E">
          <w:rPr>
            <w:rStyle w:val="Hyperlink"/>
            <w:rFonts w:ascii="Century Gothic" w:hAnsi="Century Gothic"/>
          </w:rPr>
          <w:t>appendix 6</w:t>
        </w:r>
      </w:hyperlink>
      <w:r w:rsidR="00385AE1">
        <w:rPr>
          <w:rFonts w:ascii="Century Gothic" w:hAnsi="Century Gothic"/>
        </w:rPr>
        <w:t xml:space="preserve"> below.</w:t>
      </w:r>
    </w:p>
    <w:p w:rsidR="002E485E" w:rsidRDefault="002E485E" w:rsidP="00F0253E">
      <w:pPr>
        <w:pStyle w:val="Heading2"/>
        <w:spacing w:after="120"/>
        <w:ind w:left="578" w:hanging="578"/>
      </w:pPr>
      <w:r>
        <w:t>Make language accessible</w:t>
      </w:r>
    </w:p>
    <w:p w:rsidR="00B837C8" w:rsidRPr="009D1932" w:rsidRDefault="00B837C8" w:rsidP="00456C8B">
      <w:pPr>
        <w:pStyle w:val="Heading3"/>
        <w:spacing w:before="120"/>
        <w:ind w:left="1298"/>
      </w:pPr>
      <w:r w:rsidRPr="009D1932">
        <w:t xml:space="preserve">Use </w:t>
      </w:r>
      <w:r w:rsidR="000357DF">
        <w:t xml:space="preserve">accessible </w:t>
      </w:r>
      <w:r w:rsidRPr="009D1932">
        <w:t xml:space="preserve">hymns or explain them to the congregation </w:t>
      </w:r>
    </w:p>
    <w:p w:rsidR="00073162" w:rsidRPr="009D1932" w:rsidRDefault="00B837C8" w:rsidP="0022738A">
      <w:pPr>
        <w:pStyle w:val="ListParagraph"/>
        <w:numPr>
          <w:ilvl w:val="0"/>
          <w:numId w:val="27"/>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The language of some hymns is completely inaccessible for me.  The word order and archaic language make obscure something that could be </w:t>
      </w:r>
      <w:r w:rsidR="00A73856" w:rsidRPr="009D1932">
        <w:rPr>
          <w:rFonts w:ascii="Century Gothic" w:hAnsi="Century Gothic"/>
          <w:sz w:val="24"/>
          <w:szCs w:val="24"/>
        </w:rPr>
        <w:t>expressed</w:t>
      </w:r>
      <w:r w:rsidRPr="009D1932">
        <w:rPr>
          <w:rFonts w:ascii="Century Gothic" w:hAnsi="Century Gothic"/>
          <w:sz w:val="24"/>
          <w:szCs w:val="24"/>
        </w:rPr>
        <w:t xml:space="preserve"> simply and comprehensibly.  As I already find reading difficult, I nee</w:t>
      </w:r>
      <w:r w:rsidR="00DB6209">
        <w:rPr>
          <w:rFonts w:ascii="Century Gothic" w:hAnsi="Century Gothic"/>
          <w:sz w:val="24"/>
          <w:szCs w:val="24"/>
        </w:rPr>
        <w:t>d the language to be accessible</w:t>
      </w:r>
      <w:r w:rsidRPr="009D1932">
        <w:rPr>
          <w:rFonts w:ascii="Century Gothic" w:hAnsi="Century Gothic"/>
          <w:sz w:val="24"/>
          <w:szCs w:val="24"/>
        </w:rPr>
        <w:t xml:space="preserve">  </w:t>
      </w:r>
    </w:p>
    <w:p w:rsidR="00073162" w:rsidRDefault="00B837C8" w:rsidP="0022738A">
      <w:pPr>
        <w:pStyle w:val="ListParagraph"/>
        <w:numPr>
          <w:ilvl w:val="0"/>
          <w:numId w:val="27"/>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If </w:t>
      </w:r>
      <w:r w:rsidR="004A053B" w:rsidRPr="009D1932">
        <w:rPr>
          <w:rFonts w:ascii="Century Gothic" w:hAnsi="Century Gothic"/>
          <w:sz w:val="24"/>
          <w:szCs w:val="24"/>
        </w:rPr>
        <w:t>you are</w:t>
      </w:r>
      <w:r w:rsidRPr="009D1932">
        <w:rPr>
          <w:rFonts w:ascii="Century Gothic" w:hAnsi="Century Gothic"/>
          <w:sz w:val="24"/>
          <w:szCs w:val="24"/>
        </w:rPr>
        <w:t xml:space="preserve"> using hymns that are in archaic language, </w:t>
      </w:r>
      <w:r w:rsidR="004A053B" w:rsidRPr="009D1932">
        <w:rPr>
          <w:rFonts w:ascii="Century Gothic" w:hAnsi="Century Gothic"/>
          <w:sz w:val="24"/>
          <w:szCs w:val="24"/>
        </w:rPr>
        <w:t xml:space="preserve">give </w:t>
      </w:r>
      <w:r w:rsidRPr="009D1932">
        <w:rPr>
          <w:rFonts w:ascii="Century Gothic" w:hAnsi="Century Gothic"/>
          <w:sz w:val="24"/>
          <w:szCs w:val="24"/>
        </w:rPr>
        <w:t>a</w:t>
      </w:r>
      <w:r w:rsidR="00073162" w:rsidRPr="009D1932">
        <w:rPr>
          <w:rFonts w:ascii="Century Gothic" w:hAnsi="Century Gothic"/>
          <w:sz w:val="24"/>
          <w:szCs w:val="24"/>
        </w:rPr>
        <w:t xml:space="preserve"> plain English</w:t>
      </w:r>
      <w:r w:rsidRPr="009D1932">
        <w:rPr>
          <w:rFonts w:ascii="Century Gothic" w:hAnsi="Century Gothic"/>
          <w:sz w:val="24"/>
          <w:szCs w:val="24"/>
        </w:rPr>
        <w:t xml:space="preserve"> introduction to the hymn that explains </w:t>
      </w:r>
      <w:r w:rsidR="00DB6209">
        <w:rPr>
          <w:rFonts w:ascii="Century Gothic" w:hAnsi="Century Gothic"/>
          <w:sz w:val="24"/>
          <w:szCs w:val="24"/>
        </w:rPr>
        <w:t xml:space="preserve">/ paraphrases </w:t>
      </w:r>
      <w:r w:rsidRPr="009D1932">
        <w:rPr>
          <w:rFonts w:ascii="Century Gothic" w:hAnsi="Century Gothic"/>
          <w:sz w:val="24"/>
          <w:szCs w:val="24"/>
        </w:rPr>
        <w:t xml:space="preserve">it.  </w:t>
      </w:r>
      <w:r w:rsidR="00A73856" w:rsidRPr="009D1932">
        <w:rPr>
          <w:rFonts w:ascii="Century Gothic" w:hAnsi="Century Gothic"/>
          <w:sz w:val="24"/>
          <w:szCs w:val="24"/>
        </w:rPr>
        <w:t>The introduction</w:t>
      </w:r>
      <w:r w:rsidRPr="009D1932">
        <w:rPr>
          <w:rFonts w:ascii="Century Gothic" w:hAnsi="Century Gothic"/>
          <w:sz w:val="24"/>
          <w:szCs w:val="24"/>
        </w:rPr>
        <w:t xml:space="preserve"> doesn’t need to be long - one or two sentences is sufficient.  </w:t>
      </w:r>
      <w:r w:rsidR="00073162" w:rsidRPr="009D1932">
        <w:rPr>
          <w:rFonts w:ascii="Century Gothic" w:hAnsi="Century Gothic"/>
          <w:sz w:val="24"/>
          <w:szCs w:val="24"/>
        </w:rPr>
        <w:t>Its purpose is to give an overall</w:t>
      </w:r>
      <w:r w:rsidRPr="009D1932">
        <w:rPr>
          <w:rFonts w:ascii="Century Gothic" w:hAnsi="Century Gothic"/>
          <w:sz w:val="24"/>
          <w:szCs w:val="24"/>
        </w:rPr>
        <w:t xml:space="preserve"> sense of the</w:t>
      </w:r>
      <w:r w:rsidR="00A73856" w:rsidRPr="009D1932">
        <w:rPr>
          <w:rFonts w:ascii="Century Gothic" w:hAnsi="Century Gothic"/>
          <w:sz w:val="24"/>
          <w:szCs w:val="24"/>
        </w:rPr>
        <w:t xml:space="preserve"> </w:t>
      </w:r>
      <w:r w:rsidR="004A053B" w:rsidRPr="009D1932">
        <w:rPr>
          <w:rFonts w:ascii="Century Gothic" w:hAnsi="Century Gothic"/>
          <w:sz w:val="24"/>
          <w:szCs w:val="24"/>
        </w:rPr>
        <w:t>meaning</w:t>
      </w:r>
      <w:r w:rsidR="00073162" w:rsidRPr="009D1932">
        <w:rPr>
          <w:rFonts w:ascii="Century Gothic" w:hAnsi="Century Gothic"/>
          <w:sz w:val="24"/>
          <w:szCs w:val="24"/>
        </w:rPr>
        <w:t xml:space="preserve"> </w:t>
      </w:r>
      <w:r w:rsidR="007E5261">
        <w:rPr>
          <w:rFonts w:ascii="Century Gothic" w:hAnsi="Century Gothic"/>
          <w:sz w:val="24"/>
          <w:szCs w:val="24"/>
        </w:rPr>
        <w:t xml:space="preserve">(‘gist’) </w:t>
      </w:r>
      <w:r w:rsidR="00073162" w:rsidRPr="009D1932">
        <w:rPr>
          <w:rFonts w:ascii="Century Gothic" w:hAnsi="Century Gothic"/>
          <w:sz w:val="24"/>
          <w:szCs w:val="24"/>
        </w:rPr>
        <w:t>of the hymn</w:t>
      </w:r>
      <w:r w:rsidRPr="009D1932">
        <w:rPr>
          <w:rFonts w:ascii="Century Gothic" w:hAnsi="Century Gothic"/>
          <w:sz w:val="24"/>
          <w:szCs w:val="24"/>
        </w:rPr>
        <w:t xml:space="preserve"> </w:t>
      </w:r>
      <w:r w:rsidR="00865118">
        <w:rPr>
          <w:rFonts w:ascii="Century Gothic" w:hAnsi="Century Gothic"/>
          <w:sz w:val="24"/>
          <w:szCs w:val="24"/>
        </w:rPr>
        <w:t>(see 5</w:t>
      </w:r>
      <w:r w:rsidR="004B16A1">
        <w:rPr>
          <w:rFonts w:ascii="Century Gothic" w:hAnsi="Century Gothic"/>
          <w:sz w:val="24"/>
          <w:szCs w:val="24"/>
        </w:rPr>
        <w:t>.2 below)</w:t>
      </w:r>
    </w:p>
    <w:p w:rsidR="003C6B3F" w:rsidRDefault="003C6B3F" w:rsidP="003C6B3F">
      <w:pPr>
        <w:pStyle w:val="ListParagraph"/>
        <w:spacing w:before="120" w:after="120"/>
        <w:ind w:left="180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CE3C0F9" wp14:editId="586EF768">
            <wp:extent cx="1495425" cy="1209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rsidR="000357DF" w:rsidRPr="000357DF" w:rsidRDefault="003C6B3F" w:rsidP="000357DF">
      <w:pPr>
        <w:pStyle w:val="ListParagraph"/>
        <w:numPr>
          <w:ilvl w:val="0"/>
          <w:numId w:val="27"/>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your church </w:t>
      </w:r>
      <w:r>
        <w:rPr>
          <w:rFonts w:ascii="Century Gothic" w:hAnsi="Century Gothic"/>
          <w:sz w:val="24"/>
          <w:szCs w:val="24"/>
        </w:rPr>
        <w:t>keyboard player</w:t>
      </w:r>
      <w:r w:rsidRPr="009D1932">
        <w:rPr>
          <w:rFonts w:ascii="Century Gothic" w:hAnsi="Century Gothic"/>
          <w:sz w:val="24"/>
          <w:szCs w:val="24"/>
        </w:rPr>
        <w:t xml:space="preserve"> / organist play</w:t>
      </w:r>
      <w:r>
        <w:rPr>
          <w:rFonts w:ascii="Century Gothic" w:hAnsi="Century Gothic"/>
          <w:sz w:val="24"/>
          <w:szCs w:val="24"/>
        </w:rPr>
        <w:t>s</w:t>
      </w:r>
      <w:r w:rsidRPr="009D1932">
        <w:rPr>
          <w:rFonts w:ascii="Century Gothic" w:hAnsi="Century Gothic"/>
          <w:sz w:val="24"/>
          <w:szCs w:val="24"/>
        </w:rPr>
        <w:t xml:space="preserve"> hymns at a speed that people can sing them at, and that gives them sufficient time</w:t>
      </w:r>
      <w:r w:rsidR="005606F7">
        <w:rPr>
          <w:rFonts w:ascii="Century Gothic" w:hAnsi="Century Gothic"/>
          <w:sz w:val="24"/>
          <w:szCs w:val="24"/>
        </w:rPr>
        <w:t xml:space="preserve"> to process (take in) the words</w:t>
      </w:r>
      <w:r w:rsidRPr="009D1932">
        <w:rPr>
          <w:rFonts w:ascii="Century Gothic" w:hAnsi="Century Gothic"/>
          <w:sz w:val="24"/>
          <w:szCs w:val="24"/>
        </w:rPr>
        <w:t xml:space="preserve"> </w:t>
      </w:r>
    </w:p>
    <w:p w:rsidR="0087460A" w:rsidRPr="008B1E01" w:rsidRDefault="00277ECC" w:rsidP="000357DF">
      <w:pPr>
        <w:pStyle w:val="Heading3"/>
        <w:spacing w:before="0"/>
        <w:ind w:left="1298"/>
      </w:pPr>
      <w:r>
        <w:t>The Lord’s Prayer</w:t>
      </w:r>
    </w:p>
    <w:p w:rsidR="000357DF"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The word ‘trespasses’ </w:t>
      </w:r>
      <w:r w:rsidR="00E476D2" w:rsidRPr="009D1932">
        <w:rPr>
          <w:rFonts w:ascii="Century Gothic" w:hAnsi="Century Gothic"/>
          <w:sz w:val="24"/>
          <w:szCs w:val="24"/>
        </w:rPr>
        <w:t>is too metaphorical for me</w:t>
      </w:r>
      <w:r w:rsidRPr="009D1932">
        <w:rPr>
          <w:rFonts w:ascii="Century Gothic" w:hAnsi="Century Gothic"/>
          <w:sz w:val="24"/>
          <w:szCs w:val="24"/>
        </w:rPr>
        <w:t>.</w:t>
      </w:r>
      <w:r w:rsidR="00E476D2" w:rsidRPr="009D1932">
        <w:rPr>
          <w:rFonts w:ascii="Century Gothic" w:hAnsi="Century Gothic"/>
          <w:sz w:val="24"/>
          <w:szCs w:val="24"/>
        </w:rPr>
        <w:t xml:space="preserve">  I understand that it is ‘going somewhere </w:t>
      </w:r>
      <w:r w:rsidR="00711619">
        <w:rPr>
          <w:rFonts w:ascii="Century Gothic" w:hAnsi="Century Gothic"/>
          <w:sz w:val="24"/>
          <w:szCs w:val="24"/>
        </w:rPr>
        <w:t>I shouldn’t go</w:t>
      </w:r>
      <w:r w:rsidR="00E476D2" w:rsidRPr="009D1932">
        <w:rPr>
          <w:rFonts w:ascii="Century Gothic" w:hAnsi="Century Gothic"/>
          <w:sz w:val="24"/>
          <w:szCs w:val="24"/>
        </w:rPr>
        <w:t xml:space="preserve">’ morally.  But </w:t>
      </w:r>
      <w:r w:rsidR="00711619">
        <w:rPr>
          <w:rFonts w:ascii="Century Gothic" w:hAnsi="Century Gothic"/>
          <w:sz w:val="24"/>
          <w:szCs w:val="24"/>
        </w:rPr>
        <w:t>it’s not exactly</w:t>
      </w:r>
      <w:r w:rsidR="00E476D2" w:rsidRPr="009D1932">
        <w:rPr>
          <w:rFonts w:ascii="Century Gothic" w:hAnsi="Century Gothic"/>
          <w:sz w:val="24"/>
          <w:szCs w:val="24"/>
        </w:rPr>
        <w:t xml:space="preserve"> </w:t>
      </w:r>
      <w:r w:rsidR="00711619">
        <w:rPr>
          <w:rFonts w:ascii="Century Gothic" w:hAnsi="Century Gothic"/>
          <w:sz w:val="24"/>
          <w:szCs w:val="24"/>
        </w:rPr>
        <w:t>plain English</w:t>
      </w:r>
      <w:r w:rsidR="00E476D2" w:rsidRPr="009D1932">
        <w:rPr>
          <w:rFonts w:ascii="Century Gothic" w:hAnsi="Century Gothic"/>
          <w:sz w:val="24"/>
          <w:szCs w:val="24"/>
        </w:rPr>
        <w:t xml:space="preserve">.  </w:t>
      </w:r>
    </w:p>
    <w:p w:rsidR="0024011A" w:rsidRPr="009D1932" w:rsidRDefault="00E476D2" w:rsidP="000357DF">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Even if the language conveyed the meaning to me, which it doesn’t, I’d still</w:t>
      </w:r>
      <w:r w:rsidR="00334141" w:rsidRPr="009D1932">
        <w:rPr>
          <w:rFonts w:ascii="Century Gothic" w:hAnsi="Century Gothic"/>
          <w:sz w:val="24"/>
          <w:szCs w:val="24"/>
        </w:rPr>
        <w:t xml:space="preserve"> struggle </w:t>
      </w:r>
      <w:r w:rsidR="00C14068" w:rsidRPr="009D1932">
        <w:rPr>
          <w:rFonts w:ascii="Century Gothic" w:hAnsi="Century Gothic"/>
          <w:sz w:val="24"/>
          <w:szCs w:val="24"/>
        </w:rPr>
        <w:t>to say and remember</w:t>
      </w:r>
      <w:r w:rsidRPr="009D1932">
        <w:rPr>
          <w:rFonts w:ascii="Century Gothic" w:hAnsi="Century Gothic"/>
          <w:sz w:val="24"/>
          <w:szCs w:val="24"/>
        </w:rPr>
        <w:t xml:space="preserve"> </w:t>
      </w:r>
      <w:r w:rsidR="00C14068" w:rsidRPr="009D1932">
        <w:rPr>
          <w:rFonts w:ascii="Century Gothic" w:hAnsi="Century Gothic"/>
          <w:sz w:val="24"/>
          <w:szCs w:val="24"/>
        </w:rPr>
        <w:t>the sentence</w:t>
      </w:r>
      <w:r w:rsidRPr="009D1932">
        <w:rPr>
          <w:rFonts w:ascii="Century Gothic" w:hAnsi="Century Gothic"/>
          <w:sz w:val="24"/>
          <w:szCs w:val="24"/>
        </w:rPr>
        <w:t xml:space="preserve"> ‘</w:t>
      </w:r>
      <w:r w:rsidR="00C14068" w:rsidRPr="009D1932">
        <w:rPr>
          <w:rFonts w:ascii="Century Gothic" w:hAnsi="Century Gothic"/>
          <w:sz w:val="24"/>
          <w:szCs w:val="24"/>
        </w:rPr>
        <w:t>F</w:t>
      </w:r>
      <w:r w:rsidRPr="009D1932">
        <w:rPr>
          <w:rFonts w:ascii="Century Gothic" w:hAnsi="Century Gothic"/>
          <w:sz w:val="24"/>
          <w:szCs w:val="24"/>
        </w:rPr>
        <w:t>orgive us our trespasses as we forgive those that trespass against us’</w:t>
      </w:r>
      <w:r w:rsidR="0024011A" w:rsidRPr="009D1932">
        <w:rPr>
          <w:rFonts w:ascii="Century Gothic" w:hAnsi="Century Gothic"/>
          <w:sz w:val="24"/>
          <w:szCs w:val="24"/>
        </w:rPr>
        <w:t>.  It’s</w:t>
      </w:r>
      <w:r w:rsidRPr="009D1932">
        <w:rPr>
          <w:rFonts w:ascii="Century Gothic" w:hAnsi="Century Gothic"/>
          <w:sz w:val="24"/>
          <w:szCs w:val="24"/>
        </w:rPr>
        <w:t xml:space="preserve"> a </w:t>
      </w:r>
      <w:r w:rsidR="00711619">
        <w:rPr>
          <w:rFonts w:ascii="Century Gothic" w:hAnsi="Century Gothic"/>
          <w:sz w:val="24"/>
          <w:szCs w:val="24"/>
        </w:rPr>
        <w:t xml:space="preserve">mouthful and I </w:t>
      </w:r>
      <w:r w:rsidR="00666AB8">
        <w:rPr>
          <w:rFonts w:ascii="Century Gothic" w:hAnsi="Century Gothic"/>
          <w:sz w:val="24"/>
          <w:szCs w:val="24"/>
        </w:rPr>
        <w:t xml:space="preserve">am </w:t>
      </w:r>
      <w:r w:rsidR="00711619">
        <w:rPr>
          <w:rFonts w:ascii="Century Gothic" w:hAnsi="Century Gothic"/>
          <w:sz w:val="24"/>
          <w:szCs w:val="24"/>
        </w:rPr>
        <w:t xml:space="preserve">never </w:t>
      </w:r>
      <w:r w:rsidR="00666AB8">
        <w:rPr>
          <w:rFonts w:ascii="Century Gothic" w:hAnsi="Century Gothic"/>
          <w:sz w:val="24"/>
          <w:szCs w:val="24"/>
        </w:rPr>
        <w:t>confident that I’ll get it right.  So I say the debt and debtors version, even if everyone else is saying the trespasses one.</w:t>
      </w:r>
      <w:r w:rsidR="00711619">
        <w:rPr>
          <w:rFonts w:ascii="Century Gothic" w:hAnsi="Century Gothic"/>
          <w:sz w:val="24"/>
          <w:szCs w:val="24"/>
        </w:rPr>
        <w:t xml:space="preserve">   </w:t>
      </w:r>
      <w:r w:rsidRPr="009D1932">
        <w:rPr>
          <w:rFonts w:ascii="Century Gothic" w:hAnsi="Century Gothic"/>
          <w:sz w:val="24"/>
          <w:szCs w:val="24"/>
        </w:rPr>
        <w:t xml:space="preserve">  </w:t>
      </w:r>
    </w:p>
    <w:p w:rsidR="00073162" w:rsidRPr="009D1932" w:rsidRDefault="00C14068" w:rsidP="0022738A">
      <w:pPr>
        <w:pStyle w:val="ListParagraph"/>
        <w:numPr>
          <w:ilvl w:val="0"/>
          <w:numId w:val="28"/>
        </w:numPr>
        <w:spacing w:after="120"/>
        <w:ind w:left="1800"/>
        <w:contextualSpacing w:val="0"/>
        <w:rPr>
          <w:rFonts w:ascii="Century Gothic" w:hAnsi="Century Gothic"/>
          <w:sz w:val="24"/>
          <w:szCs w:val="24"/>
        </w:rPr>
      </w:pPr>
      <w:r w:rsidRPr="009D1932">
        <w:rPr>
          <w:rFonts w:ascii="Century Gothic" w:hAnsi="Century Gothic"/>
          <w:sz w:val="24"/>
          <w:szCs w:val="24"/>
        </w:rPr>
        <w:t>Given the speech difficulties associated with dyslexia (see</w:t>
      </w:r>
      <w:r w:rsidR="001062F8">
        <w:rPr>
          <w:rFonts w:ascii="Century Gothic" w:hAnsi="Century Gothic"/>
          <w:sz w:val="24"/>
          <w:szCs w:val="24"/>
        </w:rPr>
        <w:t xml:space="preserve"> 3</w:t>
      </w:r>
      <w:r w:rsidR="000357DF">
        <w:rPr>
          <w:rFonts w:ascii="Century Gothic" w:hAnsi="Century Gothic"/>
          <w:sz w:val="24"/>
          <w:szCs w:val="24"/>
        </w:rPr>
        <w:t>.2.5</w:t>
      </w:r>
      <w:r w:rsidR="00711619">
        <w:rPr>
          <w:rFonts w:ascii="Century Gothic" w:hAnsi="Century Gothic"/>
          <w:sz w:val="24"/>
          <w:szCs w:val="24"/>
        </w:rPr>
        <w:t xml:space="preserve"> above)</w:t>
      </w:r>
      <w:r w:rsidRPr="009D1932">
        <w:rPr>
          <w:rFonts w:ascii="Century Gothic" w:hAnsi="Century Gothic"/>
          <w:sz w:val="24"/>
          <w:szCs w:val="24"/>
        </w:rPr>
        <w:t xml:space="preserve"> I suspect that many dyslexic people would struggle with the trespasses version.  </w:t>
      </w:r>
      <w:r w:rsidR="00666AB8">
        <w:rPr>
          <w:rFonts w:ascii="Century Gothic" w:hAnsi="Century Gothic"/>
          <w:sz w:val="24"/>
          <w:szCs w:val="24"/>
        </w:rPr>
        <w:t>The debts and debtors one</w:t>
      </w:r>
      <w:r w:rsidRPr="009D1932">
        <w:rPr>
          <w:rFonts w:ascii="Century Gothic" w:hAnsi="Century Gothic"/>
          <w:sz w:val="24"/>
          <w:szCs w:val="24"/>
        </w:rPr>
        <w:t xml:space="preserve"> is</w:t>
      </w:r>
      <w:r w:rsidR="00E476D2" w:rsidRPr="009D1932">
        <w:rPr>
          <w:rFonts w:ascii="Century Gothic" w:hAnsi="Century Gothic"/>
          <w:sz w:val="24"/>
          <w:szCs w:val="24"/>
        </w:rPr>
        <w:t xml:space="preserve"> much </w:t>
      </w:r>
      <w:r w:rsidRPr="009D1932">
        <w:rPr>
          <w:rFonts w:ascii="Century Gothic" w:hAnsi="Century Gothic"/>
          <w:sz w:val="24"/>
          <w:szCs w:val="24"/>
        </w:rPr>
        <w:t xml:space="preserve">easier </w:t>
      </w:r>
      <w:r w:rsidR="00073162" w:rsidRPr="009D1932">
        <w:rPr>
          <w:rFonts w:ascii="Century Gothic" w:hAnsi="Century Gothic"/>
          <w:sz w:val="24"/>
          <w:szCs w:val="24"/>
        </w:rPr>
        <w:t>to say</w:t>
      </w:r>
      <w:r w:rsidRPr="009D1932">
        <w:rPr>
          <w:rFonts w:ascii="Century Gothic" w:hAnsi="Century Gothic"/>
          <w:sz w:val="24"/>
          <w:szCs w:val="24"/>
        </w:rPr>
        <w:t>.</w:t>
      </w:r>
      <w:r w:rsidR="000357DF">
        <w:rPr>
          <w:rFonts w:ascii="Century Gothic" w:hAnsi="Century Gothic"/>
          <w:sz w:val="24"/>
          <w:szCs w:val="24"/>
        </w:rPr>
        <w:t xml:space="preserve">  </w:t>
      </w:r>
      <w:r w:rsidR="00EA0208" w:rsidRPr="009D1932">
        <w:rPr>
          <w:rFonts w:ascii="Century Gothic" w:hAnsi="Century Gothic"/>
          <w:sz w:val="24"/>
          <w:szCs w:val="24"/>
        </w:rPr>
        <w:t xml:space="preserve">  </w:t>
      </w:r>
    </w:p>
    <w:p w:rsidR="00073162" w:rsidRPr="009D1932" w:rsidRDefault="00073162"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So </w:t>
      </w:r>
      <w:r w:rsidR="00DB6209">
        <w:rPr>
          <w:rFonts w:ascii="Century Gothic" w:hAnsi="Century Gothic"/>
          <w:sz w:val="24"/>
          <w:szCs w:val="24"/>
        </w:rPr>
        <w:t>whether you say the</w:t>
      </w:r>
      <w:r w:rsidR="00EA0208" w:rsidRPr="009D1932">
        <w:rPr>
          <w:rFonts w:ascii="Century Gothic" w:hAnsi="Century Gothic"/>
          <w:sz w:val="24"/>
          <w:szCs w:val="24"/>
        </w:rPr>
        <w:t xml:space="preserve"> trespasses version</w:t>
      </w:r>
      <w:r w:rsidR="00DB6209">
        <w:rPr>
          <w:rFonts w:ascii="Century Gothic" w:hAnsi="Century Gothic"/>
          <w:sz w:val="24"/>
          <w:szCs w:val="24"/>
        </w:rPr>
        <w:t xml:space="preserve"> or not</w:t>
      </w:r>
      <w:r w:rsidR="00EA0208" w:rsidRPr="009D1932">
        <w:rPr>
          <w:rFonts w:ascii="Century Gothic" w:hAnsi="Century Gothic"/>
          <w:sz w:val="24"/>
          <w:szCs w:val="24"/>
        </w:rPr>
        <w:t xml:space="preserve">, give people the option </w:t>
      </w:r>
      <w:r w:rsidR="00666AB8">
        <w:rPr>
          <w:rFonts w:ascii="Century Gothic" w:hAnsi="Century Gothic"/>
          <w:sz w:val="24"/>
          <w:szCs w:val="24"/>
        </w:rPr>
        <w:t>of</w:t>
      </w:r>
      <w:r w:rsidR="00EA0208" w:rsidRPr="009D1932">
        <w:rPr>
          <w:rFonts w:ascii="Century Gothic" w:hAnsi="Century Gothic"/>
          <w:sz w:val="24"/>
          <w:szCs w:val="24"/>
        </w:rPr>
        <w:t xml:space="preserve"> say</w:t>
      </w:r>
      <w:r w:rsidR="00666AB8">
        <w:rPr>
          <w:rFonts w:ascii="Century Gothic" w:hAnsi="Century Gothic"/>
          <w:sz w:val="24"/>
          <w:szCs w:val="24"/>
        </w:rPr>
        <w:t>ing</w:t>
      </w:r>
      <w:r w:rsidR="00EA0208" w:rsidRPr="009D1932">
        <w:rPr>
          <w:rFonts w:ascii="Century Gothic" w:hAnsi="Century Gothic"/>
          <w:sz w:val="24"/>
          <w:szCs w:val="24"/>
        </w:rPr>
        <w:t xml:space="preserve"> the debts version if they prefer</w:t>
      </w:r>
      <w:r w:rsidR="007800D4">
        <w:rPr>
          <w:rFonts w:ascii="Century Gothic" w:hAnsi="Century Gothic"/>
          <w:sz w:val="24"/>
          <w:szCs w:val="24"/>
        </w:rPr>
        <w:t>.</w:t>
      </w:r>
    </w:p>
    <w:p w:rsidR="00073162" w:rsidRPr="009D1932"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Write the whole prayer out on the service sheet so that everyone knows exactly what </w:t>
      </w:r>
      <w:r w:rsidR="00EA0208" w:rsidRPr="009D1932">
        <w:rPr>
          <w:rFonts w:ascii="Century Gothic" w:hAnsi="Century Gothic"/>
          <w:sz w:val="24"/>
          <w:szCs w:val="24"/>
        </w:rPr>
        <w:t xml:space="preserve">the </w:t>
      </w:r>
      <w:r w:rsidRPr="009D1932">
        <w:rPr>
          <w:rFonts w:ascii="Century Gothic" w:hAnsi="Century Gothic"/>
          <w:sz w:val="24"/>
          <w:szCs w:val="24"/>
        </w:rPr>
        <w:t xml:space="preserve">wording </w:t>
      </w:r>
      <w:r w:rsidR="00EA0208" w:rsidRPr="009D1932">
        <w:rPr>
          <w:rFonts w:ascii="Century Gothic" w:hAnsi="Century Gothic"/>
          <w:sz w:val="24"/>
          <w:szCs w:val="24"/>
        </w:rPr>
        <w:t>is</w:t>
      </w:r>
      <w:r w:rsidR="00666AB8">
        <w:rPr>
          <w:rFonts w:ascii="Century Gothic" w:hAnsi="Century Gothic"/>
          <w:sz w:val="24"/>
          <w:szCs w:val="24"/>
        </w:rPr>
        <w:t xml:space="preserve"> and put it on your website so that people can practise it if they need to</w:t>
      </w:r>
      <w:r w:rsidR="007800D4">
        <w:rPr>
          <w:rFonts w:ascii="Century Gothic" w:hAnsi="Century Gothic"/>
          <w:sz w:val="24"/>
          <w:szCs w:val="24"/>
        </w:rPr>
        <w:t>.</w:t>
      </w:r>
    </w:p>
    <w:p w:rsidR="002E485E" w:rsidRDefault="002E485E" w:rsidP="002E485E">
      <w:pPr>
        <w:pStyle w:val="Heading2"/>
      </w:pPr>
      <w:r w:rsidRPr="009D1932">
        <w:t>Values</w:t>
      </w:r>
    </w:p>
    <w:p w:rsidR="002E485E" w:rsidRDefault="002E485E" w:rsidP="003C6B3F">
      <w:pPr>
        <w:pStyle w:val="NormalWeb"/>
        <w:spacing w:before="120" w:beforeAutospacing="0" w:after="120" w:afterAutospacing="0" w:line="276" w:lineRule="auto"/>
        <w:ind w:left="578"/>
        <w:rPr>
          <w:rFonts w:ascii="Century Gothic" w:hAnsi="Century Gothic"/>
        </w:rPr>
      </w:pPr>
      <w:r w:rsidRPr="009D1932">
        <w:rPr>
          <w:rFonts w:ascii="Century Gothic" w:hAnsi="Century Gothic"/>
        </w:rPr>
        <w:t>Dyslexic people might feel different enough - don’t make them feel any more different by excluding them in other ways.</w:t>
      </w:r>
      <w:r>
        <w:rPr>
          <w:rFonts w:ascii="Century Gothic" w:hAnsi="Century Gothic"/>
        </w:rPr>
        <w:t xml:space="preserve">  Here are 2 examples.</w:t>
      </w:r>
    </w:p>
    <w:p w:rsidR="003C6B3F" w:rsidRDefault="003C6B3F" w:rsidP="00076589">
      <w:pPr>
        <w:pStyle w:val="NormalWeb"/>
        <w:spacing w:before="120" w:beforeAutospacing="0" w:after="120" w:afterAutospacing="0" w:line="276" w:lineRule="auto"/>
        <w:ind w:left="578"/>
        <w:rPr>
          <w:noProof/>
        </w:rPr>
      </w:pPr>
      <w:r>
        <w:rPr>
          <w:noProof/>
        </w:rPr>
        <w:drawing>
          <wp:inline distT="0" distB="0" distL="0" distR="0" wp14:anchorId="341640A6" wp14:editId="54BB0169">
            <wp:extent cx="959470" cy="1212351"/>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0638" cy="1213827"/>
                    </a:xfrm>
                    <a:prstGeom prst="rect">
                      <a:avLst/>
                    </a:prstGeom>
                    <a:noFill/>
                  </pic:spPr>
                </pic:pic>
              </a:graphicData>
            </a:graphic>
          </wp:inline>
        </w:drawing>
      </w:r>
      <w:r w:rsidR="000357DF">
        <w:rPr>
          <w:noProof/>
        </w:rPr>
        <w:t xml:space="preserve"> </w:t>
      </w:r>
      <w:r w:rsidR="00666AB8">
        <w:rPr>
          <w:noProof/>
        </w:rPr>
        <w:t xml:space="preserve"> </w:t>
      </w:r>
      <w:r>
        <w:rPr>
          <w:noProof/>
        </w:rPr>
        <w:drawing>
          <wp:inline distT="0" distB="0" distL="0" distR="0" wp14:anchorId="25320292" wp14:editId="0A996453">
            <wp:extent cx="1708077" cy="117125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711924" cy="1173892"/>
                    </a:xfrm>
                    <a:prstGeom prst="rect">
                      <a:avLst/>
                    </a:prstGeom>
                    <a:noFill/>
                  </pic:spPr>
                </pic:pic>
              </a:graphicData>
            </a:graphic>
          </wp:inline>
        </w:drawing>
      </w:r>
    </w:p>
    <w:p w:rsidR="003C6B3F" w:rsidRPr="00E439B0" w:rsidRDefault="003C6B3F" w:rsidP="0022738A">
      <w:pPr>
        <w:pStyle w:val="NormalWeb"/>
        <w:numPr>
          <w:ilvl w:val="0"/>
          <w:numId w:val="20"/>
        </w:numPr>
        <w:spacing w:before="120" w:beforeAutospacing="0" w:after="120" w:afterAutospacing="0" w:line="276" w:lineRule="auto"/>
        <w:ind w:left="1077" w:hanging="357"/>
        <w:rPr>
          <w:rFonts w:ascii="Century Gothic" w:hAnsi="Century Gothic"/>
          <w:b/>
        </w:rPr>
      </w:pPr>
      <w:r w:rsidRPr="00E439B0">
        <w:rPr>
          <w:rFonts w:ascii="Century Gothic" w:hAnsi="Century Gothic"/>
          <w:b/>
        </w:rPr>
        <w:t>Don’t impose values on your congregation</w:t>
      </w:r>
    </w:p>
    <w:p w:rsidR="003C6B3F" w:rsidRDefault="003C6B3F" w:rsidP="009F6FCF">
      <w:pPr>
        <w:pStyle w:val="NormalWeb"/>
        <w:spacing w:before="120" w:beforeAutospacing="0" w:after="120" w:afterAutospacing="0" w:line="276" w:lineRule="auto"/>
        <w:ind w:left="1077"/>
        <w:rPr>
          <w:rFonts w:ascii="Century Gothic" w:hAnsi="Century Gothic"/>
        </w:rPr>
      </w:pPr>
      <w:r>
        <w:rPr>
          <w:rFonts w:ascii="Century Gothic" w:hAnsi="Century Gothic"/>
        </w:rPr>
        <w:t>D</w:t>
      </w:r>
      <w:r w:rsidRPr="009D1932">
        <w:rPr>
          <w:rFonts w:ascii="Century Gothic" w:hAnsi="Century Gothic"/>
        </w:rPr>
        <w:t xml:space="preserve">on’t assume that everyone </w:t>
      </w:r>
      <w:r w:rsidR="002E69A2">
        <w:rPr>
          <w:rFonts w:ascii="Century Gothic" w:hAnsi="Century Gothic"/>
        </w:rPr>
        <w:t>does things like shop</w:t>
      </w:r>
      <w:r w:rsidRPr="009D1932">
        <w:rPr>
          <w:rFonts w:ascii="Century Gothic" w:hAnsi="Century Gothic"/>
        </w:rPr>
        <w:t xml:space="preserve"> in supermarkets</w:t>
      </w:r>
      <w:r w:rsidR="002E69A2">
        <w:rPr>
          <w:rFonts w:ascii="Century Gothic" w:hAnsi="Century Gothic"/>
        </w:rPr>
        <w:t>, follow mainstream media</w:t>
      </w:r>
      <w:r w:rsidRPr="009D1932">
        <w:rPr>
          <w:rFonts w:ascii="Century Gothic" w:hAnsi="Century Gothic"/>
        </w:rPr>
        <w:t xml:space="preserve"> and </w:t>
      </w:r>
      <w:r w:rsidR="002E69A2">
        <w:rPr>
          <w:rFonts w:ascii="Century Gothic" w:hAnsi="Century Gothic"/>
        </w:rPr>
        <w:t>eat certain</w:t>
      </w:r>
      <w:r w:rsidRPr="009D1932">
        <w:rPr>
          <w:rFonts w:ascii="Century Gothic" w:hAnsi="Century Gothic"/>
        </w:rPr>
        <w:t xml:space="preserve"> foods.  If you do, this will make the people who don’t do these things feel marginalised.</w:t>
      </w:r>
      <w:r>
        <w:rPr>
          <w:rFonts w:ascii="Century Gothic" w:hAnsi="Century Gothic"/>
        </w:rPr>
        <w:t xml:space="preserve">  Many dyslexic people are highly individual </w:t>
      </w:r>
      <w:r w:rsidR="00666AB8">
        <w:rPr>
          <w:rFonts w:ascii="Century Gothic" w:hAnsi="Century Gothic"/>
        </w:rPr>
        <w:t xml:space="preserve">and actually </w:t>
      </w:r>
      <w:r w:rsidR="002E69A2">
        <w:rPr>
          <w:rFonts w:ascii="Century Gothic" w:hAnsi="Century Gothic"/>
        </w:rPr>
        <w:t>enjoy their individuality</w:t>
      </w:r>
      <w:r w:rsidR="00666AB8">
        <w:rPr>
          <w:rFonts w:ascii="Century Gothic" w:hAnsi="Century Gothic"/>
        </w:rPr>
        <w:t xml:space="preserve">.  So don’t devalue it by giving the message that they should conform to </w:t>
      </w:r>
      <w:r w:rsidR="002E69A2">
        <w:rPr>
          <w:rFonts w:ascii="Century Gothic" w:hAnsi="Century Gothic"/>
        </w:rPr>
        <w:t>whichever</w:t>
      </w:r>
      <w:r w:rsidR="00666AB8">
        <w:rPr>
          <w:rFonts w:ascii="Century Gothic" w:hAnsi="Century Gothic"/>
        </w:rPr>
        <w:t xml:space="preserve"> values</w:t>
      </w:r>
      <w:r w:rsidR="002E69A2">
        <w:rPr>
          <w:rFonts w:ascii="Century Gothic" w:hAnsi="Century Gothic"/>
        </w:rPr>
        <w:t xml:space="preserve"> you’d like them to</w:t>
      </w:r>
    </w:p>
    <w:p w:rsidR="003C6B3F" w:rsidRDefault="00277ECC" w:rsidP="0022738A">
      <w:pPr>
        <w:pStyle w:val="NormalWeb"/>
        <w:numPr>
          <w:ilvl w:val="0"/>
          <w:numId w:val="20"/>
        </w:numPr>
        <w:spacing w:before="120" w:beforeAutospacing="0" w:after="120" w:afterAutospacing="0" w:line="276" w:lineRule="auto"/>
        <w:ind w:left="1077" w:hanging="357"/>
        <w:rPr>
          <w:rFonts w:ascii="Century Gothic" w:hAnsi="Century Gothic"/>
        </w:rPr>
      </w:pPr>
      <w:r>
        <w:rPr>
          <w:rFonts w:ascii="Century Gothic" w:hAnsi="Century Gothic"/>
          <w:b/>
        </w:rPr>
        <w:t>Choose your words carefully</w:t>
      </w:r>
    </w:p>
    <w:p w:rsidR="002E485E" w:rsidRPr="003C6B3F" w:rsidRDefault="002E485E" w:rsidP="009F6FCF">
      <w:pPr>
        <w:pStyle w:val="NormalWeb"/>
        <w:spacing w:before="120" w:beforeAutospacing="0" w:after="120" w:afterAutospacing="0" w:line="276" w:lineRule="auto"/>
        <w:ind w:left="1077"/>
        <w:rPr>
          <w:rFonts w:ascii="Century Gothic" w:hAnsi="Century Gothic"/>
        </w:rPr>
      </w:pPr>
      <w:r w:rsidRPr="003C6B3F">
        <w:rPr>
          <w:rFonts w:ascii="Century Gothic" w:hAnsi="Century Gothic"/>
        </w:rPr>
        <w:t>e.g. ‘foreigners’ is not an inclusive term to use for people who have come to live in the UK from another country.  The Bible use</w:t>
      </w:r>
      <w:r w:rsidR="002E69A2">
        <w:rPr>
          <w:rFonts w:ascii="Century Gothic" w:hAnsi="Century Gothic"/>
        </w:rPr>
        <w:t>s</w:t>
      </w:r>
      <w:r w:rsidRPr="003C6B3F">
        <w:rPr>
          <w:rFonts w:ascii="Century Gothic" w:hAnsi="Century Gothic"/>
        </w:rPr>
        <w:t xml:space="preserve"> such words.  But if you are using them, make this explicit.  E.g. say ‘the B</w:t>
      </w:r>
      <w:r w:rsidR="00726865" w:rsidRPr="003C6B3F">
        <w:rPr>
          <w:rFonts w:ascii="Century Gothic" w:hAnsi="Century Gothic"/>
        </w:rPr>
        <w:t>ible uses the word “foreigner”;</w:t>
      </w:r>
      <w:r w:rsidRPr="003C6B3F">
        <w:rPr>
          <w:rFonts w:ascii="Century Gothic" w:hAnsi="Century Gothic"/>
        </w:rPr>
        <w:t xml:space="preserve"> </w:t>
      </w:r>
      <w:r w:rsidR="00835D9D" w:rsidRPr="003C6B3F">
        <w:rPr>
          <w:rFonts w:ascii="Century Gothic" w:hAnsi="Century Gothic"/>
        </w:rPr>
        <w:t>we would say “migrant”’</w:t>
      </w:r>
    </w:p>
    <w:p w:rsidR="009F6FCF" w:rsidRDefault="009F6FCF">
      <w:pPr>
        <w:rPr>
          <w:rFonts w:ascii="Century Gothic" w:hAnsi="Century Gothic"/>
          <w:b/>
          <w:sz w:val="28"/>
        </w:rPr>
      </w:pPr>
      <w:bookmarkStart w:id="27" w:name="sermons"/>
      <w:r>
        <w:rPr>
          <w:sz w:val="28"/>
        </w:rPr>
        <w:br w:type="page"/>
      </w:r>
    </w:p>
    <w:p w:rsidR="00DE28FB" w:rsidRDefault="00DE28FB" w:rsidP="00B26E63">
      <w:pPr>
        <w:pStyle w:val="Heading1"/>
        <w:numPr>
          <w:ilvl w:val="0"/>
          <w:numId w:val="0"/>
        </w:numPr>
        <w:spacing w:after="120"/>
        <w:rPr>
          <w:sz w:val="28"/>
        </w:rPr>
        <w:sectPr w:rsidR="00DE28FB" w:rsidSect="001563AA">
          <w:pgSz w:w="11906" w:h="16838"/>
          <w:pgMar w:top="1440" w:right="1440" w:bottom="1276" w:left="1440" w:header="709" w:footer="709" w:gutter="0"/>
          <w:cols w:space="708"/>
          <w:titlePg/>
          <w:docGrid w:linePitch="360"/>
        </w:sectPr>
      </w:pPr>
    </w:p>
    <w:p w:rsidR="00DE28FB" w:rsidRDefault="00DE28FB" w:rsidP="00DE28FB">
      <w:pPr>
        <w:pStyle w:val="Heading1"/>
        <w:numPr>
          <w:ilvl w:val="0"/>
          <w:numId w:val="0"/>
        </w:numPr>
        <w:spacing w:after="120"/>
        <w:jc w:val="center"/>
        <w:rPr>
          <w:sz w:val="28"/>
        </w:rPr>
      </w:pPr>
      <w:bookmarkStart w:id="28" w:name="ch_5_vis_sum"/>
      <w:bookmarkEnd w:id="28"/>
      <w:r w:rsidRPr="00DE28FB">
        <w:rPr>
          <w:sz w:val="28"/>
        </w:rPr>
        <w:t>Chapter 5 visual summary</w:t>
      </w:r>
    </w:p>
    <w:p w:rsidR="00DE28FB" w:rsidRPr="00DE28FB" w:rsidRDefault="009613FE" w:rsidP="009613FE">
      <w:pPr>
        <w:jc w:val="center"/>
      </w:pPr>
      <w:r>
        <w:rPr>
          <w:noProof/>
          <w:lang w:eastAsia="en-GB"/>
        </w:rPr>
        <w:drawing>
          <wp:inline distT="0" distB="0" distL="0" distR="0" wp14:anchorId="06E58D6D" wp14:editId="2F6F3809">
            <wp:extent cx="6961239" cy="5220930"/>
            <wp:effectExtent l="0" t="0" r="0" b="0"/>
            <wp:docPr id="1" name="Picture 1" descr="E:\19_12_17 onwards\creative writing\Dav\guide\current version of guide\vis. summ. ch. 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9_12_17 onwards\creative writing\Dav\guide\current version of guide\vis. summ. ch. 5v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65834" cy="5224377"/>
                    </a:xfrm>
                    <a:prstGeom prst="rect">
                      <a:avLst/>
                    </a:prstGeom>
                    <a:noFill/>
                    <a:ln>
                      <a:noFill/>
                    </a:ln>
                  </pic:spPr>
                </pic:pic>
              </a:graphicData>
            </a:graphic>
          </wp:inline>
        </w:drawing>
      </w:r>
    </w:p>
    <w:p w:rsidR="00DE28FB" w:rsidRPr="00DE28FB" w:rsidRDefault="00DE28FB" w:rsidP="00DE28FB">
      <w:pPr>
        <w:pStyle w:val="Header"/>
        <w:tabs>
          <w:tab w:val="clear" w:pos="4513"/>
          <w:tab w:val="clear" w:pos="9026"/>
        </w:tabs>
        <w:spacing w:after="120" w:line="276" w:lineRule="auto"/>
        <w:sectPr w:rsidR="00DE28FB" w:rsidRPr="00DE28FB" w:rsidSect="00DE28FB">
          <w:pgSz w:w="16838" w:h="11906" w:orient="landscape"/>
          <w:pgMar w:top="1440" w:right="1276" w:bottom="1440" w:left="1440" w:header="709" w:footer="709" w:gutter="0"/>
          <w:cols w:space="708"/>
          <w:titlePg/>
          <w:docGrid w:linePitch="360"/>
        </w:sectPr>
      </w:pPr>
    </w:p>
    <w:p w:rsidR="00126D01" w:rsidRDefault="009F783E" w:rsidP="00B26E63">
      <w:pPr>
        <w:pStyle w:val="Heading1"/>
        <w:numPr>
          <w:ilvl w:val="0"/>
          <w:numId w:val="0"/>
        </w:numPr>
        <w:spacing w:after="120"/>
        <w:rPr>
          <w:sz w:val="28"/>
        </w:rPr>
      </w:pPr>
      <w:bookmarkStart w:id="29" w:name="ch_5"/>
      <w:bookmarkEnd w:id="29"/>
      <w:r>
        <w:rPr>
          <w:sz w:val="28"/>
        </w:rPr>
        <w:t>Chapter 5</w:t>
      </w:r>
      <w:r w:rsidR="008B1E01" w:rsidRPr="0083767B">
        <w:rPr>
          <w:sz w:val="28"/>
        </w:rPr>
        <w:t xml:space="preserve">: </w:t>
      </w:r>
      <w:r w:rsidR="00BF0BF3">
        <w:rPr>
          <w:sz w:val="28"/>
        </w:rPr>
        <w:t>D</w:t>
      </w:r>
      <w:r w:rsidR="0031409A" w:rsidRPr="0083767B">
        <w:rPr>
          <w:sz w:val="28"/>
        </w:rPr>
        <w:t>yslexia-friendly</w:t>
      </w:r>
      <w:r w:rsidR="00BF0BF3">
        <w:rPr>
          <w:sz w:val="28"/>
        </w:rPr>
        <w:t xml:space="preserve"> sermons</w:t>
      </w:r>
      <w:r w:rsidR="0031409A" w:rsidRPr="0083767B">
        <w:rPr>
          <w:sz w:val="28"/>
        </w:rPr>
        <w:t xml:space="preserve"> </w:t>
      </w:r>
    </w:p>
    <w:p w:rsidR="003824B1" w:rsidRPr="00B26E63" w:rsidRDefault="00C937C7" w:rsidP="00B26E63">
      <w:pPr>
        <w:pStyle w:val="BodyText"/>
        <w:spacing w:after="200"/>
        <w:rPr>
          <w:rFonts w:asciiTheme="minorHAnsi" w:hAnsiTheme="minorHAnsi"/>
          <w:sz w:val="36"/>
          <w:szCs w:val="22"/>
        </w:rPr>
      </w:pPr>
      <w:r>
        <w:rPr>
          <w:rFonts w:asciiTheme="minorHAnsi" w:hAnsiTheme="minorHAnsi"/>
          <w:szCs w:val="22"/>
        </w:rPr>
        <w:t xml:space="preserve">This chapter </w:t>
      </w:r>
      <w:r w:rsidR="00EE5776">
        <w:rPr>
          <w:rFonts w:asciiTheme="minorHAnsi" w:hAnsiTheme="minorHAnsi"/>
          <w:szCs w:val="22"/>
        </w:rPr>
        <w:t>suggests</w:t>
      </w:r>
      <w:r w:rsidR="003824B1" w:rsidRPr="00B26E63">
        <w:rPr>
          <w:rFonts w:asciiTheme="minorHAnsi" w:hAnsiTheme="minorHAnsi"/>
          <w:szCs w:val="22"/>
        </w:rPr>
        <w:t xml:space="preserve"> 10</w:t>
      </w:r>
      <w:r w:rsidR="00104158" w:rsidRPr="00B26E63">
        <w:rPr>
          <w:rFonts w:asciiTheme="minorHAnsi" w:hAnsiTheme="minorHAnsi"/>
          <w:szCs w:val="22"/>
        </w:rPr>
        <w:t xml:space="preserve"> </w:t>
      </w:r>
      <w:r w:rsidR="002E69A2">
        <w:rPr>
          <w:rFonts w:asciiTheme="minorHAnsi" w:hAnsiTheme="minorHAnsi"/>
          <w:szCs w:val="22"/>
        </w:rPr>
        <w:t>changes</w:t>
      </w:r>
      <w:r>
        <w:rPr>
          <w:rFonts w:asciiTheme="minorHAnsi" w:hAnsiTheme="minorHAnsi"/>
          <w:szCs w:val="22"/>
        </w:rPr>
        <w:t xml:space="preserve"> you can make </w:t>
      </w:r>
      <w:r w:rsidR="00104158" w:rsidRPr="00B26E63">
        <w:rPr>
          <w:rFonts w:asciiTheme="minorHAnsi" w:hAnsiTheme="minorHAnsi"/>
          <w:szCs w:val="22"/>
        </w:rPr>
        <w:t>to your sermons</w:t>
      </w:r>
      <w:r>
        <w:rPr>
          <w:rFonts w:asciiTheme="minorHAnsi" w:hAnsiTheme="minorHAnsi"/>
          <w:szCs w:val="22"/>
        </w:rPr>
        <w:t>.</w:t>
      </w:r>
      <w:r w:rsidR="00BE4DFA">
        <w:rPr>
          <w:rFonts w:asciiTheme="minorHAnsi" w:hAnsiTheme="minorHAnsi"/>
          <w:szCs w:val="22"/>
        </w:rPr>
        <w:t xml:space="preserve">  Point </w:t>
      </w:r>
      <w:r w:rsidR="00126D01" w:rsidRPr="00B26E63">
        <w:rPr>
          <w:rFonts w:asciiTheme="minorHAnsi" w:hAnsiTheme="minorHAnsi"/>
          <w:szCs w:val="22"/>
        </w:rPr>
        <w:t xml:space="preserve">1 suggests </w:t>
      </w:r>
      <w:r w:rsidR="002E69A2">
        <w:rPr>
          <w:rFonts w:asciiTheme="minorHAnsi" w:hAnsiTheme="minorHAnsi"/>
          <w:szCs w:val="22"/>
        </w:rPr>
        <w:t>chunking (dividing)</w:t>
      </w:r>
      <w:r w:rsidR="00126D01" w:rsidRPr="00B26E63">
        <w:rPr>
          <w:rFonts w:asciiTheme="minorHAnsi" w:hAnsiTheme="minorHAnsi"/>
          <w:szCs w:val="22"/>
        </w:rPr>
        <w:t xml:space="preserve"> </w:t>
      </w:r>
      <w:r w:rsidR="002E69A2">
        <w:rPr>
          <w:rFonts w:asciiTheme="minorHAnsi" w:hAnsiTheme="minorHAnsi"/>
          <w:szCs w:val="22"/>
        </w:rPr>
        <w:t>your sermon</w:t>
      </w:r>
      <w:r w:rsidR="00126D01" w:rsidRPr="00B26E63">
        <w:rPr>
          <w:rFonts w:asciiTheme="minorHAnsi" w:hAnsiTheme="minorHAnsi"/>
          <w:szCs w:val="22"/>
        </w:rPr>
        <w:t xml:space="preserve"> up into </w:t>
      </w:r>
      <w:r w:rsidR="002E69A2">
        <w:rPr>
          <w:rFonts w:asciiTheme="minorHAnsi" w:hAnsiTheme="minorHAnsi"/>
          <w:szCs w:val="22"/>
        </w:rPr>
        <w:t>2 or more</w:t>
      </w:r>
      <w:r w:rsidR="00126D01" w:rsidRPr="00B26E63">
        <w:rPr>
          <w:rFonts w:asciiTheme="minorHAnsi" w:hAnsiTheme="minorHAnsi"/>
          <w:szCs w:val="22"/>
        </w:rPr>
        <w:t xml:space="preserve"> shorter addresses</w:t>
      </w:r>
      <w:r w:rsidR="002E69A2">
        <w:rPr>
          <w:rFonts w:asciiTheme="minorHAnsi" w:hAnsiTheme="minorHAnsi"/>
          <w:szCs w:val="22"/>
        </w:rPr>
        <w:t xml:space="preserve"> and presenting them separately</w:t>
      </w:r>
      <w:r w:rsidR="00BE4DFA">
        <w:rPr>
          <w:rFonts w:asciiTheme="minorHAnsi" w:hAnsiTheme="minorHAnsi"/>
          <w:szCs w:val="22"/>
        </w:rPr>
        <w:t xml:space="preserve">.  Points </w:t>
      </w:r>
      <w:r w:rsidR="00126D01" w:rsidRPr="00B26E63">
        <w:rPr>
          <w:rFonts w:asciiTheme="minorHAnsi" w:hAnsiTheme="minorHAnsi"/>
          <w:szCs w:val="22"/>
        </w:rPr>
        <w:t>2</w:t>
      </w:r>
      <w:r w:rsidR="00BE4DFA">
        <w:rPr>
          <w:rFonts w:asciiTheme="minorHAnsi" w:hAnsiTheme="minorHAnsi"/>
          <w:szCs w:val="22"/>
        </w:rPr>
        <w:t xml:space="preserve"> -</w:t>
      </w:r>
      <w:r w:rsidR="00126D01" w:rsidRPr="00B26E63">
        <w:rPr>
          <w:rFonts w:asciiTheme="minorHAnsi" w:hAnsiTheme="minorHAnsi"/>
          <w:szCs w:val="22"/>
        </w:rPr>
        <w:t xml:space="preserve"> 4 apply especially to sermons that you present all </w:t>
      </w:r>
      <w:r w:rsidR="00BE4DFA">
        <w:rPr>
          <w:rFonts w:asciiTheme="minorHAnsi" w:hAnsiTheme="minorHAnsi"/>
          <w:szCs w:val="22"/>
        </w:rPr>
        <w:t>in one go</w:t>
      </w:r>
      <w:r w:rsidR="00126D01" w:rsidRPr="00B26E63">
        <w:rPr>
          <w:rFonts w:asciiTheme="minorHAnsi" w:hAnsiTheme="minorHAnsi"/>
          <w:szCs w:val="22"/>
        </w:rPr>
        <w:t xml:space="preserve"> e.g. 1 sermon that lasts 18 minutes.  Points </w:t>
      </w:r>
      <w:r w:rsidR="00BE4DFA">
        <w:rPr>
          <w:rFonts w:asciiTheme="minorHAnsi" w:hAnsiTheme="minorHAnsi"/>
          <w:szCs w:val="22"/>
        </w:rPr>
        <w:t>5 - 10</w:t>
      </w:r>
      <w:r w:rsidR="00126D01" w:rsidRPr="00B26E63">
        <w:rPr>
          <w:rFonts w:asciiTheme="minorHAnsi" w:hAnsiTheme="minorHAnsi"/>
          <w:szCs w:val="22"/>
        </w:rPr>
        <w:t xml:space="preserve"> apply to </w:t>
      </w:r>
      <w:r w:rsidR="00BE4DFA">
        <w:rPr>
          <w:rFonts w:asciiTheme="minorHAnsi" w:hAnsiTheme="minorHAnsi"/>
          <w:szCs w:val="22"/>
        </w:rPr>
        <w:t xml:space="preserve">both </w:t>
      </w:r>
      <w:r>
        <w:rPr>
          <w:rFonts w:asciiTheme="minorHAnsi" w:hAnsiTheme="minorHAnsi"/>
          <w:szCs w:val="22"/>
        </w:rPr>
        <w:t xml:space="preserve">chunked addresses and </w:t>
      </w:r>
      <w:r w:rsidR="002E69A2">
        <w:rPr>
          <w:rFonts w:asciiTheme="minorHAnsi" w:hAnsiTheme="minorHAnsi"/>
          <w:szCs w:val="22"/>
        </w:rPr>
        <w:t xml:space="preserve">full-length </w:t>
      </w:r>
      <w:r>
        <w:rPr>
          <w:rFonts w:asciiTheme="minorHAnsi" w:hAnsiTheme="minorHAnsi"/>
          <w:szCs w:val="22"/>
        </w:rPr>
        <w:t>sermon</w:t>
      </w:r>
      <w:r w:rsidR="002E69A2">
        <w:rPr>
          <w:rFonts w:asciiTheme="minorHAnsi" w:hAnsiTheme="minorHAnsi"/>
          <w:szCs w:val="22"/>
        </w:rPr>
        <w:t>s</w:t>
      </w:r>
      <w:r w:rsidR="00B26E63" w:rsidRPr="00B26E63">
        <w:rPr>
          <w:rFonts w:asciiTheme="minorHAnsi" w:hAnsiTheme="minorHAnsi"/>
          <w:szCs w:val="22"/>
        </w:rPr>
        <w:t>.</w:t>
      </w:r>
    </w:p>
    <w:p w:rsidR="003C6B3F" w:rsidRPr="003C6B3F" w:rsidRDefault="003C6B3F" w:rsidP="00B26E63">
      <w:pPr>
        <w:pStyle w:val="Header"/>
        <w:tabs>
          <w:tab w:val="clear" w:pos="4513"/>
          <w:tab w:val="clear" w:pos="9026"/>
        </w:tabs>
        <w:spacing w:before="240" w:line="276" w:lineRule="auto"/>
        <w:jc w:val="center"/>
        <w:rPr>
          <w:noProof/>
        </w:rPr>
      </w:pPr>
      <w:r>
        <w:rPr>
          <w:noProof/>
          <w:lang w:eastAsia="en-GB"/>
        </w:rPr>
        <w:drawing>
          <wp:inline distT="0" distB="0" distL="0" distR="0" wp14:anchorId="58C575E7" wp14:editId="2A490772">
            <wp:extent cx="904875" cy="1524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F0565D" w:rsidRPr="00F0565D" w:rsidRDefault="00F0565D" w:rsidP="00F0565D">
      <w:pPr>
        <w:pStyle w:val="Header"/>
        <w:tabs>
          <w:tab w:val="clear" w:pos="4513"/>
          <w:tab w:val="clear" w:pos="9026"/>
        </w:tabs>
        <w:spacing w:line="276" w:lineRule="auto"/>
      </w:pPr>
    </w:p>
    <w:bookmarkEnd w:id="27"/>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AD057D" w:rsidRDefault="00AD057D" w:rsidP="00156015">
      <w:pPr>
        <w:pStyle w:val="Heading2"/>
        <w:spacing w:after="120"/>
      </w:pPr>
      <w:r>
        <w:t>Break your</w:t>
      </w:r>
      <w:r w:rsidR="00B837C8" w:rsidRPr="009D1932">
        <w:t xml:space="preserve"> sermon</w:t>
      </w:r>
      <w:r>
        <w:t xml:space="preserve"> up into chunks and present them separately</w:t>
      </w:r>
    </w:p>
    <w:p w:rsidR="004E7D4A" w:rsidRPr="00F60C82" w:rsidRDefault="00AD057D" w:rsidP="00F60C82">
      <w:pPr>
        <w:ind w:left="576"/>
        <w:rPr>
          <w:sz w:val="24"/>
        </w:rPr>
      </w:pPr>
      <w:r w:rsidRPr="00F60C82">
        <w:rPr>
          <w:sz w:val="24"/>
        </w:rPr>
        <w:t>E.g.</w:t>
      </w:r>
      <w:r w:rsidR="00B837C8" w:rsidRPr="00F60C82">
        <w:rPr>
          <w:sz w:val="24"/>
        </w:rPr>
        <w:t xml:space="preserve"> 3 </w:t>
      </w:r>
      <w:r w:rsidR="0024011A" w:rsidRPr="00F60C82">
        <w:rPr>
          <w:sz w:val="24"/>
        </w:rPr>
        <w:t>addresses</w:t>
      </w:r>
      <w:r w:rsidRPr="00F60C82">
        <w:rPr>
          <w:sz w:val="24"/>
        </w:rPr>
        <w:t xml:space="preserve"> </w:t>
      </w:r>
      <w:r w:rsidR="00126D01">
        <w:rPr>
          <w:sz w:val="24"/>
        </w:rPr>
        <w:t>that last</w:t>
      </w:r>
      <w:r w:rsidRPr="00F60C82">
        <w:rPr>
          <w:sz w:val="24"/>
        </w:rPr>
        <w:t xml:space="preserve"> 6</w:t>
      </w:r>
      <w:r w:rsidR="00B837C8" w:rsidRPr="00F60C82">
        <w:rPr>
          <w:sz w:val="24"/>
        </w:rPr>
        <w:t xml:space="preserve"> minutes each in</w:t>
      </w:r>
      <w:r w:rsidR="00156015" w:rsidRPr="00F60C82">
        <w:rPr>
          <w:sz w:val="24"/>
        </w:rPr>
        <w:t xml:space="preserve">stead of 1 sermon </w:t>
      </w:r>
      <w:r w:rsidR="00126D01">
        <w:rPr>
          <w:sz w:val="24"/>
        </w:rPr>
        <w:t>that lasts</w:t>
      </w:r>
      <w:r w:rsidR="00156015" w:rsidRPr="00F60C82">
        <w:rPr>
          <w:sz w:val="24"/>
        </w:rPr>
        <w:t xml:space="preserve"> </w:t>
      </w:r>
      <w:r w:rsidRPr="00F60C82">
        <w:rPr>
          <w:sz w:val="24"/>
        </w:rPr>
        <w:t>18</w:t>
      </w:r>
      <w:r w:rsidR="00156015" w:rsidRPr="00F60C82">
        <w:rPr>
          <w:sz w:val="24"/>
        </w:rPr>
        <w:t xml:space="preserve"> minutes</w:t>
      </w:r>
      <w:r w:rsidR="00B837C8" w:rsidRPr="00F60C82">
        <w:rPr>
          <w:sz w:val="24"/>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Give </w:t>
      </w:r>
      <w:r w:rsidR="009E747D" w:rsidRPr="009D1932">
        <w:rPr>
          <w:rFonts w:ascii="Century Gothic" w:hAnsi="Century Gothic"/>
        </w:rPr>
        <w:t xml:space="preserve">each address </w:t>
      </w:r>
      <w:r w:rsidRPr="009D1932">
        <w:rPr>
          <w:rFonts w:ascii="Century Gothic" w:hAnsi="Century Gothic"/>
        </w:rPr>
        <w:t>a title an</w:t>
      </w:r>
      <w:r w:rsidR="009E747D">
        <w:rPr>
          <w:rFonts w:ascii="Century Gothic" w:hAnsi="Century Gothic"/>
        </w:rPr>
        <w:t>d print them</w:t>
      </w:r>
      <w:r w:rsidR="00156015">
        <w:rPr>
          <w:rFonts w:ascii="Century Gothic" w:hAnsi="Century Gothic"/>
        </w:rPr>
        <w:t xml:space="preserve"> in the service sheet</w:t>
      </w:r>
      <w:r w:rsidRPr="009D1932">
        <w:rPr>
          <w:rFonts w:ascii="Century Gothic" w:hAnsi="Century Gothic"/>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Make it clear at the beginning of each </w:t>
      </w:r>
      <w:r w:rsidR="00DF0CA1" w:rsidRPr="009D1932">
        <w:rPr>
          <w:rFonts w:ascii="Century Gothic" w:hAnsi="Century Gothic"/>
        </w:rPr>
        <w:t>address</w:t>
      </w:r>
      <w:r w:rsidRPr="009D1932">
        <w:rPr>
          <w:rFonts w:ascii="Century Gothic" w:hAnsi="Century Gothic"/>
        </w:rPr>
        <w:t xml:space="preserve"> what it’s going to be about</w:t>
      </w:r>
      <w:r w:rsidR="00A73856" w:rsidRPr="009D1932">
        <w:rPr>
          <w:rFonts w:ascii="Century Gothic" w:hAnsi="Century Gothic"/>
        </w:rPr>
        <w:t xml:space="preserve"> </w:t>
      </w:r>
    </w:p>
    <w:p w:rsidR="00B837C8" w:rsidRPr="009D1932" w:rsidRDefault="00351212" w:rsidP="0022738A">
      <w:pPr>
        <w:pStyle w:val="NormalWeb"/>
        <w:numPr>
          <w:ilvl w:val="0"/>
          <w:numId w:val="29"/>
        </w:numPr>
        <w:spacing w:before="0" w:beforeAutospacing="0" w:after="0" w:afterAutospacing="0" w:line="276" w:lineRule="auto"/>
        <w:rPr>
          <w:rFonts w:ascii="Century Gothic" w:hAnsi="Century Gothic"/>
          <w:b/>
        </w:rPr>
      </w:pPr>
      <w:r>
        <w:rPr>
          <w:rFonts w:ascii="Century Gothic" w:hAnsi="Century Gothic"/>
        </w:rPr>
        <w:t>Intersperse</w:t>
      </w:r>
      <w:r w:rsidR="00A73856" w:rsidRPr="009D1932">
        <w:rPr>
          <w:rFonts w:ascii="Century Gothic" w:hAnsi="Century Gothic"/>
        </w:rPr>
        <w:t xml:space="preserve"> the addresses</w:t>
      </w:r>
      <w:r>
        <w:rPr>
          <w:rFonts w:ascii="Century Gothic" w:hAnsi="Century Gothic"/>
        </w:rPr>
        <w:t xml:space="preserve"> with other elements of worship</w:t>
      </w:r>
      <w:r w:rsidR="00A73856" w:rsidRPr="009D1932">
        <w:rPr>
          <w:rFonts w:ascii="Century Gothic" w:hAnsi="Century Gothic"/>
        </w:rPr>
        <w:t xml:space="preserve"> </w:t>
      </w:r>
      <w:r>
        <w:rPr>
          <w:rFonts w:ascii="Century Gothic" w:hAnsi="Century Gothic"/>
        </w:rPr>
        <w:t xml:space="preserve">- </w:t>
      </w:r>
      <w:r w:rsidRPr="009D1932">
        <w:rPr>
          <w:rFonts w:ascii="Century Gothic" w:hAnsi="Century Gothic"/>
        </w:rPr>
        <w:t>e.g. hymns, prayers</w:t>
      </w:r>
      <w:r>
        <w:rPr>
          <w:rFonts w:ascii="Century Gothic" w:hAnsi="Century Gothic"/>
        </w:rPr>
        <w:t>, readings -</w:t>
      </w:r>
      <w:r w:rsidRPr="009D1932">
        <w:rPr>
          <w:rFonts w:ascii="Century Gothic" w:hAnsi="Century Gothic"/>
        </w:rPr>
        <w:t xml:space="preserve"> </w:t>
      </w:r>
      <w:r w:rsidR="004E7D4A" w:rsidRPr="009D1932">
        <w:rPr>
          <w:rFonts w:ascii="Century Gothic" w:hAnsi="Century Gothic"/>
        </w:rPr>
        <w:t xml:space="preserve">in order to </w:t>
      </w:r>
      <w:r>
        <w:rPr>
          <w:rFonts w:ascii="Century Gothic" w:hAnsi="Century Gothic"/>
        </w:rPr>
        <w:t>stagger</w:t>
      </w:r>
      <w:r w:rsidR="00156015">
        <w:rPr>
          <w:rFonts w:ascii="Century Gothic" w:hAnsi="Century Gothic"/>
        </w:rPr>
        <w:t xml:space="preserve"> the </w:t>
      </w:r>
      <w:r>
        <w:rPr>
          <w:rFonts w:ascii="Century Gothic" w:hAnsi="Century Gothic"/>
        </w:rPr>
        <w:t>delivery of them</w:t>
      </w:r>
      <w:r w:rsidR="004E7D4A" w:rsidRPr="009D1932">
        <w:rPr>
          <w:rFonts w:ascii="Century Gothic" w:hAnsi="Century Gothic"/>
        </w:rPr>
        <w:t xml:space="preserve"> </w:t>
      </w:r>
    </w:p>
    <w:p w:rsidR="00B837C8" w:rsidRPr="009D1932" w:rsidRDefault="00B837C8" w:rsidP="009B5A08">
      <w:pPr>
        <w:pStyle w:val="NormalWeb"/>
        <w:spacing w:before="0" w:beforeAutospacing="0" w:after="0" w:afterAutospacing="0" w:line="276" w:lineRule="auto"/>
        <w:rPr>
          <w:rFonts w:ascii="Century Gothic" w:hAnsi="Century Gothic"/>
        </w:rPr>
      </w:pPr>
    </w:p>
    <w:p w:rsidR="00A73856" w:rsidRDefault="00A73856" w:rsidP="003824B1">
      <w:pPr>
        <w:pStyle w:val="Heading2"/>
        <w:spacing w:after="120"/>
      </w:pPr>
      <w:r w:rsidRPr="009D1932">
        <w:t xml:space="preserve">Give the </w:t>
      </w:r>
      <w:r w:rsidR="00DF0CA1" w:rsidRPr="009D1932">
        <w:t>gist</w:t>
      </w:r>
      <w:r w:rsidRPr="009D1932">
        <w:t xml:space="preserve"> at the beginning</w:t>
      </w:r>
      <w:r w:rsidR="00F70416" w:rsidRPr="009D1932">
        <w:t xml:space="preserve"> </w:t>
      </w:r>
      <w:r w:rsidR="00DF0CA1" w:rsidRPr="009D1932">
        <w:t xml:space="preserve">and </w:t>
      </w:r>
      <w:r w:rsidR="00725D6A">
        <w:t>signpost</w:t>
      </w:r>
      <w:r w:rsidR="00DF0CA1" w:rsidRPr="009D1932">
        <w:t xml:space="preserve"> as you go </w:t>
      </w:r>
    </w:p>
    <w:p w:rsidR="007E5261" w:rsidRDefault="007E5261" w:rsidP="0022738A">
      <w:pPr>
        <w:pStyle w:val="NormalWeb"/>
        <w:numPr>
          <w:ilvl w:val="0"/>
          <w:numId w:val="30"/>
        </w:numPr>
        <w:spacing w:before="120" w:beforeAutospacing="0" w:after="0" w:afterAutospacing="0" w:line="276" w:lineRule="auto"/>
        <w:ind w:left="1077" w:hanging="357"/>
        <w:rPr>
          <w:rFonts w:ascii="Century Gothic" w:hAnsi="Century Gothic"/>
        </w:rPr>
      </w:pPr>
      <w:r>
        <w:rPr>
          <w:rFonts w:ascii="Century Gothic" w:hAnsi="Century Gothic"/>
        </w:rPr>
        <w:t>Giving the gist of something is very helpful for dyslexic people because many dyslexic people are holistic (‘big picture’) thinkers.  This means that when taking in information, they need to have a sense of the whole in order to take in the parts.</w:t>
      </w:r>
      <w:r w:rsidRPr="007E5261">
        <w:rPr>
          <w:rStyle w:val="FootnoteReference"/>
          <w:b/>
        </w:rPr>
        <w:t xml:space="preserve"> </w:t>
      </w:r>
      <w:r w:rsidRPr="007E5261">
        <w:rPr>
          <w:rStyle w:val="FootnoteReference"/>
          <w:rFonts w:asciiTheme="minorHAnsi" w:hAnsiTheme="minorHAnsi"/>
        </w:rPr>
        <w:footnoteReference w:id="55"/>
      </w:r>
      <w:r>
        <w:rPr>
          <w:b/>
        </w:rPr>
        <w:t xml:space="preserve">  </w:t>
      </w:r>
    </w:p>
    <w:p w:rsidR="004E7D4A" w:rsidRPr="009D1932" w:rsidRDefault="007E5261" w:rsidP="0022738A">
      <w:pPr>
        <w:pStyle w:val="NormalWeb"/>
        <w:numPr>
          <w:ilvl w:val="0"/>
          <w:numId w:val="30"/>
        </w:numPr>
        <w:spacing w:before="120" w:beforeAutospacing="0" w:after="120" w:afterAutospacing="0" w:line="276" w:lineRule="auto"/>
        <w:ind w:left="1077" w:hanging="357"/>
        <w:rPr>
          <w:rFonts w:ascii="Century Gothic" w:hAnsi="Century Gothic"/>
        </w:rPr>
      </w:pPr>
      <w:r>
        <w:rPr>
          <w:rFonts w:ascii="Century Gothic" w:hAnsi="Century Gothic"/>
        </w:rPr>
        <w:t xml:space="preserve">So give the gist at the beginning </w:t>
      </w:r>
      <w:r w:rsidR="004B16A1">
        <w:rPr>
          <w:rFonts w:ascii="Century Gothic" w:hAnsi="Century Gothic"/>
        </w:rPr>
        <w:t xml:space="preserve">of a sermon </w:t>
      </w:r>
      <w:r>
        <w:rPr>
          <w:rFonts w:ascii="Century Gothic" w:hAnsi="Century Gothic"/>
        </w:rPr>
        <w:t>e.g.</w:t>
      </w:r>
      <w:r w:rsidR="0022129D" w:rsidRPr="009D1932">
        <w:rPr>
          <w:rFonts w:ascii="Century Gothic" w:hAnsi="Century Gothic"/>
        </w:rPr>
        <w:t xml:space="preserve"> ‘We’re going to think about suffering today, with reference to Job Chapter ...’</w:t>
      </w:r>
      <w:r>
        <w:rPr>
          <w:rFonts w:ascii="Century Gothic" w:hAnsi="Century Gothic"/>
        </w:rPr>
        <w:t xml:space="preserve"> t</w:t>
      </w:r>
      <w:r w:rsidR="00DF0CA1" w:rsidRPr="009D1932">
        <w:rPr>
          <w:rFonts w:ascii="Century Gothic" w:hAnsi="Century Gothic"/>
        </w:rPr>
        <w:t>hen summarise the main points</w:t>
      </w:r>
      <w:r w:rsidR="009E747D">
        <w:rPr>
          <w:rFonts w:ascii="Century Gothic" w:hAnsi="Century Gothic"/>
        </w:rPr>
        <w:t xml:space="preserve"> of your sermon</w:t>
      </w:r>
      <w:r w:rsidR="0022129D" w:rsidRPr="009D1932">
        <w:rPr>
          <w:rFonts w:ascii="Century Gothic" w:hAnsi="Century Gothic"/>
        </w:rPr>
        <w:t xml:space="preserve"> </w:t>
      </w:r>
    </w:p>
    <w:p w:rsidR="0022129D" w:rsidRPr="009D1932" w:rsidRDefault="00351212" w:rsidP="0022738A">
      <w:pPr>
        <w:pStyle w:val="NormalWeb"/>
        <w:numPr>
          <w:ilvl w:val="0"/>
          <w:numId w:val="30"/>
        </w:numPr>
        <w:spacing w:before="0" w:beforeAutospacing="0" w:after="0" w:afterAutospacing="0" w:line="276" w:lineRule="auto"/>
        <w:rPr>
          <w:rFonts w:ascii="Century Gothic" w:hAnsi="Century Gothic"/>
        </w:rPr>
      </w:pPr>
      <w:r>
        <w:rPr>
          <w:rFonts w:ascii="Century Gothic" w:hAnsi="Century Gothic"/>
        </w:rPr>
        <w:t>Sum</w:t>
      </w:r>
      <w:r w:rsidR="007E5261">
        <w:rPr>
          <w:rFonts w:ascii="Century Gothic" w:hAnsi="Century Gothic"/>
        </w:rPr>
        <w:t xml:space="preserve"> up at the end of each section </w:t>
      </w:r>
      <w:r>
        <w:rPr>
          <w:rFonts w:ascii="Century Gothic" w:hAnsi="Century Gothic"/>
        </w:rPr>
        <w:t xml:space="preserve">of your sermon </w:t>
      </w:r>
      <w:r w:rsidR="007E5261">
        <w:rPr>
          <w:rFonts w:ascii="Century Gothic" w:hAnsi="Century Gothic"/>
        </w:rPr>
        <w:t xml:space="preserve">and </w:t>
      </w:r>
      <w:r>
        <w:rPr>
          <w:rFonts w:ascii="Century Gothic" w:hAnsi="Century Gothic"/>
        </w:rPr>
        <w:t>give</w:t>
      </w:r>
      <w:r w:rsidR="007E5261">
        <w:rPr>
          <w:rFonts w:ascii="Century Gothic" w:hAnsi="Century Gothic"/>
        </w:rPr>
        <w:t xml:space="preserve"> the gist of the next section.  E.g. a</w:t>
      </w:r>
      <w:r w:rsidR="0022129D" w:rsidRPr="009D1932">
        <w:rPr>
          <w:rFonts w:ascii="Century Gothic" w:hAnsi="Century Gothic"/>
        </w:rPr>
        <w:t>fter you’ve made the 1</w:t>
      </w:r>
      <w:r w:rsidR="0022129D" w:rsidRPr="009D1932">
        <w:rPr>
          <w:rFonts w:ascii="Century Gothic" w:hAnsi="Century Gothic"/>
          <w:vertAlign w:val="superscript"/>
        </w:rPr>
        <w:t>st</w:t>
      </w:r>
      <w:r w:rsidR="0022129D" w:rsidRPr="009D1932">
        <w:rPr>
          <w:rFonts w:ascii="Century Gothic" w:hAnsi="Century Gothic"/>
        </w:rPr>
        <w:t xml:space="preserve"> point, say ‘So [say in a nutshell</w:t>
      </w:r>
      <w:r w:rsidR="007E5261" w:rsidRPr="007E5261">
        <w:rPr>
          <w:rFonts w:ascii="Century Gothic" w:hAnsi="Century Gothic"/>
        </w:rPr>
        <w:t xml:space="preserve"> </w:t>
      </w:r>
      <w:r w:rsidR="007E5261" w:rsidRPr="009D1932">
        <w:rPr>
          <w:rFonts w:ascii="Century Gothic" w:hAnsi="Century Gothic"/>
        </w:rPr>
        <w:t>what was the 1st aspect of suffering</w:t>
      </w:r>
      <w:r w:rsidR="0022129D" w:rsidRPr="009D1932">
        <w:rPr>
          <w:rFonts w:ascii="Century Gothic" w:hAnsi="Century Gothic"/>
        </w:rPr>
        <w:t>].  Now we’re going to look at the second,</w:t>
      </w:r>
      <w:r w:rsidR="00F70416">
        <w:rPr>
          <w:rFonts w:ascii="Century Gothic" w:hAnsi="Century Gothic"/>
        </w:rPr>
        <w:t xml:space="preserve"> </w:t>
      </w:r>
      <w:r w:rsidR="007E5261">
        <w:rPr>
          <w:rFonts w:ascii="Century Gothic" w:hAnsi="Century Gothic"/>
        </w:rPr>
        <w:t>which is</w:t>
      </w:r>
      <w:r w:rsidR="0022129D" w:rsidRPr="009D1932">
        <w:rPr>
          <w:rFonts w:ascii="Century Gothic" w:hAnsi="Century Gothic"/>
        </w:rPr>
        <w:t xml:space="preserve"> [say </w:t>
      </w:r>
      <w:r w:rsidR="004B16A1">
        <w:rPr>
          <w:rFonts w:ascii="Century Gothic" w:hAnsi="Century Gothic"/>
        </w:rPr>
        <w:t>the 2</w:t>
      </w:r>
      <w:r w:rsidR="004B16A1" w:rsidRPr="004B16A1">
        <w:rPr>
          <w:rFonts w:ascii="Century Gothic" w:hAnsi="Century Gothic"/>
          <w:vertAlign w:val="superscript"/>
        </w:rPr>
        <w:t>nd</w:t>
      </w:r>
      <w:r w:rsidR="004B16A1">
        <w:rPr>
          <w:rFonts w:ascii="Century Gothic" w:hAnsi="Century Gothic"/>
        </w:rPr>
        <w:t xml:space="preserve"> aspect</w:t>
      </w:r>
      <w:r w:rsidR="0022129D" w:rsidRPr="009D1932">
        <w:rPr>
          <w:rFonts w:ascii="Century Gothic" w:hAnsi="Century Gothic"/>
        </w:rPr>
        <w:t xml:space="preserve"> in a nutshell] </w:t>
      </w:r>
    </w:p>
    <w:p w:rsidR="0022129D" w:rsidRPr="009D1932" w:rsidRDefault="0022129D" w:rsidP="009B5A08">
      <w:pPr>
        <w:pStyle w:val="NormalWeb"/>
        <w:spacing w:before="0" w:beforeAutospacing="0" w:after="0" w:afterAutospacing="0" w:line="276" w:lineRule="auto"/>
        <w:rPr>
          <w:rFonts w:ascii="Century Gothic" w:hAnsi="Century Gothic"/>
        </w:rPr>
      </w:pPr>
    </w:p>
    <w:p w:rsidR="00922338" w:rsidRDefault="00922338" w:rsidP="009E747D">
      <w:pPr>
        <w:pStyle w:val="Heading2"/>
        <w:spacing w:after="120"/>
      </w:pPr>
      <w:r w:rsidRPr="009E747D">
        <w:t xml:space="preserve">Include a </w:t>
      </w:r>
      <w:r w:rsidR="00351212">
        <w:t>framework</w:t>
      </w:r>
      <w:r w:rsidRPr="009E747D">
        <w:t xml:space="preserve"> of your sermon in your service sheet</w:t>
      </w:r>
    </w:p>
    <w:p w:rsidR="009E747D" w:rsidRDefault="00922338" w:rsidP="0022738A">
      <w:pPr>
        <w:pStyle w:val="ListParagraph"/>
        <w:numPr>
          <w:ilvl w:val="0"/>
          <w:numId w:val="57"/>
        </w:numPr>
        <w:spacing w:after="120"/>
        <w:ind w:left="1077" w:hanging="357"/>
        <w:contextualSpacing w:val="0"/>
        <w:rPr>
          <w:sz w:val="24"/>
          <w:szCs w:val="24"/>
        </w:rPr>
      </w:pPr>
      <w:r w:rsidRPr="009E747D">
        <w:rPr>
          <w:sz w:val="24"/>
          <w:szCs w:val="24"/>
        </w:rPr>
        <w:t xml:space="preserve">Give the overall heading, </w:t>
      </w:r>
      <w:r w:rsidR="00351212">
        <w:rPr>
          <w:sz w:val="24"/>
          <w:szCs w:val="24"/>
        </w:rPr>
        <w:t xml:space="preserve">the </w:t>
      </w:r>
      <w:r w:rsidRPr="009E747D">
        <w:rPr>
          <w:sz w:val="24"/>
          <w:szCs w:val="24"/>
        </w:rPr>
        <w:t xml:space="preserve">subheadings and a bullet point or two under each subheading.  Leave plenty space for people to note any thoughts / details as you speak.  Alternatively, display the </w:t>
      </w:r>
      <w:r w:rsidR="00351212">
        <w:rPr>
          <w:sz w:val="24"/>
          <w:szCs w:val="24"/>
        </w:rPr>
        <w:t>framework of your sermon</w:t>
      </w:r>
      <w:r w:rsidR="009E747D">
        <w:rPr>
          <w:sz w:val="24"/>
          <w:szCs w:val="24"/>
        </w:rPr>
        <w:t xml:space="preserve"> on your overhead projector</w:t>
      </w:r>
    </w:p>
    <w:p w:rsidR="00126D01" w:rsidRPr="009D1932" w:rsidRDefault="00126D01" w:rsidP="00126D01">
      <w:pPr>
        <w:pStyle w:val="Heading2"/>
        <w:spacing w:after="120"/>
      </w:pPr>
      <w:r>
        <w:t xml:space="preserve">Provide written and audio back-up of your sermons </w:t>
      </w:r>
    </w:p>
    <w:p w:rsidR="00126D01" w:rsidRDefault="00126D01" w:rsidP="00126D01">
      <w:pPr>
        <w:pStyle w:val="NormalWeb"/>
        <w:spacing w:before="120" w:beforeAutospacing="0" w:after="120" w:afterAutospacing="0" w:line="276" w:lineRule="auto"/>
        <w:ind w:left="1080"/>
        <w:rPr>
          <w:rFonts w:ascii="Century Gothic" w:hAnsi="Century Gothic"/>
        </w:rPr>
      </w:pPr>
      <w:r>
        <w:rPr>
          <w:rFonts w:ascii="Century Gothic" w:hAnsi="Century Gothic"/>
          <w:noProof/>
        </w:rPr>
        <w:drawing>
          <wp:inline distT="0" distB="0" distL="0" distR="0" wp14:anchorId="4EAF62CD" wp14:editId="396E29C4">
            <wp:extent cx="1495425" cy="962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pic:spPr>
                </pic:pic>
              </a:graphicData>
            </a:graphic>
          </wp:inline>
        </w:drawing>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Distractibility is a feature of dyslexia.  Some dyslexic people have limited auditory memory, which means they can’t focus on what someone is saying for as long as other people.   This is especially the case if whatever is being said is difficult for them to follow</w:t>
      </w:r>
      <w:r w:rsidR="001062F8">
        <w:rPr>
          <w:rFonts w:ascii="Century Gothic" w:hAnsi="Century Gothic"/>
        </w:rPr>
        <w:t xml:space="preserve"> (also see 3.2.6 and 4</w:t>
      </w:r>
      <w:r>
        <w:rPr>
          <w:rFonts w:ascii="Century Gothic" w:hAnsi="Century Gothic"/>
        </w:rPr>
        <w:t>.4 above)</w:t>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 xml:space="preserve">Have you ever dozed off during a film then woken up again?  You’ve missed some of the action and lost </w:t>
      </w:r>
      <w:r w:rsidR="00351212">
        <w:rPr>
          <w:rFonts w:ascii="Century Gothic" w:hAnsi="Century Gothic"/>
        </w:rPr>
        <w:t xml:space="preserve">track of </w:t>
      </w:r>
      <w:r w:rsidRPr="009D1932">
        <w:rPr>
          <w:rFonts w:ascii="Century Gothic" w:hAnsi="Century Gothic"/>
        </w:rPr>
        <w:t xml:space="preserve">the plot.  It’s not easy to follow the rest of the film, in fact it’s guess work.  That’s what it’s like for someone whose attention has wandered during your sermon.  </w:t>
      </w:r>
    </w:p>
    <w:p w:rsidR="00126D01" w:rsidRDefault="00126D01" w:rsidP="00126D01">
      <w:pPr>
        <w:pStyle w:val="ListParagraph"/>
        <w:spacing w:after="120"/>
        <w:ind w:left="108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2450F21" wp14:editId="3E625767">
            <wp:extent cx="1253447" cy="1197561"/>
            <wp:effectExtent l="0" t="0" r="444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8220" cy="1202121"/>
                    </a:xfrm>
                    <a:prstGeom prst="rect">
                      <a:avLst/>
                    </a:prstGeom>
                    <a:noFill/>
                  </pic:spPr>
                </pic:pic>
              </a:graphicData>
            </a:graphic>
          </wp:inline>
        </w:drawing>
      </w:r>
      <w:r w:rsidRPr="00AD0B46">
        <w:rPr>
          <w:rFonts w:ascii="Century Gothic" w:hAnsi="Century Gothic"/>
          <w:noProof/>
          <w:sz w:val="24"/>
          <w:szCs w:val="24"/>
          <w:lang w:eastAsia="en-GB"/>
        </w:rP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5DBFF244" wp14:editId="27BE1177">
            <wp:extent cx="1155774" cy="1212351"/>
            <wp:effectExtent l="0" t="0" r="635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7259" cy="1213909"/>
                    </a:xfrm>
                    <a:prstGeom prst="rect">
                      <a:avLst/>
                    </a:prstGeom>
                    <a:noFill/>
                  </pic:spPr>
                </pic:pic>
              </a:graphicData>
            </a:graphic>
          </wp:inline>
        </w:drawing>
      </w:r>
    </w:p>
    <w:p w:rsidR="00126D01" w:rsidRPr="00126D01" w:rsidRDefault="00126D01" w:rsidP="00126D01">
      <w:pPr>
        <w:pStyle w:val="ListParagraph"/>
        <w:numPr>
          <w:ilvl w:val="0"/>
          <w:numId w:val="32"/>
        </w:numPr>
        <w:spacing w:after="120"/>
        <w:contextualSpacing w:val="0"/>
        <w:rPr>
          <w:rFonts w:ascii="Century Gothic" w:hAnsi="Century Gothic"/>
          <w:sz w:val="24"/>
          <w:szCs w:val="24"/>
        </w:rPr>
      </w:pPr>
      <w:r w:rsidRPr="00622A01">
        <w:rPr>
          <w:rFonts w:ascii="Century Gothic" w:hAnsi="Century Gothic"/>
          <w:sz w:val="24"/>
          <w:szCs w:val="24"/>
        </w:rPr>
        <w:t xml:space="preserve">Dyslexic people can be easily distracted, e.g. something moving in front of them or </w:t>
      </w:r>
      <w:r w:rsidR="00351212">
        <w:rPr>
          <w:rFonts w:ascii="Century Gothic" w:hAnsi="Century Gothic"/>
          <w:sz w:val="24"/>
          <w:szCs w:val="24"/>
        </w:rPr>
        <w:t xml:space="preserve">a thought that sparks a </w:t>
      </w:r>
      <w:r w:rsidR="00220BE1">
        <w:rPr>
          <w:rFonts w:ascii="Century Gothic" w:hAnsi="Century Gothic"/>
          <w:sz w:val="24"/>
          <w:szCs w:val="24"/>
        </w:rPr>
        <w:t xml:space="preserve">tangential </w:t>
      </w:r>
      <w:r w:rsidR="00351212">
        <w:rPr>
          <w:rFonts w:ascii="Century Gothic" w:hAnsi="Century Gothic"/>
          <w:sz w:val="24"/>
          <w:szCs w:val="24"/>
        </w:rPr>
        <w:t>thought process</w:t>
      </w:r>
      <w:r w:rsidRPr="00622A01">
        <w:rPr>
          <w:rFonts w:ascii="Century Gothic" w:hAnsi="Century Gothic"/>
          <w:sz w:val="24"/>
          <w:szCs w:val="24"/>
        </w:rPr>
        <w:t xml:space="preserve">.  </w:t>
      </w:r>
      <w:r w:rsidRPr="00622A01">
        <w:rPr>
          <w:rFonts w:ascii="Century Gothic" w:hAnsi="Century Gothic"/>
          <w:sz w:val="24"/>
        </w:rPr>
        <w:t xml:space="preserve">This means that dyslexic </w:t>
      </w:r>
      <w:r>
        <w:rPr>
          <w:rFonts w:ascii="Century Gothic" w:hAnsi="Century Gothic"/>
          <w:sz w:val="24"/>
        </w:rPr>
        <w:t>adults</w:t>
      </w:r>
      <w:r w:rsidRPr="00622A01">
        <w:rPr>
          <w:rFonts w:ascii="Century Gothic" w:hAnsi="Century Gothic"/>
          <w:sz w:val="24"/>
        </w:rPr>
        <w:t xml:space="preserve"> benefit </w:t>
      </w:r>
      <w:r w:rsidR="00220BE1">
        <w:rPr>
          <w:rFonts w:ascii="Century Gothic" w:hAnsi="Century Gothic"/>
          <w:sz w:val="24"/>
        </w:rPr>
        <w:t xml:space="preserve">greatly </w:t>
      </w:r>
      <w:r w:rsidRPr="00622A01">
        <w:rPr>
          <w:rFonts w:ascii="Century Gothic" w:hAnsi="Century Gothic"/>
          <w:sz w:val="24"/>
        </w:rPr>
        <w:t>from the chance to listen again to your sermon</w:t>
      </w:r>
      <w:r>
        <w:rPr>
          <w:rFonts w:ascii="Century Gothic" w:hAnsi="Century Gothic"/>
          <w:sz w:val="24"/>
        </w:rPr>
        <w:t>, or read it.</w:t>
      </w:r>
      <w:r w:rsidRPr="00622A01">
        <w:rPr>
          <w:rFonts w:ascii="Century Gothic" w:hAnsi="Century Gothic"/>
          <w:sz w:val="24"/>
        </w:rPr>
        <w:t xml:space="preserve">  </w:t>
      </w:r>
      <w:r>
        <w:rPr>
          <w:rFonts w:ascii="Century Gothic" w:hAnsi="Century Gothic"/>
          <w:sz w:val="24"/>
        </w:rPr>
        <w:t>So s</w:t>
      </w:r>
      <w:r w:rsidRPr="00622A01">
        <w:rPr>
          <w:rFonts w:ascii="Century Gothic" w:hAnsi="Century Gothic"/>
          <w:sz w:val="24"/>
          <w:szCs w:val="24"/>
        </w:rPr>
        <w:t>hare your sermons in print or</w:t>
      </w:r>
      <w:r w:rsidRPr="009D1932">
        <w:rPr>
          <w:rFonts w:ascii="Century Gothic" w:hAnsi="Century Gothic"/>
          <w:sz w:val="24"/>
          <w:szCs w:val="24"/>
        </w:rPr>
        <w:t xml:space="preserve"> audio</w:t>
      </w:r>
      <w:r w:rsidR="00220BE1">
        <w:rPr>
          <w:rFonts w:ascii="Century Gothic" w:hAnsi="Century Gothic"/>
          <w:sz w:val="24"/>
          <w:szCs w:val="24"/>
        </w:rPr>
        <w:t>, e.g.</w:t>
      </w:r>
      <w:r w:rsidRPr="00622A01">
        <w:rPr>
          <w:rFonts w:ascii="Century Gothic" w:hAnsi="Century Gothic"/>
          <w:sz w:val="24"/>
          <w:szCs w:val="24"/>
        </w:rPr>
        <w:t xml:space="preserve"> on request or </w:t>
      </w:r>
      <w:hyperlink r:id="rId114" w:history="1">
        <w:r w:rsidRPr="00622A01">
          <w:rPr>
            <w:rStyle w:val="Hyperlink"/>
            <w:rFonts w:ascii="Century Gothic" w:hAnsi="Century Gothic"/>
            <w:sz w:val="24"/>
          </w:rPr>
          <w:t>Soundcloud</w:t>
        </w:r>
      </w:hyperlink>
      <w:r>
        <w:rPr>
          <w:rFonts w:ascii="Century Gothic" w:hAnsi="Century Gothic"/>
          <w:sz w:val="24"/>
          <w:szCs w:val="24"/>
        </w:rPr>
        <w:t xml:space="preserve"> or your website</w:t>
      </w:r>
      <w:r w:rsidRPr="00622A01">
        <w:rPr>
          <w:rFonts w:ascii="Century Gothic" w:hAnsi="Century Gothic"/>
          <w:sz w:val="24"/>
          <w:szCs w:val="24"/>
        </w:rPr>
        <w:t xml:space="preserve">  </w:t>
      </w:r>
    </w:p>
    <w:p w:rsidR="00AC6931" w:rsidRDefault="004B16A1" w:rsidP="00B26E63">
      <w:pPr>
        <w:pStyle w:val="Heading2"/>
        <w:spacing w:after="120"/>
      </w:pPr>
      <w:r>
        <w:t xml:space="preserve">If you are preaching closely on a passage, </w:t>
      </w:r>
      <w:r w:rsidR="00220BE1">
        <w:t>display</w:t>
      </w:r>
      <w:r>
        <w:t xml:space="preserve"> </w:t>
      </w:r>
      <w:r w:rsidR="00220BE1">
        <w:t>it</w:t>
      </w:r>
      <w:r w:rsidR="00AC6931">
        <w:t xml:space="preserve"> on your screen  </w:t>
      </w:r>
    </w:p>
    <w:p w:rsidR="004B16A1" w:rsidRPr="00B26E63" w:rsidRDefault="00220BE1" w:rsidP="00B26E63">
      <w:pPr>
        <w:pStyle w:val="BodyTextIndent3"/>
        <w:rPr>
          <w:rFonts w:asciiTheme="minorHAnsi" w:hAnsiTheme="minorHAnsi"/>
        </w:rPr>
      </w:pPr>
      <w:r>
        <w:rPr>
          <w:rFonts w:asciiTheme="minorHAnsi" w:hAnsiTheme="minorHAnsi"/>
        </w:rPr>
        <w:t>I have seen this done where whoever was operating the computer scrolled through the passage as the sermon progressed.  G</w:t>
      </w:r>
      <w:r w:rsidR="00AC6931" w:rsidRPr="00B26E63">
        <w:rPr>
          <w:rFonts w:asciiTheme="minorHAnsi" w:hAnsiTheme="minorHAnsi"/>
        </w:rPr>
        <w:t xml:space="preserve">ive whoever operates the computer a copy of your sermon so they can </w:t>
      </w:r>
      <w:r>
        <w:rPr>
          <w:rFonts w:asciiTheme="minorHAnsi" w:hAnsiTheme="minorHAnsi"/>
        </w:rPr>
        <w:t>do this</w:t>
      </w:r>
      <w:r w:rsidR="00AC6931" w:rsidRPr="00B26E63">
        <w:rPr>
          <w:rFonts w:asciiTheme="minorHAnsi" w:hAnsiTheme="minorHAnsi"/>
        </w:rPr>
        <w:t xml:space="preserve"> </w:t>
      </w:r>
    </w:p>
    <w:p w:rsidR="00894472" w:rsidRDefault="00894472" w:rsidP="00894472">
      <w:pPr>
        <w:pStyle w:val="Heading2"/>
        <w:spacing w:after="120"/>
      </w:pPr>
      <w:r>
        <w:t>Use sketchnotes</w:t>
      </w:r>
      <w:r w:rsidR="00206392">
        <w:t xml:space="preserve"> </w:t>
      </w:r>
    </w:p>
    <w:p w:rsidR="003C6B3F" w:rsidRDefault="003C6B3F" w:rsidP="003C6B3F">
      <w:pPr>
        <w:ind w:left="576"/>
      </w:pPr>
      <w:r>
        <w:rPr>
          <w:noProof/>
          <w:lang w:eastAsia="en-GB"/>
        </w:rPr>
        <w:drawing>
          <wp:inline distT="0" distB="0" distL="0" distR="0" wp14:anchorId="41B0D840" wp14:editId="3864D6CF">
            <wp:extent cx="1581150" cy="838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pic:spPr>
                </pic:pic>
              </a:graphicData>
            </a:graphic>
          </wp:inline>
        </w:drawing>
      </w:r>
    </w:p>
    <w:p w:rsidR="003C6B3F" w:rsidRPr="003C6B3F" w:rsidRDefault="003C6B3F" w:rsidP="0022738A">
      <w:pPr>
        <w:pStyle w:val="BodyTextIndent3"/>
        <w:numPr>
          <w:ilvl w:val="0"/>
          <w:numId w:val="57"/>
        </w:numPr>
        <w:ind w:left="1077" w:hanging="357"/>
        <w:rPr>
          <w:rFonts w:asciiTheme="minorHAnsi" w:hAnsiTheme="minorHAnsi"/>
        </w:rPr>
      </w:pPr>
      <w:r w:rsidRPr="003C6B3F">
        <w:rPr>
          <w:rFonts w:asciiTheme="minorHAnsi" w:hAnsiTheme="minorHAnsi"/>
        </w:rPr>
        <w:t>Sketchnoting (also called ‘visual recording’ or ‘graphic recording’) is an illustration technique that consists of images and key words.  If you have someone in your congregation who can do sketchnoting, ask them to make a sketchnote of your sermon in advance</w:t>
      </w:r>
    </w:p>
    <w:p w:rsidR="00894472" w:rsidRPr="00523947" w:rsidRDefault="00206392" w:rsidP="0022738A">
      <w:pPr>
        <w:pStyle w:val="ListParagraph"/>
        <w:numPr>
          <w:ilvl w:val="0"/>
          <w:numId w:val="65"/>
        </w:numPr>
        <w:spacing w:after="120"/>
        <w:ind w:left="1077" w:hanging="357"/>
        <w:contextualSpacing w:val="0"/>
        <w:rPr>
          <w:sz w:val="24"/>
          <w:szCs w:val="24"/>
        </w:rPr>
      </w:pPr>
      <w:r w:rsidRPr="00523947">
        <w:rPr>
          <w:sz w:val="24"/>
          <w:szCs w:val="24"/>
        </w:rPr>
        <w:t>Display their sketchnote</w:t>
      </w:r>
      <w:r w:rsidR="006E6A08" w:rsidRPr="00523947">
        <w:rPr>
          <w:sz w:val="24"/>
          <w:szCs w:val="24"/>
        </w:rPr>
        <w:t xml:space="preserve"> </w:t>
      </w:r>
      <w:r w:rsidR="00894472" w:rsidRPr="00523947">
        <w:rPr>
          <w:sz w:val="24"/>
          <w:szCs w:val="24"/>
        </w:rPr>
        <w:t xml:space="preserve">on your overhead screen </w:t>
      </w:r>
      <w:r w:rsidR="006E6A08" w:rsidRPr="00523947">
        <w:rPr>
          <w:sz w:val="24"/>
          <w:szCs w:val="24"/>
        </w:rPr>
        <w:t>during your sermon and include it in the service sheet</w:t>
      </w:r>
      <w:r w:rsidR="00DD16B9" w:rsidRPr="00523947">
        <w:rPr>
          <w:sz w:val="24"/>
          <w:szCs w:val="24"/>
        </w:rPr>
        <w:t xml:space="preserve"> if possible</w:t>
      </w:r>
      <w:r w:rsidR="006E6A08" w:rsidRPr="00523947">
        <w:rPr>
          <w:sz w:val="24"/>
          <w:szCs w:val="24"/>
        </w:rPr>
        <w:t xml:space="preserve">.  </w:t>
      </w:r>
      <w:r w:rsidR="00233D88" w:rsidRPr="00523947">
        <w:rPr>
          <w:sz w:val="24"/>
          <w:szCs w:val="24"/>
        </w:rPr>
        <w:t xml:space="preserve">This will help all visual thinkers (dyslexic and non-dyslexic alike) because it will </w:t>
      </w:r>
      <w:r w:rsidRPr="00523947">
        <w:rPr>
          <w:sz w:val="24"/>
          <w:szCs w:val="24"/>
        </w:rPr>
        <w:t>present the content of your sermon visually</w:t>
      </w:r>
      <w:r w:rsidR="00220BE1">
        <w:rPr>
          <w:sz w:val="24"/>
          <w:szCs w:val="24"/>
        </w:rPr>
        <w:t xml:space="preserve">.  Another thing that is </w:t>
      </w:r>
      <w:r w:rsidR="00905D40">
        <w:rPr>
          <w:sz w:val="24"/>
          <w:szCs w:val="24"/>
        </w:rPr>
        <w:t>dyslexia-friendly</w:t>
      </w:r>
      <w:r w:rsidR="00220BE1">
        <w:rPr>
          <w:sz w:val="24"/>
          <w:szCs w:val="24"/>
        </w:rPr>
        <w:t xml:space="preserve"> about a visual summary like this is it presents the sermon all </w:t>
      </w:r>
      <w:r w:rsidR="00905D40">
        <w:rPr>
          <w:sz w:val="24"/>
          <w:szCs w:val="24"/>
        </w:rPr>
        <w:t>on one page</w:t>
      </w:r>
      <w:r w:rsidR="00220BE1">
        <w:rPr>
          <w:sz w:val="24"/>
          <w:szCs w:val="24"/>
        </w:rPr>
        <w:t xml:space="preserve">, which is </w:t>
      </w:r>
      <w:r w:rsidR="00905D40">
        <w:rPr>
          <w:sz w:val="24"/>
          <w:szCs w:val="24"/>
        </w:rPr>
        <w:t>helpful</w:t>
      </w:r>
      <w:r w:rsidR="00220BE1">
        <w:rPr>
          <w:sz w:val="24"/>
          <w:szCs w:val="24"/>
        </w:rPr>
        <w:t xml:space="preserve"> for holistic thinkers</w:t>
      </w:r>
      <w:r w:rsidR="00905D40">
        <w:rPr>
          <w:rStyle w:val="FootnoteReference"/>
          <w:sz w:val="24"/>
          <w:szCs w:val="24"/>
        </w:rPr>
        <w:footnoteReference w:id="56"/>
      </w:r>
      <w:r w:rsidR="00220BE1">
        <w:rPr>
          <w:sz w:val="24"/>
          <w:szCs w:val="24"/>
        </w:rPr>
        <w:t>.</w:t>
      </w:r>
      <w:r w:rsidR="00DD16B9" w:rsidRPr="00523947">
        <w:rPr>
          <w:sz w:val="24"/>
          <w:szCs w:val="24"/>
        </w:rPr>
        <w:t xml:space="preserve">  </w:t>
      </w:r>
    </w:p>
    <w:p w:rsidR="00206392" w:rsidRDefault="00DD16B9" w:rsidP="00281B53">
      <w:pPr>
        <w:pStyle w:val="ListParagraph"/>
        <w:numPr>
          <w:ilvl w:val="0"/>
          <w:numId w:val="65"/>
        </w:numPr>
        <w:spacing w:after="0"/>
        <w:ind w:left="1077" w:hanging="357"/>
        <w:contextualSpacing w:val="0"/>
        <w:rPr>
          <w:sz w:val="24"/>
          <w:szCs w:val="24"/>
        </w:rPr>
      </w:pPr>
      <w:r w:rsidRPr="00523947">
        <w:rPr>
          <w:sz w:val="24"/>
          <w:szCs w:val="24"/>
        </w:rPr>
        <w:t xml:space="preserve">If you don’t have a sketchnoter in your congregation, </w:t>
      </w:r>
      <w:r w:rsidR="00E60737" w:rsidRPr="00523947">
        <w:rPr>
          <w:sz w:val="24"/>
          <w:szCs w:val="24"/>
        </w:rPr>
        <w:t xml:space="preserve">support someone in your congregation to learn this skill e.g. by </w:t>
      </w:r>
      <w:r w:rsidR="00905D40">
        <w:rPr>
          <w:sz w:val="24"/>
          <w:szCs w:val="24"/>
        </w:rPr>
        <w:t>giving</w:t>
      </w:r>
      <w:r w:rsidR="00E60737" w:rsidRPr="00523947">
        <w:rPr>
          <w:sz w:val="24"/>
          <w:szCs w:val="24"/>
        </w:rPr>
        <w:t xml:space="preserve"> them a </w:t>
      </w:r>
      <w:hyperlink r:id="rId116" w:history="1">
        <w:r w:rsidR="00E60737" w:rsidRPr="00523947">
          <w:rPr>
            <w:rStyle w:val="Hyperlink"/>
            <w:sz w:val="24"/>
            <w:szCs w:val="24"/>
          </w:rPr>
          <w:t>book</w:t>
        </w:r>
      </w:hyperlink>
      <w:r w:rsidR="00E60737" w:rsidRPr="00523947">
        <w:rPr>
          <w:sz w:val="24"/>
          <w:szCs w:val="24"/>
        </w:rPr>
        <w:t xml:space="preserve"> or sending them on a </w:t>
      </w:r>
      <w:hyperlink r:id="rId117" w:history="1">
        <w:r w:rsidR="00E60737" w:rsidRPr="00523947">
          <w:rPr>
            <w:rStyle w:val="Hyperlink"/>
            <w:sz w:val="24"/>
            <w:szCs w:val="24"/>
          </w:rPr>
          <w:t>course</w:t>
        </w:r>
      </w:hyperlink>
      <w:r w:rsidR="00E60737" w:rsidRPr="00523947">
        <w:rPr>
          <w:sz w:val="24"/>
          <w:szCs w:val="24"/>
        </w:rPr>
        <w:t xml:space="preserve">.  </w:t>
      </w:r>
      <w:hyperlink r:id="rId118" w:history="1">
        <w:r w:rsidR="00206392" w:rsidRPr="00523947">
          <w:rPr>
            <w:rStyle w:val="Hyperlink"/>
            <w:sz w:val="24"/>
            <w:szCs w:val="24"/>
          </w:rPr>
          <w:t>This blog post</w:t>
        </w:r>
      </w:hyperlink>
      <w:r w:rsidR="00206392" w:rsidRPr="00523947">
        <w:rPr>
          <w:sz w:val="24"/>
          <w:szCs w:val="24"/>
        </w:rPr>
        <w:t xml:space="preserve"> might help sketchnoters to sketchnote </w:t>
      </w:r>
      <w:r w:rsidR="00905D40">
        <w:rPr>
          <w:sz w:val="24"/>
          <w:szCs w:val="24"/>
        </w:rPr>
        <w:t xml:space="preserve">things from </w:t>
      </w:r>
      <w:r w:rsidR="00206392" w:rsidRPr="00523947">
        <w:rPr>
          <w:sz w:val="24"/>
          <w:szCs w:val="24"/>
        </w:rPr>
        <w:t>the Bible</w:t>
      </w:r>
      <w:r w:rsidR="00126D01">
        <w:rPr>
          <w:sz w:val="24"/>
          <w:szCs w:val="24"/>
        </w:rPr>
        <w:t xml:space="preserve">.  </w:t>
      </w:r>
    </w:p>
    <w:p w:rsidR="00281B53" w:rsidRPr="00523947" w:rsidRDefault="00281B53" w:rsidP="00281B53">
      <w:pPr>
        <w:pStyle w:val="ListParagraph"/>
        <w:spacing w:after="0"/>
        <w:ind w:left="1077"/>
        <w:contextualSpacing w:val="0"/>
        <w:rPr>
          <w:sz w:val="24"/>
          <w:szCs w:val="24"/>
        </w:rPr>
      </w:pPr>
    </w:p>
    <w:p w:rsidR="0022129D" w:rsidRPr="009D1932" w:rsidRDefault="0022129D" w:rsidP="008B1E01">
      <w:pPr>
        <w:pStyle w:val="Heading2"/>
      </w:pPr>
      <w:r w:rsidRPr="009D1932">
        <w:t xml:space="preserve">Encourage your </w:t>
      </w:r>
      <w:r w:rsidR="004E7D4A" w:rsidRPr="009D1932">
        <w:t>congregation</w:t>
      </w:r>
      <w:r w:rsidRPr="009D1932">
        <w:t xml:space="preserve"> to interact with the sermon content</w:t>
      </w:r>
    </w:p>
    <w:p w:rsidR="0022129D" w:rsidRPr="009D1932" w:rsidRDefault="004A053B" w:rsidP="0022738A">
      <w:pPr>
        <w:pStyle w:val="NormalWeb"/>
        <w:numPr>
          <w:ilvl w:val="0"/>
          <w:numId w:val="31"/>
        </w:numPr>
        <w:spacing w:before="120" w:beforeAutospacing="0" w:after="0" w:afterAutospacing="0" w:line="276" w:lineRule="auto"/>
        <w:rPr>
          <w:rFonts w:ascii="Century Gothic" w:hAnsi="Century Gothic"/>
        </w:rPr>
      </w:pPr>
      <w:r w:rsidRPr="009D1932">
        <w:rPr>
          <w:rFonts w:ascii="Century Gothic" w:hAnsi="Century Gothic"/>
        </w:rPr>
        <w:t>E</w:t>
      </w:r>
      <w:r w:rsidR="0022129D" w:rsidRPr="009D1932">
        <w:rPr>
          <w:rFonts w:ascii="Century Gothic" w:hAnsi="Century Gothic"/>
        </w:rPr>
        <w:t>.g. by taking notes or drawing a spider diagram</w:t>
      </w:r>
      <w:r w:rsidR="00F60C82">
        <w:rPr>
          <w:rStyle w:val="FootnoteReference"/>
          <w:rFonts w:ascii="Century Gothic" w:hAnsi="Century Gothic"/>
        </w:rPr>
        <w:footnoteReference w:id="57"/>
      </w:r>
      <w:r w:rsidR="0022129D" w:rsidRPr="009D1932">
        <w:rPr>
          <w:rFonts w:ascii="Century Gothic" w:hAnsi="Century Gothic"/>
        </w:rPr>
        <w:t xml:space="preserve"> </w:t>
      </w:r>
      <w:r w:rsidR="00F70416">
        <w:rPr>
          <w:rFonts w:ascii="Century Gothic" w:hAnsi="Century Gothic"/>
        </w:rPr>
        <w:t xml:space="preserve">or sketchnote </w:t>
      </w:r>
      <w:r w:rsidR="0022129D" w:rsidRPr="009D1932">
        <w:rPr>
          <w:rFonts w:ascii="Century Gothic" w:hAnsi="Century Gothic"/>
        </w:rPr>
        <w:t>of it as they listen</w:t>
      </w:r>
      <w:r w:rsidR="00220BE1">
        <w:rPr>
          <w:rFonts w:ascii="Century Gothic" w:hAnsi="Century Gothic"/>
        </w:rPr>
        <w:t xml:space="preserve">.  </w:t>
      </w:r>
      <w:r w:rsidR="00281B53">
        <w:rPr>
          <w:rFonts w:ascii="Century Gothic" w:hAnsi="Century Gothic"/>
        </w:rPr>
        <w:t>This usually</w:t>
      </w:r>
      <w:r w:rsidR="00220BE1">
        <w:rPr>
          <w:rFonts w:ascii="Century Gothic" w:hAnsi="Century Gothic"/>
        </w:rPr>
        <w:t xml:space="preserve"> helps me to keep focused on the sermon and so prevent</w:t>
      </w:r>
      <w:r w:rsidR="00281B53">
        <w:rPr>
          <w:rFonts w:ascii="Century Gothic" w:hAnsi="Century Gothic"/>
        </w:rPr>
        <w:t>s</w:t>
      </w:r>
      <w:r w:rsidR="00220BE1">
        <w:rPr>
          <w:rFonts w:ascii="Century Gothic" w:hAnsi="Century Gothic"/>
        </w:rPr>
        <w:t xml:space="preserve"> my thoughts or something external distracting me.</w:t>
      </w:r>
    </w:p>
    <w:p w:rsidR="0022129D" w:rsidRPr="009D1932" w:rsidRDefault="0022129D" w:rsidP="009B5A08">
      <w:pPr>
        <w:pStyle w:val="NormalWeb"/>
        <w:spacing w:before="0" w:beforeAutospacing="0" w:after="0" w:afterAutospacing="0" w:line="276" w:lineRule="auto"/>
        <w:rPr>
          <w:rFonts w:ascii="Century Gothic" w:hAnsi="Century Gothic"/>
          <w:b/>
        </w:rPr>
      </w:pPr>
    </w:p>
    <w:p w:rsidR="0022129D" w:rsidRDefault="00853460" w:rsidP="008B1E01">
      <w:pPr>
        <w:pStyle w:val="Heading2"/>
      </w:pPr>
      <w:r>
        <w:t>Make your sermon as concrete as you can</w:t>
      </w:r>
    </w:p>
    <w:p w:rsidR="00853460" w:rsidRDefault="00853460" w:rsidP="009F6FCF">
      <w:pPr>
        <w:pStyle w:val="Heading3"/>
        <w:spacing w:before="120" w:after="120"/>
        <w:ind w:left="1310"/>
      </w:pPr>
      <w:r w:rsidRPr="00382CA5">
        <w:t>Stories</w:t>
      </w:r>
    </w:p>
    <w:p w:rsidR="003C6B3F" w:rsidRPr="003C6B3F" w:rsidRDefault="003C6B3F" w:rsidP="00AD0B46">
      <w:pPr>
        <w:ind w:left="1298"/>
      </w:pPr>
      <w:r>
        <w:rPr>
          <w:noProof/>
          <w:lang w:eastAsia="en-GB"/>
        </w:rPr>
        <w:drawing>
          <wp:inline distT="0" distB="0" distL="0" distR="0" wp14:anchorId="0F918896" wp14:editId="5D319D9C">
            <wp:extent cx="1571625" cy="1381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pic:spPr>
                </pic:pic>
              </a:graphicData>
            </a:graphic>
          </wp:inline>
        </w:drawing>
      </w:r>
    </w:p>
    <w:p w:rsidR="003C6B3F" w:rsidRDefault="003C6B3F" w:rsidP="0022738A">
      <w:pPr>
        <w:pStyle w:val="BodyText"/>
        <w:numPr>
          <w:ilvl w:val="1"/>
          <w:numId w:val="31"/>
        </w:numPr>
        <w:spacing w:before="120" w:after="120"/>
        <w:rPr>
          <w:rFonts w:asciiTheme="minorHAnsi" w:hAnsiTheme="minorHAnsi"/>
          <w:szCs w:val="22"/>
        </w:rPr>
      </w:pPr>
      <w:r w:rsidRPr="00AB3C12">
        <w:rPr>
          <w:rFonts w:asciiTheme="minorHAnsi" w:hAnsiTheme="minorHAnsi"/>
          <w:szCs w:val="22"/>
        </w:rPr>
        <w:t xml:space="preserve">Engaging stories about people are a good way for many dyslexic people to take in information by ear.  There are lots of stories in the Bible about people.  So maximise the use of storytelling in church services  </w:t>
      </w:r>
    </w:p>
    <w:p w:rsidR="00AD0B46" w:rsidRDefault="0022129D" w:rsidP="0022738A">
      <w:pPr>
        <w:pStyle w:val="BodyText"/>
        <w:numPr>
          <w:ilvl w:val="1"/>
          <w:numId w:val="31"/>
        </w:numPr>
        <w:spacing w:before="120" w:after="120"/>
        <w:rPr>
          <w:rFonts w:asciiTheme="minorHAnsi" w:hAnsiTheme="minorHAnsi"/>
          <w:szCs w:val="22"/>
        </w:rPr>
      </w:pPr>
      <w:r w:rsidRPr="003C6B3F">
        <w:t xml:space="preserve">Some </w:t>
      </w:r>
      <w:r w:rsidR="00A70A30" w:rsidRPr="003C6B3F">
        <w:t>people</w:t>
      </w:r>
      <w:r w:rsidRPr="003C6B3F">
        <w:t xml:space="preserve"> are gifted storytellers.  It’s not a natural strength for every</w:t>
      </w:r>
      <w:r w:rsidR="00A70A30" w:rsidRPr="003C6B3F">
        <w:t>one</w:t>
      </w:r>
      <w:r w:rsidRPr="003C6B3F">
        <w:t>, but</w:t>
      </w:r>
      <w:r w:rsidR="00A70A30" w:rsidRPr="003C6B3F">
        <w:t xml:space="preserve"> there</w:t>
      </w:r>
      <w:r w:rsidR="003B19F7">
        <w:t>’s likely to be at least one</w:t>
      </w:r>
      <w:r w:rsidR="00A70A30" w:rsidRPr="003C6B3F">
        <w:t xml:space="preserve"> great storyteller in </w:t>
      </w:r>
      <w:r w:rsidR="003B19F7">
        <w:t>your</w:t>
      </w:r>
      <w:r w:rsidR="00A70A30" w:rsidRPr="003C6B3F">
        <w:t xml:space="preserve"> congregation - find them and </w:t>
      </w:r>
      <w:r w:rsidR="009E747D" w:rsidRPr="003C6B3F">
        <w:t xml:space="preserve">use them.  </w:t>
      </w:r>
      <w:r w:rsidR="00AB3C12" w:rsidRPr="003C6B3F">
        <w:t xml:space="preserve">(Dyslexic people can be excellent storytellers).  </w:t>
      </w:r>
      <w:r w:rsidR="009E747D" w:rsidRPr="003C6B3F">
        <w:t>For example ask them to retell whichever Bible story you are preaching on in their own words</w:t>
      </w:r>
      <w:r w:rsidR="00A70A30" w:rsidRPr="003C6B3F">
        <w:t>.</w:t>
      </w:r>
      <w:r w:rsidR="009E747D" w:rsidRPr="003C6B3F">
        <w:t xml:space="preserve">  </w:t>
      </w:r>
      <w:r w:rsidRPr="003C6B3F">
        <w:t xml:space="preserve">The children’s address can be </w:t>
      </w:r>
      <w:r w:rsidR="009E747D" w:rsidRPr="003C6B3F">
        <w:t>a good opportunity</w:t>
      </w:r>
      <w:r w:rsidRPr="003C6B3F">
        <w:t xml:space="preserve"> for telling stories</w:t>
      </w:r>
      <w:r w:rsidR="00A70A30" w:rsidRPr="003C6B3F">
        <w:t xml:space="preserve"> to the whole congregation</w:t>
      </w:r>
      <w:r w:rsidR="00281B53">
        <w:t>.</w:t>
      </w:r>
      <w:r w:rsidR="00281B53">
        <w:rPr>
          <w:rStyle w:val="FootnoteReference"/>
        </w:rPr>
        <w:footnoteReference w:id="58"/>
      </w:r>
      <w:r w:rsidR="00281B53">
        <w:t xml:space="preserve">  </w:t>
      </w:r>
    </w:p>
    <w:p w:rsidR="0022129D" w:rsidRPr="00AD0B46" w:rsidRDefault="00183E53" w:rsidP="0022738A">
      <w:pPr>
        <w:pStyle w:val="BodyText"/>
        <w:numPr>
          <w:ilvl w:val="1"/>
          <w:numId w:val="31"/>
        </w:numPr>
        <w:spacing w:before="120" w:after="120"/>
        <w:rPr>
          <w:rFonts w:asciiTheme="minorHAnsi" w:hAnsiTheme="minorHAnsi"/>
          <w:szCs w:val="22"/>
        </w:rPr>
      </w:pPr>
      <w:r>
        <w:t>If you want to</w:t>
      </w:r>
      <w:r w:rsidR="0022129D" w:rsidRPr="003C6B3F">
        <w:t xml:space="preserve"> tell another</w:t>
      </w:r>
      <w:r w:rsidR="009E747D" w:rsidRPr="003C6B3F">
        <w:t xml:space="preserve"> (non-Bible)</w:t>
      </w:r>
      <w:r w:rsidR="0022129D" w:rsidRPr="003C6B3F">
        <w:t xml:space="preserve"> story</w:t>
      </w:r>
      <w:r w:rsidR="009E747D" w:rsidRPr="003C6B3F">
        <w:t xml:space="preserve"> to illustrate a Bible story</w:t>
      </w:r>
      <w:r>
        <w:t>, keep it brief i.e. a few sentences.  Focus on the Bible one</w:t>
      </w:r>
      <w:r w:rsidR="00DF0CA1" w:rsidRPr="003C6B3F">
        <w:t xml:space="preserve"> and realise it with as many sensory details as you can</w:t>
      </w:r>
    </w:p>
    <w:p w:rsidR="0022129D" w:rsidRDefault="00853460" w:rsidP="000A7B76">
      <w:pPr>
        <w:pStyle w:val="Heading3"/>
        <w:spacing w:before="120" w:after="120"/>
        <w:ind w:left="1296"/>
      </w:pPr>
      <w:r w:rsidRPr="00382CA5">
        <w:t>Illustrate abstract points with examples and analogies</w:t>
      </w:r>
    </w:p>
    <w:p w:rsidR="000A7B76" w:rsidRPr="000A7B76" w:rsidRDefault="000A7B76" w:rsidP="000A7B76">
      <w:pPr>
        <w:spacing w:after="0"/>
        <w:ind w:left="1304"/>
        <w:rPr>
          <w:sz w:val="24"/>
        </w:rPr>
      </w:pPr>
      <w:r w:rsidRPr="000A7B76">
        <w:rPr>
          <w:sz w:val="24"/>
        </w:rPr>
        <w:t xml:space="preserve">For example, </w:t>
      </w:r>
      <w:r>
        <w:rPr>
          <w:sz w:val="24"/>
        </w:rPr>
        <w:t xml:space="preserve">when I tell people that I need the gist </w:t>
      </w:r>
      <w:r w:rsidR="003B19F7">
        <w:rPr>
          <w:sz w:val="24"/>
        </w:rPr>
        <w:t xml:space="preserve">of something </w:t>
      </w:r>
      <w:r>
        <w:rPr>
          <w:sz w:val="24"/>
        </w:rPr>
        <w:t>at the beginning in or</w:t>
      </w:r>
      <w:r w:rsidR="00865118">
        <w:rPr>
          <w:sz w:val="24"/>
        </w:rPr>
        <w:t>der to take in the detail (see 5</w:t>
      </w:r>
      <w:r>
        <w:rPr>
          <w:sz w:val="24"/>
        </w:rPr>
        <w:t>.2 above)</w:t>
      </w:r>
      <w:r w:rsidRPr="000A7B76">
        <w:rPr>
          <w:sz w:val="24"/>
        </w:rPr>
        <w:t xml:space="preserve">, I </w:t>
      </w:r>
      <w:r>
        <w:rPr>
          <w:sz w:val="24"/>
        </w:rPr>
        <w:t>tell them it’s like</w:t>
      </w:r>
      <w:r w:rsidRPr="000A7B76">
        <w:rPr>
          <w:sz w:val="24"/>
        </w:rPr>
        <w:t xml:space="preserve"> decorating a Christmas tree: having </w:t>
      </w:r>
      <w:r w:rsidR="003B19F7">
        <w:rPr>
          <w:sz w:val="24"/>
        </w:rPr>
        <w:t>a sense</w:t>
      </w:r>
      <w:r w:rsidRPr="000A7B76">
        <w:rPr>
          <w:sz w:val="24"/>
        </w:rPr>
        <w:t xml:space="preserve"> of the whole tree lets me</w:t>
      </w:r>
      <w:r w:rsidR="003B19F7">
        <w:rPr>
          <w:sz w:val="24"/>
        </w:rPr>
        <w:t xml:space="preserve"> imagine </w:t>
      </w:r>
      <w:r w:rsidRPr="000A7B76">
        <w:rPr>
          <w:sz w:val="24"/>
        </w:rPr>
        <w:t>hang</w:t>
      </w:r>
      <w:r w:rsidR="003B19F7">
        <w:rPr>
          <w:sz w:val="24"/>
        </w:rPr>
        <w:t>ing</w:t>
      </w:r>
      <w:r w:rsidRPr="000A7B76">
        <w:rPr>
          <w:sz w:val="24"/>
        </w:rPr>
        <w:t xml:space="preserve"> the details on the branches </w:t>
      </w:r>
    </w:p>
    <w:p w:rsidR="00382CA5" w:rsidRPr="00382CA5" w:rsidRDefault="00382CA5" w:rsidP="00382CA5">
      <w:pPr>
        <w:pStyle w:val="Header"/>
        <w:tabs>
          <w:tab w:val="clear" w:pos="4513"/>
          <w:tab w:val="clear" w:pos="9026"/>
        </w:tabs>
        <w:spacing w:line="276" w:lineRule="auto"/>
      </w:pPr>
    </w:p>
    <w:p w:rsidR="0022129D" w:rsidRPr="009D1932" w:rsidRDefault="0022129D" w:rsidP="008B1E01">
      <w:pPr>
        <w:pStyle w:val="Heading2"/>
      </w:pPr>
      <w:r w:rsidRPr="009D1932">
        <w:t xml:space="preserve">Relate your sermon to the </w:t>
      </w:r>
      <w:r w:rsidR="009E747D">
        <w:t>Bible reading(s)</w:t>
      </w:r>
    </w:p>
    <w:p w:rsidR="0022129D" w:rsidRDefault="0022129D" w:rsidP="0022738A">
      <w:pPr>
        <w:pStyle w:val="NormalWeb"/>
        <w:numPr>
          <w:ilvl w:val="0"/>
          <w:numId w:val="32"/>
        </w:numPr>
        <w:spacing w:before="120" w:beforeAutospacing="0" w:after="0" w:afterAutospacing="0" w:line="276" w:lineRule="auto"/>
        <w:rPr>
          <w:rFonts w:ascii="Century Gothic" w:hAnsi="Century Gothic"/>
        </w:rPr>
      </w:pPr>
      <w:r w:rsidRPr="009D1932">
        <w:rPr>
          <w:rFonts w:ascii="Century Gothic" w:hAnsi="Century Gothic"/>
        </w:rPr>
        <w:t>This will connect up the different elements of worship and give the service cohe</w:t>
      </w:r>
      <w:r w:rsidR="009E747D">
        <w:rPr>
          <w:rFonts w:ascii="Century Gothic" w:hAnsi="Century Gothic"/>
        </w:rPr>
        <w:t>rence</w:t>
      </w:r>
      <w:r w:rsidR="00A70A30" w:rsidRPr="009D1932">
        <w:rPr>
          <w:rFonts w:ascii="Century Gothic" w:hAnsi="Century Gothic"/>
        </w:rPr>
        <w:t xml:space="preserve">.  It is another way for you to repeat the learning content, which helps </w:t>
      </w:r>
      <w:r w:rsidR="00DF0CA1" w:rsidRPr="009D1932">
        <w:rPr>
          <w:rFonts w:ascii="Century Gothic" w:hAnsi="Century Gothic"/>
        </w:rPr>
        <w:t>people with language processing difficulties</w:t>
      </w:r>
      <w:r w:rsidR="001062F8">
        <w:rPr>
          <w:rFonts w:ascii="Century Gothic" w:hAnsi="Century Gothic"/>
        </w:rPr>
        <w:t xml:space="preserve"> (see 4</w:t>
      </w:r>
      <w:r w:rsidR="003B19F7">
        <w:rPr>
          <w:rFonts w:ascii="Century Gothic" w:hAnsi="Century Gothic"/>
        </w:rPr>
        <w:t>.3 above)</w:t>
      </w:r>
    </w:p>
    <w:p w:rsidR="00382CA5" w:rsidRPr="009E747D" w:rsidRDefault="00382CA5" w:rsidP="00382CA5">
      <w:pPr>
        <w:pStyle w:val="NormalWeb"/>
        <w:spacing w:before="0" w:beforeAutospacing="0" w:after="0" w:afterAutospacing="0" w:line="276" w:lineRule="auto"/>
        <w:ind w:left="1080"/>
        <w:rPr>
          <w:rFonts w:ascii="Century Gothic" w:hAnsi="Century Gothic"/>
        </w:rPr>
      </w:pPr>
    </w:p>
    <w:p w:rsidR="0022129D" w:rsidRDefault="0022129D" w:rsidP="00B41CCD">
      <w:pPr>
        <w:pStyle w:val="Heading2"/>
        <w:spacing w:after="120"/>
      </w:pPr>
      <w:r w:rsidRPr="009D1932">
        <w:t>Be creative / imaginative but make it c</w:t>
      </w:r>
      <w:r w:rsidR="001D5784">
        <w:t>lear what you are talking about</w:t>
      </w:r>
      <w:r w:rsidRPr="009D1932">
        <w:t xml:space="preserve">  </w:t>
      </w:r>
    </w:p>
    <w:p w:rsidR="00AD0B46" w:rsidRPr="00AD0B46" w:rsidRDefault="00AD0B46" w:rsidP="00AD0B46">
      <w:pPr>
        <w:ind w:left="576"/>
      </w:pPr>
      <w:r>
        <w:rPr>
          <w:rFonts w:ascii="Century Gothic" w:hAnsi="Century Gothic"/>
          <w:noProof/>
          <w:lang w:eastAsia="en-GB"/>
        </w:rPr>
        <w:drawing>
          <wp:inline distT="0" distB="0" distL="0" distR="0" wp14:anchorId="53784F93" wp14:editId="49919571">
            <wp:extent cx="1495425" cy="10477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047750"/>
                    </a:xfrm>
                    <a:prstGeom prst="rect">
                      <a:avLst/>
                    </a:prstGeom>
                    <a:noFill/>
                  </pic:spPr>
                </pic:pic>
              </a:graphicData>
            </a:graphic>
          </wp:inline>
        </w:drawing>
      </w:r>
    </w:p>
    <w:p w:rsidR="00382CA5" w:rsidRPr="002545A4" w:rsidRDefault="00AD0B46" w:rsidP="00AD0B46">
      <w:pPr>
        <w:pStyle w:val="NormalWeb"/>
        <w:spacing w:before="0" w:beforeAutospacing="0" w:after="120" w:afterAutospacing="0" w:line="276" w:lineRule="auto"/>
        <w:ind w:left="720"/>
        <w:rPr>
          <w:rFonts w:ascii="Century Gothic" w:hAnsi="Century Gothic"/>
        </w:rPr>
      </w:pPr>
      <w:r w:rsidRPr="009D1932">
        <w:rPr>
          <w:rFonts w:ascii="Century Gothic" w:hAnsi="Century Gothic"/>
        </w:rPr>
        <w:t xml:space="preserve">E.g. write an imaginary dialogue between Jesus and Peter, where Peter asks Jesus what his healing technique is.  Ask one of your </w:t>
      </w:r>
      <w:r w:rsidR="003B19F7">
        <w:rPr>
          <w:rFonts w:ascii="Century Gothic" w:hAnsi="Century Gothic"/>
        </w:rPr>
        <w:t>congregation</w:t>
      </w:r>
      <w:r w:rsidRPr="009D1932">
        <w:rPr>
          <w:rFonts w:ascii="Century Gothic" w:hAnsi="Century Gothic"/>
        </w:rPr>
        <w:t xml:space="preserve"> to </w:t>
      </w:r>
      <w:r>
        <w:rPr>
          <w:rFonts w:ascii="Century Gothic" w:hAnsi="Century Gothic"/>
        </w:rPr>
        <w:t>take the part of Jesus</w:t>
      </w:r>
      <w:r w:rsidRPr="009D1932">
        <w:rPr>
          <w:rFonts w:ascii="Century Gothic" w:hAnsi="Century Gothic"/>
        </w:rPr>
        <w:t>.  Announce who is who before you start and what the conversation is e.g. ‘I’m tak</w:t>
      </w:r>
      <w:r>
        <w:rPr>
          <w:rFonts w:ascii="Century Gothic" w:hAnsi="Century Gothic"/>
        </w:rPr>
        <w:t>ing the role of Peter and Anne’</w:t>
      </w:r>
      <w:r w:rsidRPr="009D1932">
        <w:rPr>
          <w:rFonts w:ascii="Century Gothic" w:hAnsi="Century Gothic"/>
        </w:rPr>
        <w:t xml:space="preserve">s going to </w:t>
      </w:r>
      <w:r w:rsidR="003B19F7">
        <w:rPr>
          <w:rFonts w:ascii="Century Gothic" w:hAnsi="Century Gothic"/>
        </w:rPr>
        <w:t>play the part of</w:t>
      </w:r>
      <w:r w:rsidRPr="009D1932">
        <w:rPr>
          <w:rFonts w:ascii="Century Gothic" w:hAnsi="Century Gothic"/>
        </w:rPr>
        <w:t xml:space="preserve"> Jesus.  </w:t>
      </w:r>
      <w:r>
        <w:rPr>
          <w:rFonts w:ascii="Century Gothic" w:hAnsi="Century Gothic"/>
        </w:rPr>
        <w:t>I’ll</w:t>
      </w:r>
      <w:r w:rsidRPr="009D1932">
        <w:rPr>
          <w:rFonts w:ascii="Century Gothic" w:hAnsi="Century Gothic"/>
        </w:rPr>
        <w:t xml:space="preserve"> be asking Anne what her healing technique is, and </w:t>
      </w:r>
      <w:r>
        <w:rPr>
          <w:rFonts w:ascii="Century Gothic" w:hAnsi="Century Gothic"/>
        </w:rPr>
        <w:t>she’ll</w:t>
      </w:r>
      <w:r w:rsidRPr="009D1932">
        <w:rPr>
          <w:rFonts w:ascii="Century Gothic" w:hAnsi="Century Gothic"/>
        </w:rPr>
        <w:t xml:space="preserve"> be answering me.’</w:t>
      </w:r>
    </w:p>
    <w:p w:rsidR="00B41CCD" w:rsidRDefault="00B41CCD" w:rsidP="00E47A8A">
      <w:pPr>
        <w:pStyle w:val="ListParagraph"/>
        <w:spacing w:before="120" w:after="120"/>
        <w:ind w:left="1080"/>
        <w:contextualSpacing w:val="0"/>
        <w:jc w:val="center"/>
        <w:rPr>
          <w:rFonts w:ascii="Century Gothic" w:hAnsi="Century Gothic"/>
          <w:sz w:val="24"/>
          <w:szCs w:val="24"/>
        </w:rPr>
      </w:pPr>
    </w:p>
    <w:p w:rsidR="003B19F7" w:rsidRDefault="003B19F7">
      <w:pPr>
        <w:rPr>
          <w:rFonts w:ascii="Century Gothic" w:hAnsi="Century Gothic"/>
          <w:b/>
          <w:noProof/>
          <w:sz w:val="28"/>
          <w:lang w:eastAsia="en-GB"/>
        </w:rPr>
      </w:pPr>
      <w:bookmarkStart w:id="30" w:name="further_information"/>
      <w:r>
        <w:rPr>
          <w:noProof/>
          <w:sz w:val="28"/>
          <w:lang w:eastAsia="en-GB"/>
        </w:rPr>
        <w:br w:type="page"/>
      </w:r>
    </w:p>
    <w:p w:rsidR="009F783E" w:rsidRPr="00743136" w:rsidRDefault="009F783E" w:rsidP="009F783E">
      <w:pPr>
        <w:pStyle w:val="Heading1"/>
        <w:numPr>
          <w:ilvl w:val="0"/>
          <w:numId w:val="0"/>
        </w:numPr>
        <w:spacing w:after="120"/>
        <w:rPr>
          <w:sz w:val="28"/>
          <w:szCs w:val="28"/>
        </w:rPr>
      </w:pPr>
      <w:bookmarkStart w:id="31" w:name="part_3"/>
      <w:bookmarkEnd w:id="31"/>
      <w:r>
        <w:rPr>
          <w:sz w:val="28"/>
          <w:szCs w:val="28"/>
        </w:rPr>
        <w:t>Part 3:</w:t>
      </w:r>
      <w:r w:rsidRPr="00743136">
        <w:rPr>
          <w:sz w:val="28"/>
          <w:szCs w:val="28"/>
        </w:rPr>
        <w:t xml:space="preserve"> </w:t>
      </w:r>
      <w:r>
        <w:rPr>
          <w:sz w:val="28"/>
          <w:szCs w:val="28"/>
        </w:rPr>
        <w:t xml:space="preserve">Doing things you (maybe) haven’t done before </w:t>
      </w:r>
    </w:p>
    <w:p w:rsidR="009F783E" w:rsidRPr="00493880" w:rsidRDefault="009F783E" w:rsidP="009F783E">
      <w:pPr>
        <w:rPr>
          <w:b/>
          <w:sz w:val="24"/>
        </w:rPr>
      </w:pPr>
    </w:p>
    <w:p w:rsidR="009F783E" w:rsidRPr="00AE24CE" w:rsidRDefault="009F783E" w:rsidP="009F783E">
      <w:pPr>
        <w:ind w:left="714"/>
      </w:pPr>
      <w:r>
        <w:rPr>
          <w:rFonts w:ascii="Century Gothic" w:eastAsia="Times New Roman" w:hAnsi="Century Gothic" w:cs="Times New Roman"/>
          <w:b/>
          <w:noProof/>
          <w:color w:val="auto"/>
          <w:sz w:val="24"/>
          <w:szCs w:val="24"/>
          <w:lang w:eastAsia="en-GB"/>
        </w:rPr>
        <w:drawing>
          <wp:inline distT="0" distB="0" distL="0" distR="0" wp14:anchorId="3BCA53CC" wp14:editId="5BFD8203">
            <wp:extent cx="1524000" cy="1190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6</w:t>
      </w:r>
      <w:r w:rsidRPr="00B11BD8">
        <w:rPr>
          <w:sz w:val="24"/>
        </w:rPr>
        <w:t>: Including dyslexic adults in church - general points</w:t>
      </w: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r>
        <w:rPr>
          <w:rFonts w:ascii="Century Gothic" w:eastAsia="Times New Roman" w:hAnsi="Century Gothic" w:cs="Times New Roman"/>
          <w:b/>
          <w:noProof/>
          <w:color w:val="auto"/>
          <w:sz w:val="24"/>
          <w:szCs w:val="24"/>
          <w:lang w:eastAsia="en-GB"/>
        </w:rPr>
        <w:drawing>
          <wp:inline distT="0" distB="0" distL="0" distR="0" wp14:anchorId="2771A32E" wp14:editId="4D8DD960">
            <wp:extent cx="1181528" cy="12613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7</w:t>
      </w:r>
      <w:r w:rsidRPr="00B11BD8">
        <w:rPr>
          <w:sz w:val="24"/>
        </w:rPr>
        <w:t>: Supporting dyslexic adults in church</w:t>
      </w:r>
    </w:p>
    <w:p w:rsidR="009F783E" w:rsidRPr="00187B32" w:rsidRDefault="009F783E" w:rsidP="009F783E">
      <w:pPr>
        <w:spacing w:after="120"/>
        <w:jc w:val="center"/>
        <w:rPr>
          <w:rFonts w:ascii="Century Gothic" w:eastAsia="Times New Roman" w:hAnsi="Century Gothic" w:cs="Times New Roman"/>
          <w:b/>
          <w:color w:val="auto"/>
          <w:sz w:val="24"/>
          <w:szCs w:val="24"/>
          <w:lang w:eastAsia="en-GB"/>
        </w:rPr>
      </w:pPr>
      <w:bookmarkStart w:id="32" w:name="what_can_congregations_do"/>
      <w:r>
        <w:rPr>
          <w:rFonts w:ascii="Century Gothic" w:eastAsia="Times New Roman" w:hAnsi="Century Gothic" w:cs="Times New Roman"/>
          <w:b/>
          <w:noProof/>
          <w:color w:val="auto"/>
          <w:sz w:val="24"/>
          <w:szCs w:val="24"/>
          <w:lang w:eastAsia="en-GB"/>
        </w:rPr>
        <w:t xml:space="preserve">  </w:t>
      </w:r>
    </w:p>
    <w:p w:rsidR="009613FE" w:rsidRDefault="009613FE" w:rsidP="009F783E">
      <w:pPr>
        <w:rPr>
          <w:sz w:val="28"/>
        </w:rPr>
        <w:sectPr w:rsidR="009613FE" w:rsidSect="001563AA">
          <w:pgSz w:w="11906" w:h="16838"/>
          <w:pgMar w:top="1440" w:right="1440" w:bottom="1276" w:left="1440" w:header="709" w:footer="709" w:gutter="0"/>
          <w:cols w:space="708"/>
          <w:titlePg/>
          <w:docGrid w:linePitch="360"/>
        </w:sectPr>
      </w:pPr>
      <w:bookmarkStart w:id="33" w:name="ch3"/>
      <w:bookmarkEnd w:id="33"/>
    </w:p>
    <w:p w:rsidR="009F783E" w:rsidRPr="00160309" w:rsidRDefault="004558E1" w:rsidP="00160309">
      <w:pPr>
        <w:pStyle w:val="Heading1"/>
        <w:numPr>
          <w:ilvl w:val="0"/>
          <w:numId w:val="0"/>
        </w:numPr>
        <w:jc w:val="center"/>
        <w:rPr>
          <w:sz w:val="28"/>
        </w:rPr>
      </w:pPr>
      <w:bookmarkStart w:id="34" w:name="ch_6_vis_sum"/>
      <w:bookmarkEnd w:id="34"/>
      <w:r w:rsidRPr="00160309">
        <w:rPr>
          <w:sz w:val="28"/>
        </w:rPr>
        <w:t>Chapter 6 visual summary</w:t>
      </w:r>
    </w:p>
    <w:p w:rsidR="004558E1" w:rsidRPr="004558E1" w:rsidRDefault="00AF16BB" w:rsidP="004558E1">
      <w:pPr>
        <w:spacing w:after="120"/>
        <w:jc w:val="center"/>
        <w:rPr>
          <w:b/>
          <w:sz w:val="28"/>
        </w:rPr>
      </w:pPr>
      <w:r>
        <w:rPr>
          <w:b/>
          <w:noProof/>
          <w:sz w:val="28"/>
          <w:lang w:eastAsia="en-GB"/>
        </w:rPr>
        <w:drawing>
          <wp:inline distT="0" distB="0" distL="0" distR="0" wp14:anchorId="55D92485" wp14:editId="065AEAB2">
            <wp:extent cx="5731510" cy="7630709"/>
            <wp:effectExtent l="0" t="0" r="2540" b="8890"/>
            <wp:docPr id="12" name="Picture 12" descr="E:\19_12_17 onwards\creative writing\Dav\guide\current version of guide\vis. summ. c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9_12_17 onwards\creative writing\Dav\guide\current version of guide\vis. summ. ch. 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4558E1" w:rsidRDefault="004558E1" w:rsidP="009F783E">
      <w:pPr>
        <w:rPr>
          <w:rFonts w:ascii="Century Gothic" w:hAnsi="Century Gothic"/>
          <w:b/>
          <w:sz w:val="28"/>
        </w:rPr>
      </w:pPr>
    </w:p>
    <w:p w:rsidR="004558E1" w:rsidRDefault="004558E1">
      <w:pPr>
        <w:rPr>
          <w:rFonts w:ascii="Century Gothic" w:hAnsi="Century Gothic"/>
          <w:b/>
          <w:sz w:val="28"/>
        </w:rPr>
      </w:pPr>
      <w:r>
        <w:rPr>
          <w:sz w:val="28"/>
        </w:rPr>
        <w:br w:type="page"/>
      </w:r>
    </w:p>
    <w:p w:rsidR="009F783E" w:rsidRDefault="009F783E" w:rsidP="009F783E">
      <w:pPr>
        <w:pStyle w:val="Heading1"/>
        <w:numPr>
          <w:ilvl w:val="0"/>
          <w:numId w:val="0"/>
        </w:numPr>
        <w:spacing w:after="120"/>
        <w:rPr>
          <w:sz w:val="28"/>
        </w:rPr>
      </w:pPr>
      <w:bookmarkStart w:id="35" w:name="ch_6"/>
      <w:bookmarkEnd w:id="35"/>
      <w:r w:rsidRPr="0083767B">
        <w:rPr>
          <w:sz w:val="28"/>
        </w:rPr>
        <w:t xml:space="preserve">Chapter </w:t>
      </w:r>
      <w:bookmarkStart w:id="36" w:name="general_points"/>
      <w:bookmarkEnd w:id="32"/>
      <w:r>
        <w:rPr>
          <w:sz w:val="28"/>
        </w:rPr>
        <w:t>6:</w:t>
      </w:r>
      <w:r w:rsidRPr="0083767B">
        <w:rPr>
          <w:sz w:val="28"/>
        </w:rPr>
        <w:t xml:space="preserve"> Including dyslexic adults</w:t>
      </w:r>
      <w:r>
        <w:rPr>
          <w:sz w:val="28"/>
        </w:rPr>
        <w:t xml:space="preserve"> in church</w:t>
      </w:r>
      <w:r w:rsidRPr="0083767B">
        <w:rPr>
          <w:sz w:val="28"/>
        </w:rPr>
        <w:t xml:space="preserve"> - general points</w:t>
      </w:r>
      <w:bookmarkEnd w:id="36"/>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68EA631D" wp14:editId="02E92F13">
            <wp:extent cx="1524000" cy="1190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575F6D" w:rsidRDefault="00EE5776" w:rsidP="009F783E">
      <w:pPr>
        <w:pStyle w:val="BodyText"/>
        <w:spacing w:before="120"/>
      </w:pPr>
      <w:r>
        <w:t xml:space="preserve">The last 2 chapters of this guide </w:t>
      </w:r>
      <w:r w:rsidRPr="00EC4396">
        <w:rPr>
          <w:rFonts w:asciiTheme="minorHAnsi" w:hAnsiTheme="minorHAnsi"/>
          <w:szCs w:val="22"/>
        </w:rPr>
        <w:t xml:space="preserve">look at </w:t>
      </w:r>
      <w:r>
        <w:rPr>
          <w:rFonts w:asciiTheme="minorHAnsi" w:hAnsiTheme="minorHAnsi"/>
          <w:szCs w:val="22"/>
        </w:rPr>
        <w:t>some</w:t>
      </w:r>
      <w:r w:rsidRPr="00EC4396">
        <w:rPr>
          <w:rFonts w:asciiTheme="minorHAnsi" w:hAnsiTheme="minorHAnsi"/>
          <w:szCs w:val="22"/>
        </w:rPr>
        <w:t xml:space="preserve"> </w:t>
      </w:r>
      <w:r>
        <w:rPr>
          <w:rFonts w:asciiTheme="minorHAnsi" w:hAnsiTheme="minorHAnsi"/>
          <w:szCs w:val="22"/>
        </w:rPr>
        <w:t xml:space="preserve">things churches can do </w:t>
      </w:r>
      <w:r>
        <w:t xml:space="preserve">- that they may not already be doing - </w:t>
      </w:r>
      <w:r>
        <w:rPr>
          <w:rFonts w:asciiTheme="minorHAnsi" w:hAnsiTheme="minorHAnsi"/>
          <w:szCs w:val="22"/>
        </w:rPr>
        <w:t xml:space="preserve">to include and support dyslexic adults.  </w:t>
      </w:r>
      <w:r>
        <w:t>T</w:t>
      </w:r>
      <w:r w:rsidR="009F783E">
        <w:t xml:space="preserve">his chapter </w:t>
      </w:r>
      <w:r>
        <w:t>suggests</w:t>
      </w:r>
      <w:r w:rsidR="009F783E" w:rsidRPr="00575F6D">
        <w:t xml:space="preserve"> </w:t>
      </w:r>
      <w:r w:rsidR="009F783E">
        <w:t>6</w:t>
      </w:r>
      <w:r w:rsidR="009F783E" w:rsidRPr="00575F6D">
        <w:t xml:space="preserve"> </w:t>
      </w:r>
      <w:r w:rsidR="009F783E">
        <w:t xml:space="preserve">things </w:t>
      </w:r>
      <w:r>
        <w:t>churches</w:t>
      </w:r>
      <w:r w:rsidR="009F783E">
        <w:t xml:space="preserve"> </w:t>
      </w:r>
      <w:r>
        <w:t>can do to include dyslexic adults</w:t>
      </w:r>
      <w:r w:rsidR="009F783E" w:rsidRPr="00575F6D">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7E37CA"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rsidRPr="007E37CA">
        <w:t>Gain dyslexia awareness</w:t>
      </w:r>
    </w:p>
    <w:p w:rsidR="009F783E" w:rsidRDefault="009F783E" w:rsidP="009F783E">
      <w:pPr>
        <w:pStyle w:val="ListParagraph"/>
        <w:widowControl w:val="0"/>
        <w:spacing w:before="120" w:after="120"/>
        <w:ind w:left="576"/>
        <w:contextualSpacing w:val="0"/>
        <w:rPr>
          <w:rFonts w:ascii="Century Gothic" w:hAnsi="Century Gothic"/>
          <w:sz w:val="24"/>
          <w:szCs w:val="24"/>
        </w:rPr>
      </w:pPr>
      <w:r>
        <w:rPr>
          <w:noProof/>
          <w:lang w:eastAsia="en-GB"/>
        </w:rPr>
        <w:drawing>
          <wp:inline distT="0" distB="0" distL="0" distR="0" wp14:anchorId="46BF8FB8" wp14:editId="3DF958F1">
            <wp:extent cx="752475" cy="1371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2475" cy="1371600"/>
                    </a:xfrm>
                    <a:prstGeom prst="rect">
                      <a:avLst/>
                    </a:prstGeom>
                    <a:noFill/>
                  </pic:spPr>
                </pic:pic>
              </a:graphicData>
            </a:graphic>
          </wp:inline>
        </w:drawing>
      </w:r>
      <w:r w:rsidRPr="007D4A89">
        <w:rPr>
          <w:rFonts w:ascii="Century Gothic" w:hAnsi="Century Gothic"/>
          <w:sz w:val="24"/>
          <w:szCs w:val="24"/>
        </w:rPr>
        <w:t xml:space="preserve"> </w:t>
      </w:r>
    </w:p>
    <w:p w:rsidR="009F783E" w:rsidRDefault="009F783E" w:rsidP="009F783E">
      <w:pPr>
        <w:pStyle w:val="ListParagraph"/>
        <w:widowControl w:val="0"/>
        <w:spacing w:before="120" w:after="120"/>
        <w:ind w:left="576"/>
        <w:contextualSpacing w:val="0"/>
        <w:rPr>
          <w:rFonts w:ascii="Century Gothic" w:hAnsi="Century Gothic"/>
          <w:sz w:val="24"/>
          <w:szCs w:val="24"/>
        </w:rPr>
      </w:pPr>
      <w:r w:rsidRPr="009D1932">
        <w:rPr>
          <w:rFonts w:ascii="Century Gothic" w:hAnsi="Century Gothic"/>
          <w:sz w:val="24"/>
          <w:szCs w:val="24"/>
        </w:rPr>
        <w:t xml:space="preserve">Dyslexia awareness is low in the general population.  Many people </w:t>
      </w:r>
      <w:r>
        <w:rPr>
          <w:rFonts w:ascii="Century Gothic" w:hAnsi="Century Gothic"/>
          <w:sz w:val="24"/>
          <w:szCs w:val="24"/>
        </w:rPr>
        <w:t xml:space="preserve">wrongly </w:t>
      </w:r>
      <w:r w:rsidRPr="009D1932">
        <w:rPr>
          <w:rFonts w:ascii="Century Gothic" w:hAnsi="Century Gothic"/>
          <w:sz w:val="24"/>
          <w:szCs w:val="24"/>
        </w:rPr>
        <w:t>think it is just a problem with literacy</w:t>
      </w:r>
      <w:r>
        <w:rPr>
          <w:rStyle w:val="FootnoteReference"/>
          <w:rFonts w:ascii="Century Gothic" w:hAnsi="Century Gothic"/>
          <w:sz w:val="24"/>
          <w:szCs w:val="24"/>
        </w:rPr>
        <w:footnoteReference w:id="59"/>
      </w:r>
      <w:r w:rsidRPr="009D1932">
        <w:rPr>
          <w:rFonts w:ascii="Century Gothic" w:hAnsi="Century Gothic"/>
          <w:sz w:val="24"/>
          <w:szCs w:val="24"/>
        </w:rPr>
        <w:t xml:space="preserve"> </w:t>
      </w:r>
      <w:r>
        <w:rPr>
          <w:rFonts w:ascii="Century Gothic" w:hAnsi="Century Gothic"/>
          <w:sz w:val="24"/>
          <w:szCs w:val="24"/>
        </w:rPr>
        <w:t>that can be overcome with a pair of tinted spectacles</w:t>
      </w:r>
      <w:r>
        <w:rPr>
          <w:rStyle w:val="FootnoteReference"/>
          <w:rFonts w:ascii="Century Gothic" w:hAnsi="Century Gothic"/>
          <w:sz w:val="24"/>
          <w:szCs w:val="24"/>
        </w:rPr>
        <w:footnoteReference w:id="60"/>
      </w:r>
      <w:r>
        <w:rPr>
          <w:rFonts w:ascii="Century Gothic" w:hAnsi="Century Gothic"/>
          <w:sz w:val="24"/>
          <w:szCs w:val="24"/>
        </w:rPr>
        <w:t>.</w:t>
      </w:r>
    </w:p>
    <w:p w:rsidR="009F783E" w:rsidRPr="007D4A89" w:rsidRDefault="009F783E" w:rsidP="009F783E">
      <w:pPr>
        <w:pStyle w:val="BodyTextIndent3"/>
        <w:rPr>
          <w:szCs w:val="24"/>
        </w:rPr>
      </w:pPr>
      <w:r>
        <w:rPr>
          <w:szCs w:val="24"/>
        </w:rPr>
        <w:t>Here are 3</w:t>
      </w:r>
      <w:r w:rsidRPr="007D4A89">
        <w:rPr>
          <w:szCs w:val="24"/>
        </w:rPr>
        <w:t xml:space="preserve"> things a congregation can do to learn about dyslexia.</w:t>
      </w:r>
    </w:p>
    <w:p w:rsidR="009F783E" w:rsidRDefault="009F783E" w:rsidP="009F783E">
      <w:pPr>
        <w:pStyle w:val="Heading3"/>
        <w:spacing w:after="120"/>
        <w:ind w:left="1296"/>
      </w:pPr>
      <w:r>
        <w:t>Have d</w:t>
      </w:r>
      <w:r w:rsidRPr="009D1932">
        <w:t xml:space="preserve">yslexia awareness training </w:t>
      </w:r>
    </w:p>
    <w:p w:rsidR="009F783E" w:rsidRPr="00F52272" w:rsidRDefault="009F783E" w:rsidP="009F783E">
      <w:pPr>
        <w:pStyle w:val="ListParagraph"/>
        <w:numPr>
          <w:ilvl w:val="0"/>
          <w:numId w:val="63"/>
        </w:numPr>
        <w:spacing w:after="120"/>
        <w:ind w:left="1871"/>
        <w:rPr>
          <w:sz w:val="24"/>
        </w:rPr>
      </w:pPr>
      <w:r w:rsidRPr="00F52272">
        <w:rPr>
          <w:sz w:val="24"/>
        </w:rPr>
        <w:t xml:space="preserve">Dyslexia Scotland offers </w:t>
      </w:r>
      <w:hyperlink r:id="rId125" w:history="1">
        <w:r w:rsidRPr="00C72C41">
          <w:rPr>
            <w:rStyle w:val="Hyperlink"/>
            <w:sz w:val="24"/>
          </w:rPr>
          <w:t>dyslexia awareness training</w:t>
        </w:r>
      </w:hyperlink>
      <w:r w:rsidRPr="00F52272">
        <w:rPr>
          <w:sz w:val="24"/>
        </w:rPr>
        <w:t xml:space="preserve">  </w:t>
      </w:r>
    </w:p>
    <w:p w:rsidR="009F783E" w:rsidRDefault="009F783E" w:rsidP="009F783E">
      <w:pPr>
        <w:pStyle w:val="Heading3"/>
        <w:spacing w:before="0" w:after="120"/>
        <w:ind w:left="1296"/>
        <w:rPr>
          <w:rFonts w:ascii="Century Gothic" w:hAnsi="Century Gothic"/>
          <w:szCs w:val="24"/>
        </w:rPr>
      </w:pPr>
      <w:r>
        <w:rPr>
          <w:rFonts w:ascii="Century Gothic" w:hAnsi="Century Gothic"/>
          <w:szCs w:val="24"/>
        </w:rPr>
        <w:t>Inform yourselves on adult dyslexia</w:t>
      </w:r>
    </w:p>
    <w:p w:rsidR="009F783E" w:rsidRPr="00F52272" w:rsidRDefault="009F783E" w:rsidP="009F783E">
      <w:pPr>
        <w:pStyle w:val="ListParagraph"/>
        <w:numPr>
          <w:ilvl w:val="0"/>
          <w:numId w:val="63"/>
        </w:numPr>
        <w:ind w:left="1871"/>
        <w:rPr>
          <w:sz w:val="24"/>
        </w:rPr>
      </w:pPr>
      <w:r w:rsidRPr="00F52272">
        <w:rPr>
          <w:sz w:val="24"/>
        </w:rPr>
        <w:t xml:space="preserve">Signpost your congregation to Dyslexia Scotland’s </w:t>
      </w:r>
      <w:hyperlink r:id="rId126" w:history="1">
        <w:r w:rsidRPr="00325FDA">
          <w:rPr>
            <w:rStyle w:val="Hyperlink"/>
            <w:sz w:val="24"/>
          </w:rPr>
          <w:t>leaflets</w:t>
        </w:r>
      </w:hyperlink>
    </w:p>
    <w:p w:rsidR="009F783E" w:rsidRDefault="009F783E" w:rsidP="009F783E">
      <w:pPr>
        <w:pStyle w:val="ListParagraph"/>
        <w:numPr>
          <w:ilvl w:val="0"/>
          <w:numId w:val="63"/>
        </w:numPr>
        <w:spacing w:after="0"/>
        <w:ind w:left="1868" w:hanging="357"/>
        <w:contextualSpacing w:val="0"/>
        <w:rPr>
          <w:sz w:val="24"/>
        </w:rPr>
      </w:pPr>
      <w:r w:rsidRPr="00F52272">
        <w:rPr>
          <w:sz w:val="24"/>
        </w:rPr>
        <w:t>Read and signpost your congregation to Sylvia Moody’s ‘</w:t>
      </w:r>
      <w:hyperlink r:id="rId127" w:history="1">
        <w:r w:rsidRPr="00325FDA">
          <w:rPr>
            <w:rStyle w:val="Hyperlink"/>
            <w:sz w:val="24"/>
          </w:rPr>
          <w:t>Checklists</w:t>
        </w:r>
      </w:hyperlink>
      <w:r w:rsidRPr="00F52272">
        <w:rPr>
          <w:sz w:val="24"/>
        </w:rPr>
        <w:t>’; the British Dyslexia Association’s ‘</w:t>
      </w:r>
      <w:hyperlink r:id="rId128" w:history="1">
        <w:r w:rsidRPr="00325FDA">
          <w:rPr>
            <w:rStyle w:val="Hyperlink"/>
            <w:sz w:val="24"/>
          </w:rPr>
          <w:t>Adult Dyslexia Checklist</w:t>
        </w:r>
      </w:hyperlink>
      <w:r w:rsidRPr="00F52272">
        <w:rPr>
          <w:sz w:val="24"/>
        </w:rPr>
        <w:t>’; and Dyslexia Scotland’s leaflet ‘</w:t>
      </w:r>
      <w:hyperlink r:id="rId129" w:history="1">
        <w:r w:rsidRPr="00325FDA">
          <w:rPr>
            <w:rStyle w:val="Hyperlink"/>
            <w:sz w:val="24"/>
          </w:rPr>
          <w:t>Checklist and Indicators of Dyslexia</w:t>
        </w:r>
      </w:hyperlink>
      <w:r w:rsidRPr="00F52272">
        <w:rPr>
          <w:sz w:val="24"/>
        </w:rPr>
        <w:t>’.  These list the signs</w:t>
      </w:r>
      <w:r>
        <w:rPr>
          <w:sz w:val="24"/>
        </w:rPr>
        <w:t xml:space="preserve"> / indicators of adult dyslexia</w:t>
      </w:r>
    </w:p>
    <w:p w:rsidR="009F783E" w:rsidRPr="00BE4DFA" w:rsidRDefault="009F783E" w:rsidP="009F783E">
      <w:pPr>
        <w:pStyle w:val="ListParagraph"/>
        <w:numPr>
          <w:ilvl w:val="0"/>
          <w:numId w:val="63"/>
        </w:numPr>
        <w:spacing w:after="120"/>
        <w:ind w:left="1868" w:hanging="357"/>
        <w:contextualSpacing w:val="0"/>
        <w:rPr>
          <w:sz w:val="24"/>
        </w:rPr>
      </w:pPr>
      <w:r>
        <w:rPr>
          <w:sz w:val="24"/>
        </w:rPr>
        <w:t xml:space="preserve">Signpost your congregation to this guide, especially the </w:t>
      </w:r>
      <w:hyperlink w:anchor="further_info_ad_dys" w:history="1">
        <w:r w:rsidRPr="00BE4DFA">
          <w:rPr>
            <w:rStyle w:val="Hyperlink"/>
            <w:sz w:val="24"/>
          </w:rPr>
          <w:t>further information</w:t>
        </w:r>
      </w:hyperlink>
      <w:r>
        <w:rPr>
          <w:sz w:val="24"/>
        </w:rPr>
        <w:t xml:space="preserve"> on adult dyslexia below</w:t>
      </w:r>
    </w:p>
    <w:p w:rsidR="009F783E" w:rsidRPr="00F52272" w:rsidRDefault="009F783E" w:rsidP="009F783E">
      <w:pPr>
        <w:pStyle w:val="Heading3"/>
        <w:spacing w:before="0" w:after="120"/>
        <w:ind w:left="1296"/>
        <w:rPr>
          <w:rFonts w:ascii="Century Gothic" w:hAnsi="Century Gothic"/>
          <w:szCs w:val="24"/>
        </w:rPr>
      </w:pPr>
      <w:r w:rsidRPr="00F52272">
        <w:rPr>
          <w:rFonts w:ascii="Century Gothic" w:hAnsi="Century Gothic"/>
          <w:szCs w:val="24"/>
        </w:rPr>
        <w:t xml:space="preserve">Take part in Dyslexia Awareness Week </w:t>
      </w:r>
    </w:p>
    <w:p w:rsidR="009F783E" w:rsidRPr="00F52272" w:rsidRDefault="009F783E" w:rsidP="009F783E">
      <w:pPr>
        <w:pStyle w:val="ListParagraph"/>
        <w:numPr>
          <w:ilvl w:val="0"/>
          <w:numId w:val="64"/>
        </w:numPr>
        <w:spacing w:after="0"/>
        <w:ind w:left="1871"/>
        <w:rPr>
          <w:rFonts w:ascii="Century Gothic" w:hAnsi="Century Gothic"/>
          <w:sz w:val="24"/>
          <w:szCs w:val="24"/>
        </w:rPr>
      </w:pPr>
      <w:r w:rsidRPr="00F52272">
        <w:rPr>
          <w:sz w:val="24"/>
        </w:rPr>
        <w:t xml:space="preserve">Dyslexia Awareness Week runs every year in </w:t>
      </w:r>
      <w:hyperlink r:id="rId130" w:history="1">
        <w:r w:rsidRPr="00F52272">
          <w:rPr>
            <w:rStyle w:val="Hyperlink"/>
            <w:sz w:val="24"/>
          </w:rPr>
          <w:t>Scotland</w:t>
        </w:r>
      </w:hyperlink>
      <w:r w:rsidRPr="00F52272">
        <w:rPr>
          <w:sz w:val="24"/>
        </w:rPr>
        <w:t xml:space="preserve"> in November.  It </w:t>
      </w:r>
      <w:r>
        <w:rPr>
          <w:sz w:val="24"/>
        </w:rPr>
        <w:t>takes place</w:t>
      </w:r>
      <w:r w:rsidRPr="00F52272">
        <w:rPr>
          <w:sz w:val="24"/>
        </w:rPr>
        <w:t xml:space="preserve"> </w:t>
      </w:r>
      <w:r>
        <w:rPr>
          <w:sz w:val="24"/>
        </w:rPr>
        <w:t xml:space="preserve">in October in the </w:t>
      </w:r>
      <w:hyperlink r:id="rId131" w:history="1">
        <w:r w:rsidRPr="00F52272">
          <w:rPr>
            <w:rStyle w:val="Hyperlink"/>
            <w:sz w:val="24"/>
          </w:rPr>
          <w:t>rest of the</w:t>
        </w:r>
        <w:r>
          <w:rPr>
            <w:rStyle w:val="Hyperlink"/>
            <w:sz w:val="24"/>
          </w:rPr>
          <w:t xml:space="preserve"> </w:t>
        </w:r>
        <w:r w:rsidRPr="00F52272">
          <w:rPr>
            <w:rStyle w:val="Hyperlink"/>
            <w:sz w:val="24"/>
          </w:rPr>
          <w:t>UK</w:t>
        </w:r>
      </w:hyperlink>
      <w:r w:rsidRPr="00F52272">
        <w:rPr>
          <w:rFonts w:ascii="Century Gothic" w:hAnsi="Century Gothic"/>
          <w:sz w:val="24"/>
          <w:szCs w:val="24"/>
        </w:rPr>
        <w:t xml:space="preserve"> </w:t>
      </w:r>
    </w:p>
    <w:p w:rsidR="009F783E" w:rsidRDefault="009F783E" w:rsidP="009F783E">
      <w:pPr>
        <w:pStyle w:val="ListParagraph"/>
        <w:numPr>
          <w:ilvl w:val="0"/>
          <w:numId w:val="64"/>
        </w:numPr>
        <w:spacing w:after="0"/>
        <w:ind w:left="1871"/>
        <w:rPr>
          <w:sz w:val="24"/>
        </w:rPr>
      </w:pPr>
      <w:r w:rsidRPr="005B049B">
        <w:rPr>
          <w:sz w:val="24"/>
        </w:rPr>
        <w:t>Dyslexia Scotland provides awareness raising resources such as Power Point presentations and posters.  Display these in your church building</w:t>
      </w:r>
      <w:r>
        <w:rPr>
          <w:sz w:val="24"/>
        </w:rPr>
        <w:t>(s)</w:t>
      </w:r>
      <w:r w:rsidRPr="005B049B">
        <w:rPr>
          <w:sz w:val="24"/>
        </w:rPr>
        <w:t xml:space="preserve"> during Dyslexia Awareness Week and keep them on file for subsequent years</w:t>
      </w:r>
    </w:p>
    <w:p w:rsidR="009F783E" w:rsidRPr="00727046" w:rsidRDefault="009F783E" w:rsidP="009F783E">
      <w:pPr>
        <w:pStyle w:val="ListParagraph"/>
        <w:numPr>
          <w:ilvl w:val="0"/>
          <w:numId w:val="64"/>
        </w:numPr>
        <w:spacing w:after="0"/>
        <w:ind w:left="1871"/>
        <w:rPr>
          <w:sz w:val="24"/>
        </w:rPr>
      </w:pPr>
      <w:r w:rsidRPr="00727046">
        <w:rPr>
          <w:sz w:val="24"/>
        </w:rPr>
        <w:t xml:space="preserve">Dyslexia Scotland provides blue </w:t>
      </w:r>
      <w:r>
        <w:rPr>
          <w:sz w:val="24"/>
        </w:rPr>
        <w:t xml:space="preserve">awareness </w:t>
      </w:r>
      <w:r w:rsidRPr="00727046">
        <w:rPr>
          <w:sz w:val="24"/>
        </w:rPr>
        <w:t xml:space="preserve">ribbons </w:t>
      </w:r>
      <w:r>
        <w:rPr>
          <w:sz w:val="24"/>
        </w:rPr>
        <w:t>for</w:t>
      </w:r>
      <w:r w:rsidRPr="00727046">
        <w:rPr>
          <w:sz w:val="24"/>
        </w:rPr>
        <w:t xml:space="preserve"> wear</w:t>
      </w:r>
      <w:r>
        <w:rPr>
          <w:sz w:val="24"/>
        </w:rPr>
        <w:t xml:space="preserve">ing </w:t>
      </w:r>
      <w:r w:rsidRPr="00727046">
        <w:rPr>
          <w:sz w:val="24"/>
        </w:rPr>
        <w:t xml:space="preserve">during Dyslexia Awareness Week.  You can order up to 200 by emailing </w:t>
      </w:r>
      <w:hyperlink r:id="rId132" w:history="1">
        <w:r w:rsidRPr="00727046">
          <w:rPr>
            <w:rStyle w:val="Hyperlink"/>
            <w:sz w:val="24"/>
          </w:rPr>
          <w:t>blueribbon@dyslexiascotland.org.uk</w:t>
        </w:r>
      </w:hyperlink>
      <w:r w:rsidRPr="00727046">
        <w:rPr>
          <w:sz w:val="24"/>
        </w:rPr>
        <w:t>.  Ribbons are sent out in October.</w:t>
      </w:r>
    </w:p>
    <w:p w:rsidR="009F783E" w:rsidRPr="009D1932" w:rsidRDefault="009F783E" w:rsidP="009F783E">
      <w:pPr>
        <w:spacing w:after="0"/>
      </w:pPr>
      <w:r w:rsidRPr="009D1932">
        <w:t xml:space="preserve"> </w:t>
      </w:r>
    </w:p>
    <w:p w:rsidR="009F783E" w:rsidRPr="0083767B" w:rsidRDefault="009F783E" w:rsidP="009F783E">
      <w:pPr>
        <w:pStyle w:val="Heading2"/>
        <w:spacing w:after="120"/>
      </w:pPr>
      <w:r w:rsidRPr="0083767B">
        <w:t>Pray</w:t>
      </w:r>
      <w:r>
        <w:t>ing: dos and don’ts</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S</w:t>
      </w:r>
      <w:r w:rsidRPr="0083767B">
        <w:rPr>
          <w:rFonts w:ascii="Century Gothic" w:hAnsi="Century Gothic"/>
          <w:sz w:val="24"/>
        </w:rPr>
        <w:t xml:space="preserve">ee </w:t>
      </w:r>
      <w:hyperlink w:anchor="app_2" w:history="1">
        <w:r w:rsidRPr="00AA6F74">
          <w:rPr>
            <w:rStyle w:val="Hyperlink"/>
            <w:rFonts w:ascii="Century Gothic" w:hAnsi="Century Gothic"/>
            <w:sz w:val="24"/>
          </w:rPr>
          <w:t>Appendix 2</w:t>
        </w:r>
      </w:hyperlink>
      <w:r>
        <w:rPr>
          <w:rFonts w:ascii="Century Gothic" w:hAnsi="Century Gothic"/>
          <w:sz w:val="24"/>
        </w:rPr>
        <w:t xml:space="preserve"> for suggestions of prayer points for Dyslexia Awareness Week</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Ask your congregation for prayer requests for Dyslexia Awareness Week but don’t name</w:t>
      </w:r>
      <w:r w:rsidRPr="000F543A">
        <w:rPr>
          <w:rFonts w:ascii="Century Gothic" w:hAnsi="Century Gothic"/>
          <w:sz w:val="24"/>
        </w:rPr>
        <w:t xml:space="preserve"> </w:t>
      </w:r>
      <w:r>
        <w:rPr>
          <w:rFonts w:ascii="Century Gothic" w:hAnsi="Century Gothic"/>
          <w:sz w:val="24"/>
        </w:rPr>
        <w:t>dyslexic people</w:t>
      </w:r>
      <w:r w:rsidRPr="000F543A">
        <w:rPr>
          <w:rFonts w:ascii="Century Gothic" w:hAnsi="Century Gothic"/>
          <w:sz w:val="24"/>
        </w:rPr>
        <w:t xml:space="preserve"> in </w:t>
      </w:r>
      <w:r>
        <w:rPr>
          <w:rFonts w:ascii="Century Gothic" w:hAnsi="Century Gothic"/>
          <w:sz w:val="24"/>
        </w:rPr>
        <w:t xml:space="preserve">public </w:t>
      </w:r>
      <w:r w:rsidRPr="000F543A">
        <w:rPr>
          <w:rFonts w:ascii="Century Gothic" w:hAnsi="Century Gothic"/>
          <w:sz w:val="24"/>
        </w:rPr>
        <w:t>prayer</w:t>
      </w:r>
      <w:r>
        <w:rPr>
          <w:rFonts w:ascii="Century Gothic" w:hAnsi="Century Gothic"/>
          <w:sz w:val="24"/>
        </w:rPr>
        <w:t xml:space="preserve"> e.g. in a prayer group or church service</w:t>
      </w:r>
      <w:r w:rsidRPr="000F543A">
        <w:rPr>
          <w:rFonts w:ascii="Century Gothic" w:hAnsi="Century Gothic"/>
          <w:sz w:val="24"/>
        </w:rPr>
        <w:t xml:space="preserve"> (see </w:t>
      </w:r>
      <w:r>
        <w:rPr>
          <w:rFonts w:ascii="Century Gothic" w:hAnsi="Century Gothic"/>
          <w:sz w:val="24"/>
        </w:rPr>
        <w:t>p</w:t>
      </w:r>
      <w:r w:rsidRPr="000F543A">
        <w:rPr>
          <w:rFonts w:ascii="Century Gothic" w:hAnsi="Century Gothic"/>
          <w:sz w:val="24"/>
        </w:rPr>
        <w:t xml:space="preserve">oint </w:t>
      </w:r>
      <w:r w:rsidR="001062F8">
        <w:rPr>
          <w:rFonts w:ascii="Century Gothic" w:hAnsi="Century Gothic"/>
          <w:sz w:val="24"/>
        </w:rPr>
        <w:t>6</w:t>
      </w:r>
      <w:r>
        <w:rPr>
          <w:rFonts w:ascii="Century Gothic" w:hAnsi="Century Gothic"/>
          <w:sz w:val="24"/>
        </w:rPr>
        <w:t>.5.5</w:t>
      </w:r>
      <w:r w:rsidRPr="000F543A">
        <w:rPr>
          <w:rFonts w:ascii="Century Gothic" w:hAnsi="Century Gothic"/>
          <w:sz w:val="24"/>
        </w:rPr>
        <w:t xml:space="preserve"> </w:t>
      </w:r>
      <w:r>
        <w:rPr>
          <w:rFonts w:ascii="Century Gothic" w:hAnsi="Century Gothic"/>
          <w:sz w:val="24"/>
        </w:rPr>
        <w:t>below)</w:t>
      </w:r>
    </w:p>
    <w:p w:rsidR="009F783E" w:rsidRDefault="009F783E" w:rsidP="009F783E">
      <w:pPr>
        <w:pStyle w:val="ListParagraph"/>
        <w:numPr>
          <w:ilvl w:val="0"/>
          <w:numId w:val="59"/>
        </w:numPr>
        <w:spacing w:after="0"/>
        <w:rPr>
          <w:rFonts w:ascii="Century Gothic" w:hAnsi="Century Gothic"/>
          <w:sz w:val="24"/>
        </w:rPr>
      </w:pPr>
      <w:r>
        <w:rPr>
          <w:rFonts w:ascii="Century Gothic" w:hAnsi="Century Gothic"/>
          <w:sz w:val="24"/>
        </w:rPr>
        <w:t>Don’t pray for dyslexic people to be healed: there is no cure</w:t>
      </w:r>
      <w:r>
        <w:rPr>
          <w:rStyle w:val="FootnoteReference"/>
          <w:rFonts w:ascii="Century Gothic" w:hAnsi="Century Gothic"/>
          <w:sz w:val="24"/>
        </w:rPr>
        <w:footnoteReference w:id="61"/>
      </w:r>
    </w:p>
    <w:p w:rsidR="009F783E" w:rsidRPr="00914780" w:rsidRDefault="009F783E" w:rsidP="009F783E">
      <w:pPr>
        <w:spacing w:after="0"/>
        <w:rPr>
          <w:sz w:val="24"/>
        </w:rPr>
      </w:pPr>
    </w:p>
    <w:p w:rsidR="009F783E" w:rsidRDefault="009F783E" w:rsidP="009F783E">
      <w:pPr>
        <w:pStyle w:val="Heading2"/>
      </w:pPr>
      <w:r>
        <w:t>Give</w:t>
      </w:r>
      <w:r w:rsidRPr="00534DBE">
        <w:t xml:space="preserve"> dyslexic people </w:t>
      </w:r>
      <w:r>
        <w:t>a voice</w:t>
      </w:r>
    </w:p>
    <w:p w:rsidR="009F783E" w:rsidRPr="00960160" w:rsidRDefault="009F783E" w:rsidP="009F783E">
      <w:pPr>
        <w:spacing w:before="120" w:after="120"/>
        <w:ind w:left="576"/>
      </w:pPr>
      <w:r>
        <w:rPr>
          <w:noProof/>
          <w:lang w:eastAsia="en-GB"/>
        </w:rPr>
        <w:drawing>
          <wp:inline distT="0" distB="0" distL="0" distR="0" wp14:anchorId="21D5F0E4" wp14:editId="27871E6A">
            <wp:extent cx="1162050" cy="1495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9F783E" w:rsidRPr="00FE6180" w:rsidRDefault="009F783E" w:rsidP="009F783E">
      <w:pPr>
        <w:spacing w:after="0"/>
        <w:ind w:left="576"/>
        <w:rPr>
          <w:sz w:val="24"/>
          <w:szCs w:val="24"/>
        </w:rPr>
      </w:pPr>
      <w:r w:rsidRPr="00FE6180">
        <w:rPr>
          <w:sz w:val="24"/>
          <w:szCs w:val="24"/>
        </w:rPr>
        <w:t xml:space="preserve">For example on </w:t>
      </w:r>
      <w:hyperlink r:id="rId133" w:history="1">
        <w:r w:rsidRPr="00FE6180">
          <w:rPr>
            <w:rStyle w:val="Hyperlink"/>
            <w:sz w:val="24"/>
            <w:szCs w:val="24"/>
          </w:rPr>
          <w:t>Ability Sunday</w:t>
        </w:r>
      </w:hyperlink>
      <w:r w:rsidRPr="00FE6180">
        <w:rPr>
          <w:sz w:val="24"/>
          <w:szCs w:val="24"/>
        </w:rPr>
        <w:t xml:space="preserve"> invite a dyslexic person to give a Bible reflection or address in church.  They could speak about their faith journey as a dyslexic person or give a Bible reflection on a passage that is particularly relevant / helpful to them.  See </w:t>
      </w:r>
      <w:hyperlink w:anchor="app_3" w:history="1">
        <w:r w:rsidRPr="00AA6F74">
          <w:rPr>
            <w:rStyle w:val="Hyperlink"/>
            <w:sz w:val="24"/>
            <w:szCs w:val="24"/>
          </w:rPr>
          <w:t>Appendix 3</w:t>
        </w:r>
      </w:hyperlink>
      <w:r w:rsidRPr="00FE6180">
        <w:rPr>
          <w:rStyle w:val="Hyperlink"/>
          <w:b/>
          <w:sz w:val="24"/>
          <w:szCs w:val="24"/>
          <w:u w:val="none"/>
        </w:rPr>
        <w:t xml:space="preserve"> </w:t>
      </w:r>
      <w:r w:rsidRPr="00FE6180">
        <w:rPr>
          <w:sz w:val="24"/>
          <w:szCs w:val="24"/>
        </w:rPr>
        <w:t>for a sample Bible reflection and complementary prayer</w:t>
      </w:r>
      <w:r w:rsidR="009C421B">
        <w:rPr>
          <w:sz w:val="24"/>
          <w:szCs w:val="24"/>
        </w:rPr>
        <w:t>.</w:t>
      </w:r>
    </w:p>
    <w:p w:rsidR="009F783E" w:rsidRPr="00325FDA" w:rsidRDefault="009F783E" w:rsidP="009F783E">
      <w:pPr>
        <w:spacing w:after="0"/>
        <w:ind w:left="576"/>
        <w:rPr>
          <w:sz w:val="24"/>
          <w:szCs w:val="24"/>
        </w:rPr>
      </w:pPr>
    </w:p>
    <w:p w:rsidR="009F783E" w:rsidRPr="00534DBE" w:rsidRDefault="009F783E" w:rsidP="009F783E">
      <w:pPr>
        <w:pStyle w:val="Heading2"/>
        <w:spacing w:after="120"/>
      </w:pPr>
      <w:r>
        <w:t>Support dyslexic people’s l</w:t>
      </w:r>
      <w:r w:rsidRPr="00534DBE">
        <w:t xml:space="preserve">earning </w:t>
      </w:r>
    </w:p>
    <w:p w:rsidR="009F783E" w:rsidRDefault="009F783E" w:rsidP="009F783E">
      <w:pPr>
        <w:pStyle w:val="Heading3"/>
        <w:spacing w:after="120"/>
        <w:ind w:left="1310"/>
      </w:pPr>
      <w:r w:rsidRPr="009D1932">
        <w:t xml:space="preserve">Give dyslexic people opportunities to engage with learning content independently </w:t>
      </w:r>
    </w:p>
    <w:p w:rsidR="009F783E" w:rsidRPr="00F94623" w:rsidRDefault="009F783E" w:rsidP="009F783E">
      <w:pPr>
        <w:ind w:left="1310"/>
        <w:rPr>
          <w:b/>
          <w:sz w:val="24"/>
        </w:rPr>
      </w:pPr>
      <w:r w:rsidRPr="00F94623">
        <w:rPr>
          <w:sz w:val="24"/>
        </w:rPr>
        <w:t xml:space="preserve">(By ‘learning content’ I mean whatever you want </w:t>
      </w:r>
      <w:r>
        <w:rPr>
          <w:sz w:val="24"/>
        </w:rPr>
        <w:t>people</w:t>
      </w:r>
      <w:r w:rsidRPr="00F94623">
        <w:rPr>
          <w:sz w:val="24"/>
        </w:rPr>
        <w:t xml:space="preserve"> to take away with them from the church </w:t>
      </w:r>
      <w:r>
        <w:rPr>
          <w:sz w:val="24"/>
        </w:rPr>
        <w:t>activity</w:t>
      </w:r>
      <w:r w:rsidRPr="00F94623">
        <w:rPr>
          <w:sz w:val="24"/>
        </w:rPr>
        <w:t xml:space="preserve">).  </w:t>
      </w:r>
      <w:r>
        <w:rPr>
          <w:sz w:val="24"/>
        </w:rPr>
        <w:t>By doing this</w:t>
      </w:r>
      <w:r w:rsidRPr="00F94623">
        <w:rPr>
          <w:sz w:val="24"/>
        </w:rPr>
        <w:t xml:space="preserve">, you are </w:t>
      </w:r>
      <w:r>
        <w:rPr>
          <w:sz w:val="24"/>
        </w:rPr>
        <w:t>letting</w:t>
      </w:r>
      <w:r w:rsidRPr="00F94623">
        <w:rPr>
          <w:sz w:val="24"/>
        </w:rPr>
        <w:t xml:space="preserve"> dyslexic people learn in their own ways, at their own pace.</w:t>
      </w:r>
      <w:r>
        <w:rPr>
          <w:sz w:val="24"/>
        </w:rPr>
        <w:t xml:space="preserve">  This is how dyslexic people need to learn.  Here are 3</w:t>
      </w:r>
      <w:r w:rsidRPr="00F94623">
        <w:rPr>
          <w:sz w:val="24"/>
        </w:rPr>
        <w:t xml:space="preserve"> examples.</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05A69C35" wp14:editId="63C34C9B">
            <wp:extent cx="1176496" cy="955497"/>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8928" cy="957473"/>
                    </a:xfrm>
                    <a:prstGeom prst="rect">
                      <a:avLst/>
                    </a:prstGeom>
                    <a:noFill/>
                  </pic:spPr>
                </pic:pic>
              </a:graphicData>
            </a:graphic>
          </wp:inline>
        </w:drawing>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DA7C5F">
        <w:rPr>
          <w:rFonts w:ascii="Century Gothic" w:hAnsi="Century Gothic"/>
          <w:sz w:val="24"/>
          <w:szCs w:val="24"/>
        </w:rPr>
        <w:t>G</w:t>
      </w:r>
      <w:r w:rsidRPr="007D4A89">
        <w:rPr>
          <w:rFonts w:ascii="Century Gothic" w:hAnsi="Century Gothic"/>
          <w:sz w:val="24"/>
          <w:szCs w:val="24"/>
        </w:rPr>
        <w:t>ive advance notice of which passage(s) from the Bible will be read out in your church service the following week.</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65ECEB8" wp14:editId="0E2D3EB7">
            <wp:extent cx="870857" cy="914400"/>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7538" cy="921415"/>
                    </a:xfrm>
                    <a:prstGeom prst="rect">
                      <a:avLst/>
                    </a:prstGeom>
                    <a:noFill/>
                  </pic:spPr>
                </pic:pic>
              </a:graphicData>
            </a:graphic>
          </wp:inline>
        </w:drawing>
      </w:r>
    </w:p>
    <w:p w:rsidR="009F783E"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737C6F">
        <w:rPr>
          <w:rFonts w:ascii="Century Gothic" w:hAnsi="Century Gothic"/>
          <w:sz w:val="24"/>
          <w:szCs w:val="24"/>
        </w:rPr>
        <w:t>If you are running a Bible study group, use a study guide that people can use in advan</w:t>
      </w:r>
      <w:r>
        <w:rPr>
          <w:rFonts w:ascii="Century Gothic" w:hAnsi="Century Gothic"/>
          <w:sz w:val="24"/>
          <w:szCs w:val="24"/>
        </w:rPr>
        <w:t>ce of the group sessions</w:t>
      </w:r>
      <w:r>
        <w:rPr>
          <w:rStyle w:val="FootnoteReference"/>
          <w:rFonts w:ascii="Century Gothic" w:hAnsi="Century Gothic"/>
          <w:sz w:val="24"/>
          <w:szCs w:val="24"/>
        </w:rPr>
        <w:footnoteReference w:id="62"/>
      </w:r>
      <w:r>
        <w:rPr>
          <w:rFonts w:ascii="Century Gothic" w:hAnsi="Century Gothic"/>
          <w:sz w:val="24"/>
          <w:szCs w:val="24"/>
        </w:rPr>
        <w:t>.  Alternatively,</w:t>
      </w:r>
      <w:r w:rsidRPr="00737C6F">
        <w:rPr>
          <w:rFonts w:ascii="Century Gothic" w:hAnsi="Century Gothic"/>
          <w:sz w:val="24"/>
          <w:szCs w:val="24"/>
        </w:rPr>
        <w:t xml:space="preserve"> give </w:t>
      </w:r>
      <w:r>
        <w:rPr>
          <w:rFonts w:ascii="Century Gothic" w:hAnsi="Century Gothic"/>
          <w:sz w:val="24"/>
          <w:szCs w:val="24"/>
        </w:rPr>
        <w:t xml:space="preserve">a note </w:t>
      </w:r>
      <w:r w:rsidRPr="00737C6F">
        <w:rPr>
          <w:rFonts w:ascii="Century Gothic" w:hAnsi="Century Gothic"/>
          <w:sz w:val="24"/>
          <w:szCs w:val="24"/>
        </w:rPr>
        <w:t xml:space="preserve">of the </w:t>
      </w:r>
      <w:r>
        <w:rPr>
          <w:rFonts w:ascii="Century Gothic" w:hAnsi="Century Gothic"/>
          <w:sz w:val="24"/>
          <w:szCs w:val="24"/>
        </w:rPr>
        <w:t>discussion points</w:t>
      </w:r>
      <w:r w:rsidRPr="00737C6F">
        <w:rPr>
          <w:rFonts w:ascii="Century Gothic" w:hAnsi="Century Gothic"/>
          <w:sz w:val="24"/>
          <w:szCs w:val="24"/>
        </w:rPr>
        <w:t xml:space="preserve"> </w:t>
      </w:r>
      <w:r>
        <w:rPr>
          <w:rFonts w:ascii="Century Gothic" w:hAnsi="Century Gothic"/>
          <w:sz w:val="24"/>
          <w:szCs w:val="24"/>
        </w:rPr>
        <w:t>in advance</w:t>
      </w:r>
      <w:r w:rsidRPr="00737C6F">
        <w:rPr>
          <w:rFonts w:ascii="Century Gothic" w:hAnsi="Century Gothic"/>
          <w:sz w:val="24"/>
          <w:szCs w:val="24"/>
        </w:rPr>
        <w:t xml:space="preserve"> </w:t>
      </w:r>
      <w:r>
        <w:rPr>
          <w:rFonts w:ascii="Century Gothic" w:hAnsi="Century Gothic"/>
          <w:sz w:val="24"/>
          <w:szCs w:val="24"/>
        </w:rPr>
        <w:t>so that people can</w:t>
      </w:r>
      <w:r w:rsidRPr="00737C6F">
        <w:rPr>
          <w:rFonts w:ascii="Century Gothic" w:hAnsi="Century Gothic"/>
          <w:sz w:val="24"/>
          <w:szCs w:val="24"/>
        </w:rPr>
        <w:t xml:space="preserve"> think about them</w:t>
      </w:r>
      <w:r>
        <w:rPr>
          <w:rFonts w:ascii="Century Gothic" w:hAnsi="Century Gothic"/>
          <w:sz w:val="24"/>
          <w:szCs w:val="24"/>
        </w:rPr>
        <w:t xml:space="preserve"> and work out their responses</w:t>
      </w:r>
      <w:r w:rsidRPr="00737C6F">
        <w:rPr>
          <w:rFonts w:ascii="Century Gothic" w:hAnsi="Century Gothic"/>
          <w:sz w:val="24"/>
          <w:szCs w:val="24"/>
        </w:rPr>
        <w:t>.</w:t>
      </w:r>
      <w:r w:rsidR="003F33AD">
        <w:rPr>
          <w:rFonts w:ascii="Century Gothic" w:hAnsi="Century Gothic"/>
          <w:sz w:val="24"/>
          <w:szCs w:val="24"/>
        </w:rPr>
        <w:t xml:space="preserve">  See 4</w:t>
      </w:r>
      <w:r>
        <w:rPr>
          <w:rFonts w:ascii="Century Gothic" w:hAnsi="Century Gothic"/>
          <w:sz w:val="24"/>
          <w:szCs w:val="24"/>
        </w:rPr>
        <w:t>.4.2 below for a fuller explanation of this.</w:t>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Pr>
          <w:sz w:val="24"/>
          <w:szCs w:val="24"/>
        </w:rPr>
        <w:t>S</w:t>
      </w:r>
      <w:r w:rsidRPr="00523947">
        <w:rPr>
          <w:sz w:val="24"/>
          <w:szCs w:val="24"/>
        </w:rPr>
        <w:t>ignpost your congregation to visual recordings</w:t>
      </w:r>
      <w:r>
        <w:rPr>
          <w:rStyle w:val="FootnoteReference"/>
          <w:sz w:val="24"/>
          <w:szCs w:val="24"/>
        </w:rPr>
        <w:footnoteReference w:id="63"/>
      </w:r>
      <w:r w:rsidRPr="00523947">
        <w:rPr>
          <w:sz w:val="24"/>
          <w:szCs w:val="24"/>
        </w:rPr>
        <w:t xml:space="preserve"> in advance.  For example, </w:t>
      </w:r>
      <w:hyperlink r:id="rId135" w:history="1">
        <w:r w:rsidRPr="00523947">
          <w:rPr>
            <w:rStyle w:val="Hyperlink"/>
            <w:sz w:val="24"/>
            <w:szCs w:val="24"/>
          </w:rPr>
          <w:t>this video</w:t>
        </w:r>
      </w:hyperlink>
      <w:r w:rsidRPr="00523947">
        <w:rPr>
          <w:sz w:val="24"/>
          <w:szCs w:val="24"/>
        </w:rPr>
        <w:t xml:space="preserve"> </w:t>
      </w:r>
      <w:r>
        <w:rPr>
          <w:sz w:val="24"/>
          <w:szCs w:val="24"/>
        </w:rPr>
        <w:t>gives an overview (the gist)</w:t>
      </w:r>
      <w:r w:rsidRPr="00523947">
        <w:rPr>
          <w:sz w:val="24"/>
          <w:szCs w:val="24"/>
        </w:rPr>
        <w:t xml:space="preserve"> of 1 and 2 </w:t>
      </w:r>
      <w:r>
        <w:rPr>
          <w:sz w:val="24"/>
          <w:szCs w:val="24"/>
        </w:rPr>
        <w:t xml:space="preserve">Kings.  And </w:t>
      </w:r>
      <w:hyperlink r:id="rId136" w:history="1">
        <w:r w:rsidRPr="00523947">
          <w:rPr>
            <w:rStyle w:val="Hyperlink"/>
            <w:sz w:val="24"/>
            <w:szCs w:val="24"/>
          </w:rPr>
          <w:t>these 4 visual recordings</w:t>
        </w:r>
      </w:hyperlink>
      <w:r w:rsidRPr="00523947">
        <w:rPr>
          <w:sz w:val="24"/>
          <w:szCs w:val="24"/>
        </w:rPr>
        <w:t xml:space="preserve"> </w:t>
      </w:r>
      <w:r>
        <w:rPr>
          <w:sz w:val="24"/>
          <w:szCs w:val="24"/>
        </w:rPr>
        <w:t>of 1 Kings</w:t>
      </w:r>
      <w:r w:rsidRPr="00523947">
        <w:rPr>
          <w:sz w:val="24"/>
          <w:szCs w:val="24"/>
        </w:rPr>
        <w:t xml:space="preserve"> </w:t>
      </w:r>
      <w:r>
        <w:rPr>
          <w:sz w:val="24"/>
          <w:szCs w:val="24"/>
        </w:rPr>
        <w:t>(select</w:t>
      </w:r>
      <w:r w:rsidRPr="00523947">
        <w:rPr>
          <w:sz w:val="24"/>
          <w:szCs w:val="24"/>
        </w:rPr>
        <w:t xml:space="preserve"> ‘2016 Bible Teachings’ then ‘Bible Conference 2016’</w:t>
      </w:r>
      <w:r>
        <w:rPr>
          <w:sz w:val="24"/>
          <w:szCs w:val="24"/>
        </w:rPr>
        <w:t xml:space="preserve">) </w:t>
      </w:r>
    </w:p>
    <w:p w:rsidR="009F783E" w:rsidRDefault="009F783E" w:rsidP="009F783E">
      <w:pPr>
        <w:pStyle w:val="Heading3"/>
        <w:spacing w:before="0" w:after="120"/>
        <w:ind w:left="1310"/>
      </w:pPr>
      <w:r w:rsidRPr="009D1932">
        <w:t>Use humour</w:t>
      </w:r>
    </w:p>
    <w:p w:rsidR="009F783E" w:rsidRPr="007D4A89" w:rsidRDefault="009F783E" w:rsidP="009F783E">
      <w:pPr>
        <w:ind w:left="1310"/>
      </w:pPr>
      <w:r>
        <w:rPr>
          <w:noProof/>
          <w:lang w:eastAsia="en-GB"/>
        </w:rPr>
        <w:drawing>
          <wp:inline distT="0" distB="0" distL="0" distR="0" wp14:anchorId="78CBAC19" wp14:editId="38962F12">
            <wp:extent cx="1000125" cy="990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duotone>
                        <a:schemeClr val="accent1">
                          <a:shade val="45000"/>
                          <a:satMod val="135000"/>
                        </a:schemeClr>
                        <a:prstClr val="white"/>
                      </a:duotone>
                    </a:blip>
                    <a:stretch>
                      <a:fillRect/>
                    </a:stretch>
                  </pic:blipFill>
                  <pic:spPr>
                    <a:xfrm>
                      <a:off x="0" y="0"/>
                      <a:ext cx="1000125" cy="990600"/>
                    </a:xfrm>
                    <a:prstGeom prst="rect">
                      <a:avLst/>
                    </a:prstGeom>
                  </pic:spPr>
                </pic:pic>
              </a:graphicData>
            </a:graphic>
          </wp:inline>
        </w:drawing>
      </w:r>
    </w:p>
    <w:p w:rsidR="009F783E" w:rsidRDefault="009F783E" w:rsidP="009F783E">
      <w:pPr>
        <w:pStyle w:val="BodyTextIndent2"/>
        <w:spacing w:line="276" w:lineRule="auto"/>
        <w:ind w:left="1310"/>
      </w:pPr>
      <w:r w:rsidRPr="009D1932">
        <w:t xml:space="preserve">People learn best when they feel </w:t>
      </w:r>
      <w:r>
        <w:t>unstressed</w:t>
      </w:r>
      <w:r w:rsidRPr="009D1932">
        <w:t xml:space="preserve"> and </w:t>
      </w:r>
      <w:r>
        <w:t>when it’s fun</w:t>
      </w:r>
      <w:r>
        <w:rPr>
          <w:rStyle w:val="FootnoteReference"/>
        </w:rPr>
        <w:footnoteReference w:id="64"/>
      </w:r>
      <w:r w:rsidRPr="009D1932">
        <w:t xml:space="preserve">.  </w:t>
      </w:r>
      <w:r>
        <w:t>So</w:t>
      </w:r>
      <w:r w:rsidRPr="009D1932">
        <w:t xml:space="preserve"> if humour is part of the </w:t>
      </w:r>
      <w:r>
        <w:t>activity</w:t>
      </w:r>
      <w:r w:rsidRPr="009D1932">
        <w:t xml:space="preserve"> this will help dyslexic people to take in </w:t>
      </w:r>
      <w:r>
        <w:t>the content</w:t>
      </w:r>
      <w:r w:rsidRPr="009D1932">
        <w:t xml:space="preserve">.  If I find something funny early on in </w:t>
      </w:r>
      <w:r>
        <w:t>an activity</w:t>
      </w:r>
      <w:r w:rsidRPr="009D1932">
        <w:t xml:space="preserve">, it means </w:t>
      </w:r>
      <w:r>
        <w:t>I’m</w:t>
      </w:r>
      <w:r w:rsidRPr="009D1932">
        <w:t xml:space="preserve"> more </w:t>
      </w:r>
      <w:r>
        <w:t>likely to remember</w:t>
      </w:r>
      <w:r w:rsidRPr="009D1932">
        <w:t xml:space="preserve"> whatever </w:t>
      </w:r>
      <w:r>
        <w:t>follows</w:t>
      </w:r>
      <w:r w:rsidRPr="009D1932">
        <w:t xml:space="preserve">.  </w:t>
      </w:r>
    </w:p>
    <w:p w:rsidR="009F783E" w:rsidRDefault="009F783E" w:rsidP="009F783E">
      <w:pPr>
        <w:pStyle w:val="BodyTextIndent2"/>
        <w:spacing w:line="276" w:lineRule="auto"/>
        <w:ind w:left="1310"/>
      </w:pPr>
      <w:r w:rsidRPr="009D1932">
        <w:t xml:space="preserve">Not everyone can make the congregation laugh.  </w:t>
      </w:r>
      <w:r>
        <w:t>But y</w:t>
      </w:r>
      <w:r w:rsidRPr="009D1932">
        <w:t>ou don’t have to be a comedian yourself - you can use humorous video clips or fun activities to illustrate points you wish to convey.  I’ve seen both these used to great effect</w:t>
      </w:r>
      <w:r>
        <w:t xml:space="preserve"> in church services</w:t>
      </w:r>
      <w:r w:rsidRPr="009D1932">
        <w:t>.</w:t>
      </w:r>
    </w:p>
    <w:p w:rsidR="009F783E" w:rsidRDefault="009F783E" w:rsidP="009F783E">
      <w:pPr>
        <w:pStyle w:val="BodyTextIndent2"/>
        <w:spacing w:line="276" w:lineRule="auto"/>
        <w:ind w:left="1310"/>
      </w:pPr>
      <w:r>
        <w:t>Dyslexic people might not ‘get’ jokes.  But don’t let this put you off telling jokes in the company of dyslexic people.  And jokes are not the only form of humour.</w:t>
      </w:r>
      <w:r w:rsidR="003F33AD">
        <w:t xml:space="preserve">  See 4.4.3</w:t>
      </w:r>
      <w:r>
        <w:t xml:space="preserve"> below</w:t>
      </w:r>
    </w:p>
    <w:p w:rsidR="009F783E" w:rsidRPr="009D1932" w:rsidRDefault="009F783E" w:rsidP="009F783E">
      <w:pPr>
        <w:pStyle w:val="Heading3"/>
        <w:ind w:left="1310"/>
      </w:pPr>
      <w:r w:rsidRPr="009D1932">
        <w:t xml:space="preserve">Support Bible </w:t>
      </w:r>
      <w:r>
        <w:t>learning</w:t>
      </w:r>
    </w:p>
    <w:p w:rsidR="009F783E" w:rsidRDefault="009F783E" w:rsidP="009F783E">
      <w:pPr>
        <w:pStyle w:val="ListParagraph"/>
        <w:spacing w:before="120" w:after="120"/>
        <w:ind w:left="1310"/>
        <w:contextualSpacing w:val="0"/>
        <w:rPr>
          <w:rFonts w:ascii="Century Gothic" w:hAnsi="Century Gothic"/>
          <w:sz w:val="24"/>
          <w:szCs w:val="24"/>
        </w:rPr>
      </w:pPr>
      <w:r w:rsidRPr="009D1932">
        <w:rPr>
          <w:rFonts w:ascii="Century Gothic" w:hAnsi="Century Gothic"/>
          <w:sz w:val="24"/>
          <w:szCs w:val="24"/>
        </w:rPr>
        <w:t xml:space="preserve">Don’t assume that all adults have learned about the Bible before reaching adulthood.  Even if a dyslexic person has attended </w:t>
      </w:r>
      <w:r>
        <w:rPr>
          <w:rFonts w:ascii="Century Gothic" w:hAnsi="Century Gothic"/>
          <w:sz w:val="24"/>
          <w:szCs w:val="24"/>
        </w:rPr>
        <w:t>church and children’s church activities</w:t>
      </w:r>
      <w:r w:rsidRPr="009D1932">
        <w:rPr>
          <w:rFonts w:ascii="Century Gothic" w:hAnsi="Century Gothic"/>
          <w:sz w:val="24"/>
          <w:szCs w:val="24"/>
        </w:rPr>
        <w:t xml:space="preserve">, they won’t necessarily have taken in much </w:t>
      </w:r>
      <w:r>
        <w:rPr>
          <w:rFonts w:ascii="Century Gothic" w:hAnsi="Century Gothic"/>
          <w:sz w:val="24"/>
          <w:szCs w:val="24"/>
        </w:rPr>
        <w:t xml:space="preserve">- or even any - </w:t>
      </w:r>
      <w:r w:rsidRPr="009D1932">
        <w:rPr>
          <w:rFonts w:ascii="Century Gothic" w:hAnsi="Century Gothic"/>
          <w:sz w:val="24"/>
          <w:szCs w:val="24"/>
        </w:rPr>
        <w:t>of the learning content.</w:t>
      </w:r>
    </w:p>
    <w:p w:rsidR="009F783E" w:rsidRPr="009D1932" w:rsidRDefault="009F783E" w:rsidP="009F783E">
      <w:pPr>
        <w:pStyle w:val="ListParagraph"/>
        <w:spacing w:before="120" w:after="120"/>
        <w:ind w:left="1296"/>
        <w:contextualSpacing w:val="0"/>
        <w:rPr>
          <w:rFonts w:ascii="Century Gothic" w:hAnsi="Century Gothic"/>
          <w:sz w:val="24"/>
          <w:szCs w:val="24"/>
        </w:rPr>
      </w:pPr>
      <w:r>
        <w:rPr>
          <w:noProof/>
          <w:lang w:eastAsia="en-GB"/>
        </w:rPr>
        <w:drawing>
          <wp:inline distT="0" distB="0" distL="0" distR="0" wp14:anchorId="7498A645" wp14:editId="1F2F9204">
            <wp:extent cx="1609725" cy="1428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pic:spPr>
                </pic:pic>
              </a:graphicData>
            </a:graphic>
          </wp:inline>
        </w:drawing>
      </w:r>
    </w:p>
    <w:p w:rsidR="009F783E" w:rsidRPr="009D1932"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Provide opportunities for the dyslexic people in your congregation to discuss the Bible with others e.g. a Bible study group for adults.  </w:t>
      </w:r>
    </w:p>
    <w:p w:rsidR="009F783E"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Signpost your congregation to this </w:t>
      </w:r>
      <w:hyperlink r:id="rId139" w:history="1">
        <w:r w:rsidRPr="009D1932">
          <w:rPr>
            <w:rStyle w:val="Hyperlink"/>
            <w:rFonts w:ascii="Century Gothic" w:hAnsi="Century Gothic"/>
            <w:sz w:val="24"/>
            <w:szCs w:val="24"/>
          </w:rPr>
          <w:t>guide</w:t>
        </w:r>
      </w:hyperlink>
      <w:r w:rsidRPr="009D1932">
        <w:rPr>
          <w:rFonts w:ascii="Century Gothic" w:hAnsi="Century Gothic"/>
          <w:sz w:val="24"/>
          <w:szCs w:val="24"/>
        </w:rPr>
        <w:t xml:space="preserve">.  It gives tips </w:t>
      </w:r>
      <w:r>
        <w:rPr>
          <w:rFonts w:ascii="Century Gothic" w:hAnsi="Century Gothic"/>
          <w:sz w:val="24"/>
          <w:szCs w:val="24"/>
        </w:rPr>
        <w:t>for</w:t>
      </w:r>
      <w:r w:rsidRPr="009D1932">
        <w:rPr>
          <w:rFonts w:ascii="Century Gothic" w:hAnsi="Century Gothic"/>
          <w:sz w:val="24"/>
          <w:szCs w:val="24"/>
        </w:rPr>
        <w:t xml:space="preserve"> dyslexic people on engaging with the Bible.</w:t>
      </w:r>
    </w:p>
    <w:p w:rsidR="009F783E" w:rsidRPr="00813B8C" w:rsidRDefault="009F783E" w:rsidP="009F783E">
      <w:pPr>
        <w:pStyle w:val="ListParagraph"/>
        <w:numPr>
          <w:ilvl w:val="0"/>
          <w:numId w:val="14"/>
        </w:numPr>
        <w:spacing w:before="120" w:after="120"/>
        <w:ind w:left="1656"/>
        <w:contextualSpacing w:val="0"/>
        <w:rPr>
          <w:rFonts w:ascii="Century Gothic" w:hAnsi="Century Gothic"/>
          <w:sz w:val="24"/>
          <w:szCs w:val="24"/>
        </w:rPr>
      </w:pPr>
      <w:r>
        <w:rPr>
          <w:rFonts w:ascii="Century Gothic" w:hAnsi="Century Gothic"/>
          <w:sz w:val="24"/>
          <w:szCs w:val="24"/>
        </w:rPr>
        <w:t xml:space="preserve">Use the opportunities you have e.g. your sermon, prayers to tell stories from the Bible well, and to reinforce / consolidate their message.  For example, a sermon on the story of Gideon made vivid (and memorable) for me the message that I can do whatever God wants me to do because He will help me do it.   </w:t>
      </w:r>
      <w:r w:rsidRPr="009D1932">
        <w:rPr>
          <w:rFonts w:ascii="Century Gothic" w:hAnsi="Century Gothic"/>
          <w:sz w:val="24"/>
          <w:szCs w:val="24"/>
        </w:rPr>
        <w:t xml:space="preserve">  </w:t>
      </w:r>
      <w:hyperlink r:id="rId140" w:history="1"/>
      <w:r w:rsidRPr="009D1932">
        <w:rPr>
          <w:rFonts w:ascii="Century Gothic" w:hAnsi="Century Gothic"/>
          <w:sz w:val="24"/>
          <w:szCs w:val="24"/>
        </w:rPr>
        <w:t xml:space="preserve"> </w:t>
      </w:r>
    </w:p>
    <w:p w:rsidR="009F783E" w:rsidRPr="009D1932" w:rsidRDefault="009F783E" w:rsidP="009F783E">
      <w:pPr>
        <w:pStyle w:val="Heading3"/>
        <w:keepNext w:val="0"/>
        <w:keepLines w:val="0"/>
        <w:widowControl w:val="0"/>
        <w:ind w:left="1310"/>
      </w:pPr>
      <w:r>
        <w:t>Help</w:t>
      </w:r>
      <w:r w:rsidRPr="009D1932">
        <w:t xml:space="preserve"> dyslexic people to remember lines for songs</w:t>
      </w:r>
      <w:r>
        <w:t>, plays</w:t>
      </w:r>
      <w:r w:rsidRPr="009D1932">
        <w:t xml:space="preserve"> etc.</w:t>
      </w:r>
    </w:p>
    <w:p w:rsidR="009F783E"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Dyslexic people may need extra support to learn lines for songs, plays etc.  Dyslexic difficulties are exacerbated under stress, which may cause a dyslexic person to forget something ‘on the night’ that they have learned thoroughly.</w:t>
      </w:r>
      <w:r w:rsidRPr="00F24B97">
        <w:rPr>
          <w:rStyle w:val="FootnoteReference"/>
          <w:rFonts w:ascii="Century Gothic" w:hAnsi="Century Gothic"/>
          <w:sz w:val="24"/>
          <w:szCs w:val="24"/>
        </w:rPr>
        <w:t xml:space="preserve"> </w:t>
      </w:r>
      <w:r>
        <w:rPr>
          <w:rStyle w:val="FootnoteReference"/>
          <w:rFonts w:ascii="Century Gothic" w:hAnsi="Century Gothic"/>
          <w:sz w:val="24"/>
          <w:szCs w:val="24"/>
        </w:rPr>
        <w:footnoteReference w:id="65"/>
      </w:r>
      <w:r w:rsidRPr="009D1932">
        <w:rPr>
          <w:rFonts w:ascii="Century Gothic" w:hAnsi="Century Gothic"/>
          <w:sz w:val="24"/>
          <w:szCs w:val="24"/>
        </w:rPr>
        <w:t xml:space="preserve">  </w:t>
      </w:r>
    </w:p>
    <w:p w:rsidR="009F783E" w:rsidRPr="009D1932"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 xml:space="preserve">There are specific strategies dyslexic </w:t>
      </w:r>
      <w:r>
        <w:rPr>
          <w:rFonts w:ascii="Century Gothic" w:hAnsi="Century Gothic"/>
          <w:sz w:val="24"/>
          <w:szCs w:val="24"/>
        </w:rPr>
        <w:t>people can use</w:t>
      </w:r>
      <w:r w:rsidRPr="009D1932">
        <w:rPr>
          <w:rFonts w:ascii="Century Gothic" w:hAnsi="Century Gothic"/>
          <w:sz w:val="24"/>
          <w:szCs w:val="24"/>
        </w:rPr>
        <w:t xml:space="preserve"> to learn lines</w:t>
      </w:r>
      <w:r>
        <w:rPr>
          <w:rFonts w:ascii="Century Gothic" w:hAnsi="Century Gothic"/>
          <w:sz w:val="24"/>
          <w:szCs w:val="24"/>
        </w:rPr>
        <w:t xml:space="preserve"> for plays</w:t>
      </w:r>
      <w:r w:rsidRPr="009D1932">
        <w:rPr>
          <w:rFonts w:ascii="Century Gothic" w:hAnsi="Century Gothic"/>
          <w:sz w:val="24"/>
          <w:szCs w:val="24"/>
        </w:rPr>
        <w:t xml:space="preserve">.  See </w:t>
      </w:r>
      <w:r>
        <w:rPr>
          <w:rFonts w:ascii="Century Gothic" w:hAnsi="Century Gothic"/>
          <w:sz w:val="24"/>
          <w:szCs w:val="24"/>
        </w:rPr>
        <w:t>2 articles that give</w:t>
      </w:r>
      <w:r w:rsidRPr="009D1932">
        <w:rPr>
          <w:rFonts w:ascii="Century Gothic" w:hAnsi="Century Gothic"/>
          <w:sz w:val="24"/>
          <w:szCs w:val="24"/>
        </w:rPr>
        <w:t xml:space="preserve"> tips for dyslexic actors in ‘</w:t>
      </w:r>
      <w:r w:rsidRPr="00F24B97">
        <w:rPr>
          <w:rFonts w:ascii="Century Gothic" w:hAnsi="Century Gothic"/>
          <w:sz w:val="24"/>
          <w:szCs w:val="24"/>
        </w:rPr>
        <w:t>Dyslexia Voice</w:t>
      </w:r>
      <w:r w:rsidRPr="009D1932">
        <w:rPr>
          <w:rFonts w:ascii="Century Gothic" w:hAnsi="Century Gothic"/>
          <w:sz w:val="24"/>
          <w:szCs w:val="24"/>
        </w:rPr>
        <w:t>’</w:t>
      </w:r>
      <w:r w:rsidRPr="009D1932">
        <w:rPr>
          <w:rStyle w:val="FootnoteReference"/>
          <w:rFonts w:ascii="Century Gothic" w:hAnsi="Century Gothic"/>
          <w:sz w:val="24"/>
          <w:szCs w:val="24"/>
        </w:rPr>
        <w:footnoteReference w:id="66"/>
      </w:r>
      <w:r w:rsidRPr="009D1932">
        <w:rPr>
          <w:rFonts w:ascii="Century Gothic" w:hAnsi="Century Gothic"/>
          <w:sz w:val="24"/>
          <w:szCs w:val="24"/>
        </w:rPr>
        <w:t xml:space="preserve"> issues for June 2016 and Sept. 2016.  </w:t>
      </w:r>
    </w:p>
    <w:p w:rsidR="009F783E" w:rsidRDefault="009F783E" w:rsidP="009F783E">
      <w:pPr>
        <w:pStyle w:val="ListParagraph"/>
        <w:widowControl w:val="0"/>
        <w:spacing w:after="0"/>
        <w:ind w:left="1310"/>
        <w:contextualSpacing w:val="0"/>
        <w:rPr>
          <w:rFonts w:ascii="Century Gothic" w:hAnsi="Century Gothic"/>
          <w:sz w:val="24"/>
          <w:szCs w:val="24"/>
        </w:rPr>
      </w:pPr>
    </w:p>
    <w:p w:rsidR="009F783E" w:rsidRPr="00EC3E03" w:rsidRDefault="009F783E" w:rsidP="009F783E">
      <w:pPr>
        <w:pStyle w:val="Heading2"/>
        <w:keepNext w:val="0"/>
        <w:widowControl w:val="0"/>
        <w:spacing w:after="120"/>
      </w:pPr>
      <w:r>
        <w:t>Including dyslexic adults in other ways</w:t>
      </w:r>
    </w:p>
    <w:p w:rsidR="009F783E" w:rsidRPr="0070219D" w:rsidRDefault="009F783E" w:rsidP="009F783E">
      <w:pPr>
        <w:pStyle w:val="Heading3"/>
        <w:keepNext w:val="0"/>
        <w:keepLines w:val="0"/>
        <w:widowControl w:val="0"/>
        <w:ind w:left="1298"/>
      </w:pPr>
      <w:r w:rsidRPr="009D1932">
        <w:t>Use dyslexic</w:t>
      </w:r>
      <w:r>
        <w:t xml:space="preserve"> people’s</w:t>
      </w:r>
      <w:r w:rsidRPr="009D1932">
        <w:t xml:space="preserve"> strengths </w:t>
      </w:r>
    </w:p>
    <w:p w:rsidR="009F783E" w:rsidRDefault="009F783E" w:rsidP="009F783E">
      <w:pPr>
        <w:pStyle w:val="ListParagraph"/>
        <w:widowControl w:val="0"/>
        <w:spacing w:before="120" w:after="120"/>
        <w:ind w:left="936"/>
        <w:contextualSpacing w:val="0"/>
        <w:jc w:val="center"/>
        <w:rPr>
          <w:rFonts w:ascii="Century Gothic" w:hAnsi="Century Gothic"/>
          <w:sz w:val="24"/>
          <w:szCs w:val="24"/>
        </w:rPr>
      </w:pPr>
      <w:r>
        <w:rPr>
          <w:rFonts w:ascii="Century Gothic" w:hAnsi="Century Gothic"/>
          <w:noProof/>
          <w:sz w:val="24"/>
          <w:szCs w:val="24"/>
          <w:lang w:eastAsia="en-GB"/>
        </w:rPr>
        <w:drawing>
          <wp:inline distT="0" distB="0" distL="0" distR="0" wp14:anchorId="7F015AF9" wp14:editId="720BF325">
            <wp:extent cx="1315092" cy="138084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18054" cy="1383957"/>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F7BD9D6" wp14:editId="5D60C945">
            <wp:extent cx="1476234" cy="121197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4935" cy="1219114"/>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651656CC" wp14:editId="250CBE2E">
            <wp:extent cx="1438275" cy="14954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pic:spPr>
                </pic:pic>
              </a:graphicData>
            </a:graphic>
          </wp:inline>
        </w:drawing>
      </w:r>
      <w:r>
        <w:rPr>
          <w:rFonts w:ascii="Century Gothic" w:hAnsi="Century Gothic"/>
          <w:noProof/>
          <w:sz w:val="24"/>
          <w:szCs w:val="24"/>
          <w:lang w:eastAsia="en-GB"/>
        </w:rPr>
        <w:t xml:space="preserve">  </w:t>
      </w:r>
    </w:p>
    <w:p w:rsidR="009F783E" w:rsidRDefault="009F783E" w:rsidP="009F783E">
      <w:pPr>
        <w:pStyle w:val="ListParagraph"/>
        <w:widowControl w:val="0"/>
        <w:spacing w:after="0"/>
        <w:ind w:left="1440"/>
        <w:contextualSpacing w:val="0"/>
        <w:rPr>
          <w:rFonts w:ascii="Century Gothic" w:hAnsi="Century Gothic"/>
          <w:sz w:val="24"/>
          <w:szCs w:val="24"/>
        </w:rPr>
      </w:pPr>
      <w:r w:rsidRPr="009D1932">
        <w:rPr>
          <w:rFonts w:ascii="Century Gothic" w:hAnsi="Century Gothic"/>
          <w:sz w:val="24"/>
          <w:szCs w:val="24"/>
        </w:rPr>
        <w:t xml:space="preserve">Find out what the </w:t>
      </w:r>
      <w:r>
        <w:rPr>
          <w:rFonts w:ascii="Century Gothic" w:hAnsi="Century Gothic"/>
          <w:sz w:val="24"/>
          <w:szCs w:val="24"/>
        </w:rPr>
        <w:t>abilities</w:t>
      </w:r>
      <w:r w:rsidRPr="009D1932">
        <w:rPr>
          <w:rFonts w:ascii="Century Gothic" w:hAnsi="Century Gothic"/>
          <w:sz w:val="24"/>
          <w:szCs w:val="24"/>
        </w:rPr>
        <w:t xml:space="preserve"> of the dyslexic people in your congregation are and use them</w:t>
      </w:r>
      <w:r>
        <w:rPr>
          <w:rFonts w:ascii="Century Gothic" w:hAnsi="Century Gothic"/>
          <w:sz w:val="24"/>
          <w:szCs w:val="24"/>
        </w:rPr>
        <w:t xml:space="preserve"> (bearing in mind that they might not identify as dyslexic)</w:t>
      </w:r>
      <w:r w:rsidRPr="009D1932">
        <w:rPr>
          <w:rFonts w:ascii="Century Gothic" w:hAnsi="Century Gothic"/>
          <w:sz w:val="24"/>
          <w:szCs w:val="24"/>
        </w:rPr>
        <w:t xml:space="preserve">.  For example, if you have a dyslexic </w:t>
      </w:r>
      <w:r>
        <w:rPr>
          <w:rFonts w:ascii="Century Gothic" w:hAnsi="Century Gothic"/>
          <w:sz w:val="24"/>
          <w:szCs w:val="24"/>
        </w:rPr>
        <w:t>singer</w:t>
      </w:r>
      <w:r w:rsidRPr="009D1932">
        <w:rPr>
          <w:rFonts w:ascii="Century Gothic" w:hAnsi="Century Gothic"/>
          <w:sz w:val="24"/>
          <w:szCs w:val="24"/>
        </w:rPr>
        <w:t xml:space="preserve">, </w:t>
      </w:r>
      <w:r>
        <w:rPr>
          <w:rFonts w:ascii="Century Gothic" w:hAnsi="Century Gothic"/>
          <w:sz w:val="24"/>
          <w:szCs w:val="24"/>
        </w:rPr>
        <w:t>invite</w:t>
      </w:r>
      <w:r w:rsidRPr="009D1932">
        <w:rPr>
          <w:rFonts w:ascii="Century Gothic" w:hAnsi="Century Gothic"/>
          <w:sz w:val="24"/>
          <w:szCs w:val="24"/>
        </w:rPr>
        <w:t xml:space="preserve"> them to </w:t>
      </w:r>
      <w:r>
        <w:rPr>
          <w:rFonts w:ascii="Century Gothic" w:hAnsi="Century Gothic"/>
          <w:sz w:val="24"/>
          <w:szCs w:val="24"/>
        </w:rPr>
        <w:t>sing in your band / choir.</w:t>
      </w:r>
      <w:r w:rsidRPr="009D1932">
        <w:rPr>
          <w:rFonts w:ascii="Century Gothic" w:hAnsi="Century Gothic"/>
          <w:sz w:val="24"/>
          <w:szCs w:val="24"/>
        </w:rPr>
        <w:t xml:space="preserve">  </w:t>
      </w:r>
      <w:r>
        <w:rPr>
          <w:rFonts w:ascii="Century Gothic" w:hAnsi="Century Gothic"/>
          <w:sz w:val="24"/>
          <w:szCs w:val="24"/>
        </w:rPr>
        <w:t>Showcase their work e.g. if they write poetry, invite them to submit their poems to the church magazine</w:t>
      </w:r>
      <w:r w:rsidRPr="009D1932">
        <w:rPr>
          <w:rFonts w:ascii="Century Gothic" w:hAnsi="Century Gothic"/>
          <w:sz w:val="24"/>
          <w:szCs w:val="24"/>
        </w:rPr>
        <w:t xml:space="preserve">.  </w:t>
      </w:r>
    </w:p>
    <w:p w:rsidR="009F783E" w:rsidRDefault="009F783E" w:rsidP="009F783E">
      <w:pPr>
        <w:pStyle w:val="ListParagraph"/>
        <w:widowControl w:val="0"/>
        <w:spacing w:before="120" w:after="0"/>
        <w:ind w:left="1440"/>
        <w:contextualSpacing w:val="0"/>
        <w:rPr>
          <w:rFonts w:ascii="Century Gothic" w:hAnsi="Century Gothic"/>
          <w:sz w:val="24"/>
          <w:szCs w:val="24"/>
        </w:rPr>
      </w:pPr>
      <w:r w:rsidRPr="009D1932">
        <w:rPr>
          <w:rFonts w:ascii="Century Gothic" w:hAnsi="Century Gothic"/>
          <w:sz w:val="24"/>
          <w:szCs w:val="24"/>
        </w:rPr>
        <w:t>This gives the dyslexic person the chance to give of their best, and the congregation the chance to see them at their best.</w:t>
      </w:r>
      <w:r>
        <w:rPr>
          <w:rFonts w:ascii="Century Gothic" w:hAnsi="Century Gothic"/>
          <w:sz w:val="24"/>
          <w:szCs w:val="24"/>
        </w:rPr>
        <w:t xml:space="preserve">  This is very important for dyslexic people and everyone else because of the extreme discrepancy between a dyslexic person’s abilities and difficulties (which I’ve explained in 1.5 above). </w:t>
      </w:r>
    </w:p>
    <w:p w:rsidR="009F783E" w:rsidRDefault="009F783E" w:rsidP="009F783E">
      <w:pPr>
        <w:pStyle w:val="ListParagraph"/>
        <w:spacing w:after="0"/>
        <w:ind w:left="360"/>
        <w:contextualSpacing w:val="0"/>
        <w:rPr>
          <w:rFonts w:ascii="Century Gothic" w:hAnsi="Century Gothic"/>
          <w:sz w:val="24"/>
          <w:szCs w:val="24"/>
        </w:rPr>
      </w:pPr>
    </w:p>
    <w:p w:rsidR="009F783E" w:rsidRPr="009D1932" w:rsidRDefault="009F783E" w:rsidP="009F783E">
      <w:pPr>
        <w:pStyle w:val="Heading3"/>
        <w:spacing w:before="0" w:after="120"/>
        <w:ind w:left="1298"/>
      </w:pPr>
      <w:r>
        <w:t>Engage</w:t>
      </w:r>
      <w:r w:rsidRPr="009D1932">
        <w:t xml:space="preserve"> with church inclusion organisations active in Scotland</w:t>
      </w:r>
    </w:p>
    <w:p w:rsidR="009F783E" w:rsidRPr="009D1932" w:rsidRDefault="009F783E" w:rsidP="009F783E">
      <w:pPr>
        <w:pStyle w:val="BodyTextIndent2"/>
        <w:spacing w:after="120" w:line="276" w:lineRule="auto"/>
        <w:ind w:left="1298"/>
      </w:pPr>
      <w:r w:rsidRPr="009D1932">
        <w:t>2 church inclusion organisations currently active in Scotland are:</w:t>
      </w:r>
    </w:p>
    <w:p w:rsidR="009F783E" w:rsidRPr="009D1932" w:rsidRDefault="00B25FE9" w:rsidP="009F783E">
      <w:pPr>
        <w:pStyle w:val="ListParagraph"/>
        <w:numPr>
          <w:ilvl w:val="0"/>
          <w:numId w:val="1"/>
        </w:numPr>
        <w:spacing w:after="120"/>
        <w:ind w:left="2018"/>
        <w:contextualSpacing w:val="0"/>
        <w:rPr>
          <w:rFonts w:ascii="Century Gothic" w:hAnsi="Century Gothic"/>
          <w:sz w:val="24"/>
          <w:szCs w:val="24"/>
        </w:rPr>
      </w:pPr>
      <w:hyperlink r:id="rId142" w:history="1">
        <w:r w:rsidR="009F783E" w:rsidRPr="009D1932">
          <w:rPr>
            <w:rStyle w:val="Hyperlink"/>
            <w:rFonts w:ascii="Century Gothic" w:hAnsi="Century Gothic"/>
            <w:sz w:val="24"/>
            <w:szCs w:val="24"/>
          </w:rPr>
          <w:t>Scottish Churches Disability Group</w:t>
        </w:r>
      </w:hyperlink>
      <w:r w:rsidR="009F783E">
        <w:rPr>
          <w:rFonts w:ascii="Century Gothic" w:hAnsi="Century Gothic"/>
          <w:sz w:val="24"/>
          <w:szCs w:val="24"/>
        </w:rPr>
        <w:t xml:space="preserve"> (SCDG)</w:t>
      </w:r>
    </w:p>
    <w:p w:rsidR="009F783E" w:rsidRPr="009D1932" w:rsidRDefault="00B25FE9" w:rsidP="009F783E">
      <w:pPr>
        <w:pStyle w:val="ListParagraph"/>
        <w:numPr>
          <w:ilvl w:val="0"/>
          <w:numId w:val="1"/>
        </w:numPr>
        <w:spacing w:after="120"/>
        <w:ind w:left="2018"/>
        <w:contextualSpacing w:val="0"/>
        <w:rPr>
          <w:rFonts w:ascii="Century Gothic" w:hAnsi="Century Gothic"/>
          <w:sz w:val="24"/>
          <w:szCs w:val="24"/>
        </w:rPr>
      </w:pPr>
      <w:hyperlink r:id="rId143" w:history="1">
        <w:r w:rsidR="009F783E" w:rsidRPr="009D1932">
          <w:rPr>
            <w:rStyle w:val="Hyperlink"/>
            <w:rFonts w:ascii="Century Gothic" w:hAnsi="Century Gothic"/>
            <w:sz w:val="24"/>
            <w:szCs w:val="24"/>
          </w:rPr>
          <w:t xml:space="preserve">Edinburgh and </w:t>
        </w:r>
        <w:r w:rsidR="009F783E">
          <w:rPr>
            <w:rStyle w:val="Hyperlink"/>
            <w:rFonts w:ascii="Century Gothic" w:hAnsi="Century Gothic"/>
            <w:sz w:val="24"/>
            <w:szCs w:val="24"/>
          </w:rPr>
          <w:t xml:space="preserve">the </w:t>
        </w:r>
        <w:r w:rsidR="009F783E" w:rsidRPr="009D1932">
          <w:rPr>
            <w:rStyle w:val="Hyperlink"/>
            <w:rFonts w:ascii="Century Gothic" w:hAnsi="Century Gothic"/>
            <w:sz w:val="24"/>
            <w:szCs w:val="24"/>
          </w:rPr>
          <w:t>Lothians Roofbreaker Network</w:t>
        </w:r>
      </w:hyperlink>
      <w:r w:rsidR="009F783E" w:rsidRPr="009D1932">
        <w:rPr>
          <w:rFonts w:ascii="Century Gothic" w:hAnsi="Century Gothic"/>
          <w:sz w:val="24"/>
          <w:szCs w:val="24"/>
        </w:rPr>
        <w:t xml:space="preserv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The aims of both organisations overlap but operate from different and complementary perspectives:</w:t>
      </w:r>
    </w:p>
    <w:p w:rsidR="009F783E" w:rsidRDefault="009F783E" w:rsidP="009F783E">
      <w:pPr>
        <w:pStyle w:val="ListParagraph"/>
        <w:numPr>
          <w:ilvl w:val="0"/>
          <w:numId w:val="72"/>
        </w:numPr>
        <w:spacing w:after="120"/>
        <w:contextualSpacing w:val="0"/>
        <w:rPr>
          <w:rFonts w:ascii="Century Gothic" w:hAnsi="Century Gothic"/>
          <w:sz w:val="24"/>
          <w:szCs w:val="24"/>
        </w:rPr>
      </w:pPr>
      <w:r w:rsidRPr="009D1932">
        <w:rPr>
          <w:rFonts w:ascii="Century Gothic" w:hAnsi="Century Gothic"/>
          <w:sz w:val="24"/>
          <w:szCs w:val="24"/>
        </w:rPr>
        <w:t>SCDG operates at a systemic</w:t>
      </w:r>
      <w:r>
        <w:rPr>
          <w:rFonts w:ascii="Century Gothic" w:hAnsi="Century Gothic"/>
          <w:sz w:val="24"/>
          <w:szCs w:val="24"/>
        </w:rPr>
        <w:t xml:space="preserve"> (i.e. </w:t>
      </w:r>
      <w:r w:rsidRPr="00D931CA">
        <w:rPr>
          <w:rFonts w:ascii="Century Gothic" w:hAnsi="Century Gothic"/>
          <w:i/>
          <w:sz w:val="24"/>
          <w:szCs w:val="24"/>
        </w:rPr>
        <w:t>national</w:t>
      </w:r>
      <w:r>
        <w:rPr>
          <w:rFonts w:ascii="Century Gothic" w:hAnsi="Century Gothic"/>
          <w:sz w:val="24"/>
          <w:szCs w:val="24"/>
        </w:rPr>
        <w:t xml:space="preserve"> church)</w:t>
      </w:r>
      <w:r w:rsidRPr="009D1932">
        <w:rPr>
          <w:rFonts w:ascii="Century Gothic" w:hAnsi="Century Gothic"/>
          <w:sz w:val="24"/>
          <w:szCs w:val="24"/>
        </w:rPr>
        <w:t xml:space="preserve"> level across denominations to promote disability inclusion </w:t>
      </w:r>
    </w:p>
    <w:p w:rsidR="009F783E" w:rsidRPr="00867BC4" w:rsidRDefault="009F783E" w:rsidP="009F783E">
      <w:pPr>
        <w:pStyle w:val="ListParagraph"/>
        <w:numPr>
          <w:ilvl w:val="0"/>
          <w:numId w:val="72"/>
        </w:numPr>
        <w:spacing w:after="120"/>
        <w:contextualSpacing w:val="0"/>
        <w:rPr>
          <w:rFonts w:ascii="Century Gothic" w:hAnsi="Century Gothic"/>
          <w:sz w:val="24"/>
          <w:szCs w:val="24"/>
        </w:rPr>
      </w:pPr>
      <w:r>
        <w:rPr>
          <w:rFonts w:ascii="Century Gothic" w:hAnsi="Century Gothic"/>
          <w:sz w:val="24"/>
          <w:szCs w:val="24"/>
        </w:rPr>
        <w:t>Edinburgh and the Lothians</w:t>
      </w:r>
      <w:r w:rsidRPr="00F24B97">
        <w:rPr>
          <w:rFonts w:ascii="Century Gothic" w:hAnsi="Century Gothic"/>
          <w:sz w:val="24"/>
          <w:szCs w:val="24"/>
        </w:rPr>
        <w:t xml:space="preserve"> Roofbreaker Network encourages disabled individuals to act from the ground up, to build, connect and serve within their respective </w:t>
      </w:r>
      <w:r w:rsidRPr="00F24B97">
        <w:rPr>
          <w:rFonts w:ascii="Century Gothic" w:hAnsi="Century Gothic"/>
          <w:i/>
          <w:sz w:val="24"/>
          <w:szCs w:val="24"/>
        </w:rPr>
        <w:t>local</w:t>
      </w:r>
      <w:r w:rsidRPr="00F24B97">
        <w:rPr>
          <w:rFonts w:ascii="Century Gothic" w:hAnsi="Century Gothic"/>
          <w:sz w:val="24"/>
          <w:szCs w:val="24"/>
        </w:rPr>
        <w:t xml:space="preserve"> c</w:t>
      </w:r>
      <w:r>
        <w:rPr>
          <w:rFonts w:ascii="Century Gothic" w:hAnsi="Century Gothic"/>
          <w:sz w:val="24"/>
          <w:szCs w:val="24"/>
        </w:rPr>
        <w:t>hurches and faith communities</w:t>
      </w:r>
      <w:r w:rsidRPr="00F24B97">
        <w:rPr>
          <w:rFonts w:ascii="Century Gothic" w:hAnsi="Century Gothic"/>
          <w:sz w:val="24"/>
          <w:szCs w:val="24"/>
        </w:rPr>
        <w:t xml:space="preserve"> </w:t>
      </w:r>
    </w:p>
    <w:tbl>
      <w:tblPr>
        <w:tblStyle w:val="TableGrid"/>
        <w:tblW w:w="0" w:type="auto"/>
        <w:tblInd w:w="1526" w:type="dxa"/>
        <w:shd w:val="clear" w:color="auto" w:fill="FFFFCC"/>
        <w:tblLook w:val="04A0" w:firstRow="1" w:lastRow="0" w:firstColumn="1" w:lastColumn="0" w:noHBand="0" w:noVBand="1"/>
      </w:tblPr>
      <w:tblGrid>
        <w:gridCol w:w="7490"/>
      </w:tblGrid>
      <w:tr w:rsidR="009F783E" w:rsidTr="00B56A3D">
        <w:tc>
          <w:tcPr>
            <w:tcW w:w="7571"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DC21DB">
              <w:rPr>
                <w:rFonts w:ascii="Century Gothic" w:hAnsi="Century Gothic"/>
                <w:b/>
                <w:sz w:val="24"/>
                <w:szCs w:val="24"/>
              </w:rPr>
              <w:t>Disability inclusion needs to be effected by churches</w:t>
            </w:r>
            <w:r>
              <w:rPr>
                <w:rFonts w:ascii="Century Gothic" w:hAnsi="Century Gothic"/>
                <w:sz w:val="24"/>
                <w:szCs w:val="24"/>
              </w:rPr>
              <w:t xml:space="preserve">, because it is the churches that are doing the including, not the disabled people.  It’s a bit like receiving a guest into your home: they can ring your doorbell but they can’t receive themselves - it’s you who has to open the door and let them in.   </w:t>
            </w:r>
          </w:p>
        </w:tc>
      </w:tr>
    </w:tbl>
    <w:p w:rsidR="009F783E" w:rsidRDefault="009F783E" w:rsidP="00076589">
      <w:pPr>
        <w:pStyle w:val="ListParagraph"/>
        <w:spacing w:before="240" w:after="120"/>
        <w:ind w:left="144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4E8BE07" wp14:editId="1FCF1226">
            <wp:extent cx="1466850" cy="14954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pic:spPr>
                </pic:pic>
              </a:graphicData>
            </a:graphic>
          </wp:inline>
        </w:drawing>
      </w:r>
    </w:p>
    <w:p w:rsidR="009F783E" w:rsidRPr="009D1932" w:rsidRDefault="009F783E" w:rsidP="009F783E">
      <w:pPr>
        <w:pStyle w:val="ListParagraph"/>
        <w:spacing w:after="120"/>
        <w:ind w:left="1440"/>
        <w:contextualSpacing w:val="0"/>
        <w:rPr>
          <w:rFonts w:ascii="Century Gothic" w:hAnsi="Century Gothic"/>
          <w:noProof/>
          <w:sz w:val="24"/>
          <w:szCs w:val="24"/>
          <w:lang w:eastAsia="en-GB"/>
        </w:rPr>
      </w:pPr>
      <w:r>
        <w:rPr>
          <w:rFonts w:ascii="Century Gothic" w:hAnsi="Century Gothic"/>
          <w:sz w:val="24"/>
          <w:szCs w:val="24"/>
        </w:rPr>
        <w:t>T</w:t>
      </w:r>
      <w:r w:rsidRPr="009D1932">
        <w:rPr>
          <w:rFonts w:ascii="Century Gothic" w:hAnsi="Century Gothic"/>
          <w:sz w:val="24"/>
          <w:szCs w:val="24"/>
        </w:rPr>
        <w:t>hese</w:t>
      </w:r>
      <w:r>
        <w:rPr>
          <w:rFonts w:ascii="Century Gothic" w:hAnsi="Century Gothic"/>
          <w:sz w:val="24"/>
          <w:szCs w:val="24"/>
        </w:rPr>
        <w:t xml:space="preserve"> 2</w:t>
      </w:r>
      <w:r w:rsidRPr="009D1932">
        <w:rPr>
          <w:rFonts w:ascii="Century Gothic" w:hAnsi="Century Gothic"/>
          <w:sz w:val="24"/>
          <w:szCs w:val="24"/>
        </w:rPr>
        <w:t xml:space="preserve"> organisations </w:t>
      </w:r>
      <w:r>
        <w:rPr>
          <w:rFonts w:ascii="Century Gothic" w:hAnsi="Century Gothic"/>
          <w:sz w:val="24"/>
          <w:szCs w:val="24"/>
        </w:rPr>
        <w:t xml:space="preserve">are there to work </w:t>
      </w:r>
      <w:r w:rsidRPr="00C64383">
        <w:rPr>
          <w:rFonts w:ascii="Century Gothic" w:hAnsi="Century Gothic"/>
          <w:i/>
          <w:sz w:val="24"/>
          <w:szCs w:val="24"/>
        </w:rPr>
        <w:t>with</w:t>
      </w:r>
      <w:r>
        <w:rPr>
          <w:rFonts w:ascii="Century Gothic" w:hAnsi="Century Gothic"/>
          <w:sz w:val="24"/>
          <w:szCs w:val="24"/>
        </w:rPr>
        <w:t xml:space="preserve">, </w:t>
      </w:r>
      <w:r w:rsidRPr="00867BC4">
        <w:rPr>
          <w:rFonts w:ascii="Century Gothic" w:hAnsi="Century Gothic"/>
          <w:i/>
          <w:sz w:val="24"/>
          <w:szCs w:val="24"/>
        </w:rPr>
        <w:t>not for</w:t>
      </w:r>
      <w:r>
        <w:rPr>
          <w:rFonts w:ascii="Century Gothic" w:hAnsi="Century Gothic"/>
          <w:i/>
          <w:sz w:val="24"/>
          <w:szCs w:val="24"/>
        </w:rPr>
        <w:t>,</w:t>
      </w:r>
      <w:r>
        <w:rPr>
          <w:rFonts w:ascii="Century Gothic" w:hAnsi="Century Gothic"/>
          <w:sz w:val="24"/>
          <w:szCs w:val="24"/>
        </w:rPr>
        <w:t xml:space="preserve"> </w:t>
      </w:r>
      <w:r w:rsidRPr="009D1932">
        <w:rPr>
          <w:rFonts w:ascii="Century Gothic" w:hAnsi="Century Gothic"/>
          <w:sz w:val="24"/>
          <w:szCs w:val="24"/>
        </w:rPr>
        <w:t xml:space="preserve">churches </w:t>
      </w:r>
      <w:r>
        <w:rPr>
          <w:rFonts w:ascii="Century Gothic" w:hAnsi="Century Gothic"/>
          <w:sz w:val="24"/>
          <w:szCs w:val="24"/>
        </w:rPr>
        <w:t>to achieve</w:t>
      </w:r>
      <w:r w:rsidRPr="009D1932">
        <w:rPr>
          <w:rFonts w:ascii="Century Gothic" w:hAnsi="Century Gothic"/>
          <w:sz w:val="24"/>
          <w:szCs w:val="24"/>
        </w:rPr>
        <w:t xml:space="preserve"> </w:t>
      </w:r>
      <w:r>
        <w:rPr>
          <w:rFonts w:ascii="Century Gothic" w:hAnsi="Century Gothic"/>
          <w:sz w:val="24"/>
          <w:szCs w:val="24"/>
        </w:rPr>
        <w:t xml:space="preserve">disability </w:t>
      </w:r>
      <w:r w:rsidRPr="009D1932">
        <w:rPr>
          <w:rFonts w:ascii="Century Gothic" w:hAnsi="Century Gothic"/>
          <w:sz w:val="24"/>
          <w:szCs w:val="24"/>
        </w:rPr>
        <w:t>inclusion</w:t>
      </w:r>
      <w:r>
        <w:rPr>
          <w:rFonts w:ascii="Century Gothic" w:hAnsi="Century Gothic"/>
          <w:sz w:val="24"/>
          <w:szCs w:val="24"/>
        </w:rPr>
        <w:t>.  Churches can support</w:t>
      </w:r>
      <w:r w:rsidRPr="009D1932">
        <w:rPr>
          <w:rFonts w:ascii="Century Gothic" w:hAnsi="Century Gothic"/>
          <w:sz w:val="24"/>
          <w:szCs w:val="24"/>
        </w:rPr>
        <w:t xml:space="preserve"> </w:t>
      </w:r>
      <w:r>
        <w:rPr>
          <w:rFonts w:ascii="Century Gothic" w:hAnsi="Century Gothic"/>
          <w:sz w:val="24"/>
          <w:szCs w:val="24"/>
        </w:rPr>
        <w:t xml:space="preserve">and engage with </w:t>
      </w:r>
      <w:r w:rsidRPr="009D1932">
        <w:rPr>
          <w:rFonts w:ascii="Century Gothic" w:hAnsi="Century Gothic"/>
          <w:sz w:val="24"/>
          <w:szCs w:val="24"/>
        </w:rPr>
        <w:t>the</w:t>
      </w:r>
      <w:r>
        <w:rPr>
          <w:rFonts w:ascii="Century Gothic" w:hAnsi="Century Gothic"/>
          <w:sz w:val="24"/>
          <w:szCs w:val="24"/>
        </w:rPr>
        <w:t xml:space="preserve">se groups e.g. by providing venues for their meetings and attending them.    </w:t>
      </w:r>
    </w:p>
    <w:p w:rsidR="009F783E" w:rsidRDefault="009F783E" w:rsidP="009F783E">
      <w:pPr>
        <w:pStyle w:val="Heading3"/>
        <w:spacing w:after="120"/>
        <w:ind w:left="1298"/>
      </w:pPr>
      <w:r w:rsidRPr="009D1932">
        <w:t>Talk about dyslexia</w:t>
      </w:r>
    </w:p>
    <w:p w:rsidR="009F783E" w:rsidRDefault="009F783E" w:rsidP="009F783E">
      <w:pPr>
        <w:spacing w:after="120"/>
        <w:ind w:left="1298"/>
      </w:pPr>
      <w:r>
        <w:rPr>
          <w:rFonts w:ascii="Century Gothic" w:hAnsi="Century Gothic"/>
          <w:b/>
          <w:noProof/>
          <w:sz w:val="24"/>
          <w:szCs w:val="24"/>
          <w:lang w:eastAsia="en-GB"/>
        </w:rPr>
        <w:drawing>
          <wp:inline distT="0" distB="0" distL="0" distR="0" wp14:anchorId="65F7FC2B" wp14:editId="7591D895">
            <wp:extent cx="1504950" cy="1428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pic:spPr>
                </pic:pic>
              </a:graphicData>
            </a:graphic>
          </wp:inline>
        </w:drawing>
      </w:r>
    </w:p>
    <w:p w:rsidR="009F783E" w:rsidRDefault="009F783E" w:rsidP="009F783E">
      <w:pPr>
        <w:pStyle w:val="ListParagraph"/>
        <w:spacing w:before="120"/>
        <w:ind w:left="1298"/>
        <w:contextualSpacing w:val="0"/>
        <w:rPr>
          <w:rFonts w:ascii="Century Gothic" w:hAnsi="Century Gothic"/>
          <w:sz w:val="24"/>
          <w:szCs w:val="24"/>
        </w:rPr>
      </w:pPr>
      <w:r>
        <w:rPr>
          <w:rFonts w:ascii="Century Gothic" w:hAnsi="Century Gothic"/>
          <w:sz w:val="24"/>
          <w:szCs w:val="24"/>
        </w:rPr>
        <w:t>Talking about dyslexia</w:t>
      </w:r>
      <w:r w:rsidRPr="009D1932">
        <w:rPr>
          <w:rFonts w:ascii="Century Gothic" w:hAnsi="Century Gothic"/>
          <w:sz w:val="24"/>
          <w:szCs w:val="24"/>
        </w:rPr>
        <w:t xml:space="preserve"> </w:t>
      </w:r>
      <w:r>
        <w:rPr>
          <w:rFonts w:ascii="Century Gothic" w:hAnsi="Century Gothic"/>
          <w:sz w:val="24"/>
          <w:szCs w:val="24"/>
        </w:rPr>
        <w:t xml:space="preserve">can </w:t>
      </w:r>
      <w:r w:rsidRPr="009D1932">
        <w:rPr>
          <w:rFonts w:ascii="Century Gothic" w:hAnsi="Century Gothic"/>
          <w:sz w:val="24"/>
          <w:szCs w:val="24"/>
        </w:rPr>
        <w:t>help to destigmatise it</w:t>
      </w:r>
      <w:r>
        <w:rPr>
          <w:rFonts w:ascii="Century Gothic" w:hAnsi="Century Gothic"/>
          <w:sz w:val="24"/>
          <w:szCs w:val="24"/>
        </w:rPr>
        <w:t xml:space="preserve"> and make</w:t>
      </w:r>
      <w:r w:rsidRPr="009D1932">
        <w:rPr>
          <w:rFonts w:ascii="Century Gothic" w:hAnsi="Century Gothic"/>
          <w:sz w:val="24"/>
          <w:szCs w:val="24"/>
        </w:rPr>
        <w:t xml:space="preserve"> dysl</w:t>
      </w:r>
      <w:r>
        <w:rPr>
          <w:rFonts w:ascii="Century Gothic" w:hAnsi="Century Gothic"/>
          <w:sz w:val="24"/>
          <w:szCs w:val="24"/>
        </w:rPr>
        <w:t>exic people feel more included.</w:t>
      </w:r>
    </w:p>
    <w:p w:rsidR="009F783E" w:rsidRPr="00EA5ED7" w:rsidRDefault="009F783E" w:rsidP="009F783E">
      <w:pPr>
        <w:spacing w:after="120"/>
        <w:ind w:left="1298"/>
      </w:pPr>
      <w:r>
        <w:rPr>
          <w:rFonts w:ascii="Century Gothic" w:hAnsi="Century Gothic"/>
          <w:sz w:val="24"/>
          <w:szCs w:val="24"/>
        </w:rPr>
        <w:t xml:space="preserve">Acknowledging the existence of any minority group is fundamental to including it.  Doing this once a year on Ability Sunday or during Dyslexia Awareness Week is tokenistic: it needs to be done regularly, as a normal part of church life  </w:t>
      </w:r>
    </w:p>
    <w:p w:rsidR="009F783E" w:rsidRDefault="009F783E" w:rsidP="009F783E">
      <w:pPr>
        <w:pStyle w:val="ListParagraph"/>
        <w:numPr>
          <w:ilvl w:val="1"/>
          <w:numId w:val="9"/>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If someone in your congregation tells you that they are dyslexic, take an interest and ask them how dyslexia-friendly they find your church activities.  If you listen non-judgementally you will be showing them that you accept </w:t>
      </w:r>
      <w:r>
        <w:rPr>
          <w:rFonts w:ascii="Century Gothic" w:hAnsi="Century Gothic"/>
          <w:sz w:val="24"/>
          <w:szCs w:val="24"/>
        </w:rPr>
        <w:t xml:space="preserve">and value them as an individual  </w:t>
      </w:r>
    </w:p>
    <w:p w:rsidR="009F783E" w:rsidRDefault="009F783E" w:rsidP="009F783E">
      <w:pPr>
        <w:pStyle w:val="ListParagraph"/>
        <w:spacing w:before="120" w:after="120"/>
        <w:ind w:left="1797"/>
        <w:contextualSpacing w:val="0"/>
        <w:rPr>
          <w:rFonts w:ascii="Century Gothic" w:hAnsi="Century Gothic"/>
          <w:sz w:val="24"/>
          <w:szCs w:val="24"/>
        </w:rPr>
      </w:pPr>
      <w:r w:rsidRPr="00BE6B72">
        <w:rPr>
          <w:rFonts w:ascii="Century Gothic" w:hAnsi="Century Gothic"/>
          <w:sz w:val="24"/>
          <w:szCs w:val="24"/>
        </w:rPr>
        <w:t>Bear in mind that some dyslexic people might be able to give you a clear account of how dyslexia affec</w:t>
      </w:r>
      <w:r>
        <w:rPr>
          <w:rFonts w:ascii="Century Gothic" w:hAnsi="Century Gothic"/>
          <w:sz w:val="24"/>
          <w:szCs w:val="24"/>
        </w:rPr>
        <w:t>ts them, while others might not (see 2.7.2 and 2.7.3 above)</w:t>
      </w:r>
    </w:p>
    <w:p w:rsidR="009F783E" w:rsidRDefault="009F783E" w:rsidP="009F783E">
      <w:pPr>
        <w:pStyle w:val="ListParagraph"/>
        <w:numPr>
          <w:ilvl w:val="1"/>
          <w:numId w:val="9"/>
        </w:numPr>
        <w:spacing w:after="120"/>
        <w:ind w:left="1797" w:hanging="357"/>
        <w:contextualSpacing w:val="0"/>
        <w:rPr>
          <w:rFonts w:ascii="Century Gothic" w:hAnsi="Century Gothic"/>
          <w:sz w:val="24"/>
          <w:szCs w:val="24"/>
        </w:rPr>
      </w:pPr>
      <w:r>
        <w:rPr>
          <w:rFonts w:ascii="Century Gothic" w:hAnsi="Century Gothic"/>
          <w:sz w:val="24"/>
          <w:szCs w:val="24"/>
        </w:rPr>
        <w:t>Refer to dyslexia i</w:t>
      </w:r>
      <w:r w:rsidRPr="00BE6B72">
        <w:rPr>
          <w:rFonts w:ascii="Century Gothic" w:hAnsi="Century Gothic"/>
          <w:sz w:val="24"/>
          <w:szCs w:val="24"/>
        </w:rPr>
        <w:t xml:space="preserve">n your church activities, in your </w:t>
      </w:r>
      <w:r>
        <w:rPr>
          <w:rFonts w:ascii="Century Gothic" w:hAnsi="Century Gothic"/>
          <w:sz w:val="24"/>
          <w:szCs w:val="24"/>
        </w:rPr>
        <w:t xml:space="preserve">print </w:t>
      </w:r>
      <w:r w:rsidRPr="00BE6B72">
        <w:rPr>
          <w:rFonts w:ascii="Century Gothic" w:hAnsi="Century Gothic"/>
          <w:sz w:val="24"/>
          <w:szCs w:val="24"/>
        </w:rPr>
        <w:t>publications and on your website</w:t>
      </w:r>
      <w:r>
        <w:rPr>
          <w:rFonts w:ascii="Century Gothic" w:hAnsi="Century Gothic"/>
          <w:sz w:val="24"/>
          <w:szCs w:val="24"/>
        </w:rPr>
        <w:t xml:space="preserve"> / social media</w:t>
      </w:r>
    </w:p>
    <w:p w:rsidR="009F783E" w:rsidRPr="00290F23" w:rsidRDefault="009F783E" w:rsidP="009F783E">
      <w:pPr>
        <w:pStyle w:val="ListParagraph"/>
        <w:numPr>
          <w:ilvl w:val="1"/>
          <w:numId w:val="9"/>
        </w:numPr>
        <w:spacing w:after="120"/>
        <w:ind w:left="1797" w:hanging="357"/>
        <w:contextualSpacing w:val="0"/>
        <w:rPr>
          <w:rFonts w:ascii="Century Gothic" w:hAnsi="Century Gothic"/>
          <w:sz w:val="24"/>
          <w:szCs w:val="24"/>
        </w:rPr>
      </w:pPr>
      <w:r w:rsidRPr="00BE6B72">
        <w:rPr>
          <w:rFonts w:ascii="Century Gothic" w:hAnsi="Century Gothic"/>
          <w:sz w:val="24"/>
          <w:szCs w:val="24"/>
        </w:rPr>
        <w:t xml:space="preserve">Mention dyslexia and other disabilities in relation to Bible passages e.g. </w:t>
      </w:r>
      <w:r>
        <w:rPr>
          <w:rFonts w:ascii="Century Gothic" w:hAnsi="Century Gothic"/>
          <w:sz w:val="24"/>
          <w:szCs w:val="24"/>
        </w:rPr>
        <w:t xml:space="preserve">the through the roof story in </w:t>
      </w:r>
      <w:r w:rsidRPr="00BE6B72">
        <w:rPr>
          <w:rFonts w:ascii="Century Gothic" w:hAnsi="Century Gothic"/>
          <w:sz w:val="24"/>
          <w:szCs w:val="24"/>
        </w:rPr>
        <w:t>Mark 2</w:t>
      </w:r>
      <w:r>
        <w:rPr>
          <w:rFonts w:ascii="Century Gothic" w:hAnsi="Century Gothic"/>
          <w:sz w:val="24"/>
          <w:szCs w:val="24"/>
        </w:rPr>
        <w:t>, Mephibosheth, Moses</w:t>
      </w:r>
      <w:r w:rsidRPr="00290F23">
        <w:rPr>
          <w:rFonts w:ascii="Century Gothic" w:hAnsi="Century Gothic"/>
          <w:sz w:val="24"/>
          <w:szCs w:val="24"/>
        </w:rPr>
        <w:t xml:space="preserve">  </w:t>
      </w:r>
    </w:p>
    <w:p w:rsidR="009F783E" w:rsidRDefault="009F783E" w:rsidP="009F783E">
      <w:pPr>
        <w:pStyle w:val="ListParagraph"/>
        <w:numPr>
          <w:ilvl w:val="1"/>
          <w:numId w:val="9"/>
        </w:numPr>
        <w:spacing w:after="0"/>
        <w:ind w:left="1797" w:hanging="357"/>
        <w:contextualSpacing w:val="0"/>
        <w:rPr>
          <w:rFonts w:ascii="Century Gothic" w:hAnsi="Century Gothic"/>
          <w:sz w:val="24"/>
          <w:szCs w:val="24"/>
        </w:rPr>
      </w:pPr>
      <w:r>
        <w:rPr>
          <w:rFonts w:ascii="Century Gothic" w:hAnsi="Century Gothic"/>
          <w:sz w:val="24"/>
          <w:szCs w:val="24"/>
        </w:rPr>
        <w:t>Avoid the ‘tragedy’ and ‘religious’ models of disability.  Instead, promote the social model of disability</w:t>
      </w:r>
      <w:r>
        <w:rPr>
          <w:rStyle w:val="FootnoteReference"/>
          <w:rFonts w:ascii="Century Gothic" w:hAnsi="Century Gothic"/>
          <w:sz w:val="24"/>
          <w:szCs w:val="24"/>
        </w:rPr>
        <w:footnoteReference w:id="67"/>
      </w:r>
      <w:r>
        <w:rPr>
          <w:rFonts w:ascii="Century Gothic" w:hAnsi="Century Gothic"/>
          <w:sz w:val="24"/>
          <w:szCs w:val="24"/>
        </w:rPr>
        <w:t xml:space="preserve">.  The social model of disability is the idea that it’s not a person’s disability that disables them but society’s failure to accommodate it.  And so society needs to accommodate a person’s disability e.g. by making adjustments   </w:t>
      </w:r>
    </w:p>
    <w:p w:rsidR="009F783E" w:rsidRDefault="009F783E" w:rsidP="009F783E">
      <w:pPr>
        <w:pStyle w:val="ListParagraph"/>
        <w:numPr>
          <w:ilvl w:val="1"/>
          <w:numId w:val="9"/>
        </w:numPr>
        <w:spacing w:before="120" w:after="0"/>
        <w:ind w:left="1797" w:hanging="357"/>
        <w:contextualSpacing w:val="0"/>
        <w:rPr>
          <w:rFonts w:ascii="Century Gothic" w:hAnsi="Century Gothic"/>
          <w:sz w:val="24"/>
          <w:szCs w:val="24"/>
        </w:rPr>
      </w:pPr>
      <w:r>
        <w:rPr>
          <w:rFonts w:ascii="Century Gothic" w:hAnsi="Century Gothic"/>
          <w:sz w:val="24"/>
          <w:szCs w:val="24"/>
        </w:rPr>
        <w:t>Talking about dyslexia in church can also help dyslexic people who don’t realise they’re dyslexic think ‘maybe I’m dyslexic’.  This can start the process of them addressing their dyslexia.  S</w:t>
      </w:r>
      <w:r w:rsidR="001062F8">
        <w:rPr>
          <w:rFonts w:ascii="Century Gothic" w:hAnsi="Century Gothic"/>
          <w:sz w:val="24"/>
          <w:szCs w:val="24"/>
        </w:rPr>
        <w:t>ee sections 7.1.1 - 7</w:t>
      </w:r>
      <w:r>
        <w:rPr>
          <w:rFonts w:ascii="Century Gothic" w:hAnsi="Century Gothic"/>
          <w:sz w:val="24"/>
          <w:szCs w:val="24"/>
        </w:rPr>
        <w:t>.1.3 below</w:t>
      </w:r>
    </w:p>
    <w:p w:rsidR="009F783E" w:rsidRPr="00643944"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9D1932">
        <w:t xml:space="preserve">Include people who </w:t>
      </w:r>
      <w:r w:rsidRPr="00643944">
        <w:rPr>
          <w:i/>
        </w:rPr>
        <w:t>feel</w:t>
      </w:r>
      <w:r w:rsidRPr="009D1932">
        <w:t xml:space="preserve"> marginalised</w:t>
      </w:r>
      <w:r>
        <w:t xml:space="preserve"> (they may not </w:t>
      </w:r>
      <w:r w:rsidRPr="00643944">
        <w:rPr>
          <w:i/>
        </w:rPr>
        <w:t>look</w:t>
      </w:r>
      <w:r>
        <w:t xml:space="preserve"> it)</w:t>
      </w:r>
    </w:p>
    <w:p w:rsidR="009F783E" w:rsidRDefault="009F783E" w:rsidP="009F783E">
      <w:pPr>
        <w:ind w:left="1298"/>
      </w:pPr>
      <w:r>
        <w:rPr>
          <w:rFonts w:ascii="Century Gothic" w:hAnsi="Century Gothic"/>
          <w:noProof/>
          <w:sz w:val="24"/>
          <w:szCs w:val="24"/>
          <w:lang w:eastAsia="en-GB"/>
        </w:rPr>
        <w:drawing>
          <wp:inline distT="0" distB="0" distL="0" distR="0" wp14:anchorId="772EB999" wp14:editId="56930AF5">
            <wp:extent cx="1666875" cy="8286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pic:spPr>
                </pic:pic>
              </a:graphicData>
            </a:graphic>
          </wp:inline>
        </w:drawing>
      </w:r>
    </w:p>
    <w:p w:rsidR="009F783E" w:rsidRDefault="009F783E" w:rsidP="009F783E">
      <w:pPr>
        <w:spacing w:after="120"/>
        <w:ind w:left="1298"/>
        <w:rPr>
          <w:rFonts w:ascii="Century Gothic" w:hAnsi="Century Gothic"/>
          <w:sz w:val="24"/>
          <w:szCs w:val="24"/>
        </w:rPr>
      </w:pPr>
      <w:r w:rsidRPr="009D1932">
        <w:rPr>
          <w:rFonts w:ascii="Century Gothic" w:hAnsi="Century Gothic"/>
          <w:sz w:val="24"/>
          <w:szCs w:val="24"/>
        </w:rPr>
        <w:t xml:space="preserve">Accept that some people come to church because they feel that they don’t fit in anywhere else.  Acknowledge their presence as an integral part of the congregation.  Accept them as they are.  </w:t>
      </w:r>
    </w:p>
    <w:p w:rsidR="009F783E" w:rsidRPr="00EA5ED7" w:rsidRDefault="009F783E" w:rsidP="009F783E">
      <w:pPr>
        <w:ind w:left="1298"/>
      </w:pPr>
      <w:r w:rsidRPr="009D1932">
        <w:rPr>
          <w:rFonts w:ascii="Century Gothic" w:hAnsi="Century Gothic"/>
          <w:sz w:val="24"/>
          <w:szCs w:val="24"/>
        </w:rPr>
        <w:t xml:space="preserve">Acknowledge to your congregation that </w:t>
      </w:r>
      <w:r>
        <w:rPr>
          <w:rFonts w:ascii="Century Gothic" w:hAnsi="Century Gothic"/>
          <w:sz w:val="24"/>
          <w:szCs w:val="24"/>
        </w:rPr>
        <w:t>a church</w:t>
      </w:r>
      <w:r w:rsidRPr="009D1932">
        <w:rPr>
          <w:rFonts w:ascii="Century Gothic" w:hAnsi="Century Gothic"/>
          <w:sz w:val="24"/>
          <w:szCs w:val="24"/>
        </w:rPr>
        <w:t xml:space="preserve"> needs </w:t>
      </w:r>
      <w:r w:rsidRPr="009D1932">
        <w:rPr>
          <w:rFonts w:ascii="Century Gothic" w:hAnsi="Century Gothic"/>
          <w:i/>
          <w:sz w:val="24"/>
          <w:szCs w:val="24"/>
        </w:rPr>
        <w:t>all</w:t>
      </w:r>
      <w:r w:rsidRPr="009D1932">
        <w:rPr>
          <w:rFonts w:ascii="Century Gothic" w:hAnsi="Century Gothic"/>
          <w:sz w:val="24"/>
          <w:szCs w:val="24"/>
        </w:rPr>
        <w:t xml:space="preserve"> its members in</w:t>
      </w:r>
      <w:r>
        <w:rPr>
          <w:rFonts w:ascii="Century Gothic" w:hAnsi="Century Gothic"/>
          <w:sz w:val="24"/>
          <w:szCs w:val="24"/>
        </w:rPr>
        <w:t xml:space="preserve"> order to function as a church</w:t>
      </w:r>
      <w:r>
        <w:rPr>
          <w:rStyle w:val="FootnoteReference"/>
          <w:rFonts w:ascii="Century Gothic" w:hAnsi="Century Gothic"/>
          <w:sz w:val="24"/>
          <w:szCs w:val="24"/>
        </w:rPr>
        <w:footnoteReference w:id="68"/>
      </w:r>
      <w:r w:rsidRPr="009D1932">
        <w:rPr>
          <w:rFonts w:ascii="Century Gothic" w:hAnsi="Century Gothic"/>
          <w:sz w:val="24"/>
          <w:szCs w:val="24"/>
        </w:rPr>
        <w:t>.</w:t>
      </w:r>
      <w:r>
        <w:rPr>
          <w:rFonts w:ascii="Century Gothic" w:hAnsi="Century Gothic"/>
          <w:sz w:val="24"/>
          <w:szCs w:val="24"/>
        </w:rPr>
        <w:t xml:space="preserve">  A church is made up of its people, so everyone’s contribution is valid, whether you are a pillar of the kirk</w:t>
      </w:r>
      <w:r>
        <w:rPr>
          <w:rStyle w:val="FootnoteReference"/>
          <w:rFonts w:ascii="Century Gothic" w:hAnsi="Century Gothic"/>
          <w:sz w:val="24"/>
          <w:szCs w:val="24"/>
        </w:rPr>
        <w:footnoteReference w:id="69"/>
      </w:r>
      <w:r>
        <w:rPr>
          <w:rFonts w:ascii="Century Gothic" w:hAnsi="Century Gothic"/>
          <w:sz w:val="24"/>
          <w:szCs w:val="24"/>
        </w:rPr>
        <w:t xml:space="preserve"> or not</w:t>
      </w:r>
    </w:p>
    <w:p w:rsidR="009F783E" w:rsidRPr="009D1932" w:rsidRDefault="009F783E" w:rsidP="009F783E">
      <w:pPr>
        <w:pStyle w:val="ListParagraph"/>
        <w:numPr>
          <w:ilvl w:val="0"/>
          <w:numId w:val="10"/>
        </w:numPr>
        <w:spacing w:after="0"/>
        <w:ind w:left="1800"/>
        <w:contextualSpacing w:val="0"/>
        <w:rPr>
          <w:rFonts w:ascii="Century Gothic" w:hAnsi="Century Gothic"/>
          <w:sz w:val="24"/>
          <w:szCs w:val="24"/>
        </w:rPr>
      </w:pPr>
      <w:r w:rsidRPr="009D1932">
        <w:rPr>
          <w:rFonts w:ascii="Century Gothic" w:hAnsi="Century Gothic"/>
          <w:sz w:val="24"/>
          <w:szCs w:val="24"/>
        </w:rPr>
        <w:t>Don’t assume that no-one in your congregation feels marginalised</w:t>
      </w:r>
      <w:r>
        <w:rPr>
          <w:rFonts w:ascii="Century Gothic" w:hAnsi="Century Gothic"/>
          <w:sz w:val="24"/>
          <w:szCs w:val="24"/>
        </w:rPr>
        <w:t>.</w:t>
      </w:r>
      <w:r w:rsidRPr="009D1932">
        <w:rPr>
          <w:rFonts w:ascii="Century Gothic" w:hAnsi="Century Gothic"/>
          <w:sz w:val="24"/>
          <w:szCs w:val="24"/>
        </w:rPr>
        <w:t xml:space="preserve"> </w:t>
      </w:r>
    </w:p>
    <w:p w:rsidR="009F783E" w:rsidRDefault="009F783E" w:rsidP="009F783E">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Dyslexic people have a different way of thinking from 90% of the population.  They might attend church </w:t>
      </w:r>
      <w:r>
        <w:rPr>
          <w:rFonts w:ascii="Century Gothic" w:hAnsi="Century Gothic"/>
          <w:sz w:val="24"/>
          <w:szCs w:val="24"/>
        </w:rPr>
        <w:t>as a way to</w:t>
      </w:r>
      <w:r w:rsidRPr="009D1932">
        <w:rPr>
          <w:rFonts w:ascii="Century Gothic" w:hAnsi="Century Gothic"/>
          <w:sz w:val="24"/>
          <w:szCs w:val="24"/>
        </w:rPr>
        <w:t xml:space="preserve"> cope with feeling different and not meeting societal expectations</w:t>
      </w:r>
      <w:r>
        <w:rPr>
          <w:rFonts w:ascii="Century Gothic" w:hAnsi="Century Gothic"/>
          <w:sz w:val="24"/>
          <w:szCs w:val="24"/>
        </w:rPr>
        <w:t>, including their own</w:t>
      </w:r>
      <w:r w:rsidRPr="009D1932">
        <w:rPr>
          <w:rFonts w:ascii="Century Gothic" w:hAnsi="Century Gothic"/>
          <w:sz w:val="24"/>
          <w:szCs w:val="24"/>
        </w:rPr>
        <w:t xml:space="preserve">.  </w:t>
      </w:r>
    </w:p>
    <w:p w:rsidR="009F783E" w:rsidRPr="009D1932" w:rsidRDefault="009F783E" w:rsidP="009F783E">
      <w:pPr>
        <w:pStyle w:val="ListParagraph"/>
        <w:spacing w:after="120"/>
        <w:ind w:left="1800"/>
        <w:contextualSpacing w:val="0"/>
        <w:rPr>
          <w:rFonts w:ascii="Century Gothic" w:hAnsi="Century Gothic"/>
          <w:sz w:val="24"/>
          <w:szCs w:val="24"/>
        </w:rPr>
      </w:pPr>
      <w:r w:rsidRPr="009D1932">
        <w:rPr>
          <w:rFonts w:ascii="Century Gothic" w:hAnsi="Century Gothic"/>
          <w:sz w:val="24"/>
          <w:szCs w:val="24"/>
        </w:rPr>
        <w:t>Ensure your congregation doesn’t give out the message ‘outcasts don’t come to church - they are somewhere out</w:t>
      </w:r>
      <w:r>
        <w:rPr>
          <w:rFonts w:ascii="Century Gothic" w:hAnsi="Century Gothic"/>
          <w:sz w:val="24"/>
          <w:szCs w:val="24"/>
        </w:rPr>
        <w:t xml:space="preserve">with our church </w:t>
      </w:r>
      <w:r w:rsidRPr="009D1932">
        <w:rPr>
          <w:rFonts w:ascii="Century Gothic" w:hAnsi="Century Gothic"/>
          <w:sz w:val="24"/>
          <w:szCs w:val="24"/>
        </w:rPr>
        <w:t xml:space="preserve">and need our help’.  </w:t>
      </w:r>
      <w:r>
        <w:rPr>
          <w:rFonts w:ascii="Century Gothic" w:hAnsi="Century Gothic"/>
          <w:sz w:val="24"/>
          <w:szCs w:val="24"/>
        </w:rPr>
        <w:t>People can feel marginalised without looking it</w:t>
      </w:r>
      <w:r w:rsidRPr="009D1932">
        <w:rPr>
          <w:rFonts w:ascii="Century Gothic" w:hAnsi="Century Gothic"/>
          <w:sz w:val="24"/>
          <w:szCs w:val="24"/>
        </w:rPr>
        <w:t>.</w:t>
      </w:r>
      <w:r>
        <w:rPr>
          <w:rFonts w:ascii="Century Gothic" w:hAnsi="Century Gothic"/>
          <w:sz w:val="24"/>
          <w:szCs w:val="24"/>
        </w:rPr>
        <w:t xml:space="preserve">  Many disabilities are hidden and many disabled people are socially isolated.</w:t>
      </w:r>
    </w:p>
    <w:p w:rsidR="009F783E"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Dyslexic people can find social interaction difficult.  If you see someone standing on their own in a social setting, don’t ignore them - talk to them.  </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Don’t use dyslexic people as a source of information on dyslexia.  Respect that they are a person, not their dyslexia or an information-giving service.  There is lots of information on dyslexia available, for example on Dyslexia Scotland’s </w:t>
      </w:r>
      <w:hyperlink r:id="rId147" w:history="1">
        <w:r w:rsidRPr="00A776A4">
          <w:rPr>
            <w:rStyle w:val="Hyperlink"/>
            <w:rFonts w:ascii="Century Gothic" w:hAnsi="Century Gothic"/>
            <w:sz w:val="24"/>
            <w:szCs w:val="24"/>
          </w:rPr>
          <w:t>website</w:t>
        </w:r>
      </w:hyperlink>
      <w:r>
        <w:rPr>
          <w:rFonts w:ascii="Century Gothic" w:hAnsi="Century Gothic"/>
          <w:sz w:val="24"/>
          <w:szCs w:val="24"/>
        </w:rPr>
        <w:t xml:space="preserve">, </w:t>
      </w:r>
      <w:hyperlink r:id="rId148" w:history="1">
        <w:r w:rsidRPr="00A776A4">
          <w:rPr>
            <w:rStyle w:val="Hyperlink"/>
            <w:rFonts w:ascii="Century Gothic" w:hAnsi="Century Gothic"/>
            <w:sz w:val="24"/>
            <w:szCs w:val="24"/>
          </w:rPr>
          <w:t>blog</w:t>
        </w:r>
      </w:hyperlink>
      <w:r>
        <w:rPr>
          <w:rFonts w:ascii="Century Gothic" w:hAnsi="Century Gothic"/>
          <w:sz w:val="24"/>
          <w:szCs w:val="24"/>
        </w:rPr>
        <w:t xml:space="preserve">, and </w:t>
      </w:r>
      <w:r w:rsidRPr="00B26BAC">
        <w:rPr>
          <w:sz w:val="24"/>
        </w:rPr>
        <w:t xml:space="preserve">in the </w:t>
      </w:r>
      <w:hyperlink r:id="rId149" w:history="1">
        <w:r w:rsidRPr="009C421B">
          <w:rPr>
            <w:rStyle w:val="Hyperlink"/>
            <w:sz w:val="24"/>
          </w:rPr>
          <w:t>anthology of personal stories</w:t>
        </w:r>
      </w:hyperlink>
      <w:r>
        <w:rPr>
          <w:rStyle w:val="FootnoteReference"/>
          <w:sz w:val="24"/>
        </w:rPr>
        <w:footnoteReference w:id="70"/>
      </w:r>
      <w:r>
        <w:rPr>
          <w:sz w:val="24"/>
        </w:rPr>
        <w:t>.</w:t>
      </w:r>
      <w:r w:rsidRPr="00B26BAC">
        <w:rPr>
          <w:rFonts w:ascii="Century Gothic" w:hAnsi="Century Gothic"/>
          <w:sz w:val="24"/>
          <w:szCs w:val="24"/>
        </w:rPr>
        <w:t xml:space="preserve">  </w:t>
      </w:r>
      <w:r>
        <w:rPr>
          <w:rFonts w:ascii="Century Gothic" w:hAnsi="Century Gothic"/>
          <w:sz w:val="24"/>
          <w:szCs w:val="24"/>
        </w:rPr>
        <w:t xml:space="preserve"> You may also be able to attend or host a </w:t>
      </w:r>
      <w:hyperlink r:id="rId150" w:history="1">
        <w:r w:rsidRPr="0007077A">
          <w:rPr>
            <w:rStyle w:val="Hyperlink"/>
            <w:rFonts w:ascii="Century Gothic" w:hAnsi="Century Gothic"/>
            <w:sz w:val="24"/>
            <w:szCs w:val="24"/>
          </w:rPr>
          <w:t>Human Library event</w:t>
        </w:r>
      </w:hyperlink>
      <w:r>
        <w:rPr>
          <w:rStyle w:val="Hyperlink"/>
          <w:rFonts w:ascii="Century Gothic" w:hAnsi="Century Gothic"/>
          <w:color w:val="000000" w:themeColor="text1"/>
          <w:sz w:val="24"/>
          <w:szCs w:val="24"/>
          <w:u w:val="none"/>
        </w:rPr>
        <w:t xml:space="preserve">.  There is also a list of sources of </w:t>
      </w:r>
      <w:hyperlink w:anchor="further_info_ad_dys" w:history="1">
        <w:r w:rsidRPr="00480B85">
          <w:rPr>
            <w:rStyle w:val="Hyperlink"/>
            <w:rFonts w:ascii="Century Gothic" w:hAnsi="Century Gothic"/>
            <w:sz w:val="24"/>
            <w:szCs w:val="24"/>
          </w:rPr>
          <w:t>further information</w:t>
        </w:r>
      </w:hyperlink>
      <w:r>
        <w:rPr>
          <w:rStyle w:val="Hyperlink"/>
          <w:rFonts w:ascii="Century Gothic" w:hAnsi="Century Gothic"/>
          <w:color w:val="000000" w:themeColor="text1"/>
          <w:sz w:val="24"/>
          <w:szCs w:val="24"/>
          <w:u w:val="none"/>
        </w:rPr>
        <w:t xml:space="preserve"> on adult dyslexia below.</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sidRPr="009D1932">
        <w:rPr>
          <w:rFonts w:ascii="Century Gothic" w:hAnsi="Century Gothic"/>
          <w:sz w:val="24"/>
          <w:szCs w:val="24"/>
        </w:rPr>
        <w:t>If you use your church hall for refreshments before / after your service(s), lay the tables out joined in a horse-shoe with chairs at them, rather than individual tables with chairs round them.  This way no-one will get stuck at a table with no-one to talk to.</w:t>
      </w:r>
    </w:p>
    <w:p w:rsidR="009F783E" w:rsidRDefault="009F783E" w:rsidP="009F783E">
      <w:pPr>
        <w:pStyle w:val="Heading3"/>
        <w:spacing w:before="0" w:after="120"/>
        <w:ind w:left="1298"/>
      </w:pPr>
      <w:r w:rsidRPr="009D1932">
        <w:t xml:space="preserve">Don’t disclose someone’s dyslexia to others without their </w:t>
      </w:r>
      <w:r>
        <w:t>consent</w:t>
      </w:r>
    </w:p>
    <w:p w:rsidR="009F783E" w:rsidRPr="00EA5ED7" w:rsidRDefault="009F783E" w:rsidP="009F783E">
      <w:pPr>
        <w:spacing w:before="120" w:after="120"/>
        <w:ind w:left="1298"/>
      </w:pPr>
      <w:r>
        <w:rPr>
          <w:noProof/>
          <w:lang w:eastAsia="en-GB"/>
        </w:rPr>
        <w:drawing>
          <wp:inline distT="0" distB="0" distL="0" distR="0" wp14:anchorId="621833E4" wp14:editId="558B9854">
            <wp:extent cx="880305" cy="1212351"/>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83657" cy="1216967"/>
                    </a:xfrm>
                    <a:prstGeom prst="rect">
                      <a:avLst/>
                    </a:prstGeom>
                    <a:noFill/>
                  </pic:spPr>
                </pic:pic>
              </a:graphicData>
            </a:graphic>
          </wp:inline>
        </w:drawing>
      </w:r>
    </w:p>
    <w:p w:rsidR="009F783E" w:rsidRPr="00EA5ED7" w:rsidRDefault="009F783E" w:rsidP="009F783E">
      <w:pPr>
        <w:spacing w:before="120" w:after="0"/>
        <w:ind w:left="1298"/>
        <w:rPr>
          <w:sz w:val="24"/>
        </w:rPr>
      </w:pPr>
      <w:r>
        <w:rPr>
          <w:sz w:val="24"/>
        </w:rPr>
        <w:t>F</w:t>
      </w:r>
      <w:r w:rsidRPr="00EA5ED7">
        <w:rPr>
          <w:sz w:val="24"/>
        </w:rPr>
        <w:t xml:space="preserve">or some </w:t>
      </w:r>
      <w:r>
        <w:rPr>
          <w:sz w:val="24"/>
        </w:rPr>
        <w:t xml:space="preserve">dyslexic </w:t>
      </w:r>
      <w:r w:rsidRPr="00EA5ED7">
        <w:rPr>
          <w:sz w:val="24"/>
        </w:rPr>
        <w:t xml:space="preserve">people, disclosing </w:t>
      </w:r>
      <w:r>
        <w:rPr>
          <w:sz w:val="24"/>
        </w:rPr>
        <w:t>their</w:t>
      </w:r>
      <w:r w:rsidRPr="00EA5ED7">
        <w:rPr>
          <w:sz w:val="24"/>
        </w:rPr>
        <w:t xml:space="preserve"> dyslexia (telling others </w:t>
      </w:r>
      <w:r>
        <w:rPr>
          <w:sz w:val="24"/>
        </w:rPr>
        <w:t>they</w:t>
      </w:r>
      <w:r w:rsidRPr="00EA5ED7">
        <w:rPr>
          <w:sz w:val="24"/>
        </w:rPr>
        <w:t xml:space="preserve"> are dyslexic) is a huge consideration.  For example, some dyslexic people don’t want certain people</w:t>
      </w:r>
      <w:r>
        <w:rPr>
          <w:sz w:val="24"/>
        </w:rPr>
        <w:t xml:space="preserve"> in their lives</w:t>
      </w:r>
      <w:r w:rsidRPr="00EA5ED7">
        <w:rPr>
          <w:sz w:val="24"/>
        </w:rPr>
        <w:t xml:space="preserve"> to know about their dyslexia for fear of being discriminated against in employment or being victimised in some way.  </w:t>
      </w:r>
    </w:p>
    <w:p w:rsidR="009F783E" w:rsidRPr="009D1932" w:rsidRDefault="009F783E" w:rsidP="009F783E">
      <w:pPr>
        <w:spacing w:before="120" w:after="0"/>
        <w:ind w:left="1298"/>
        <w:rPr>
          <w:rFonts w:ascii="Century Gothic" w:hAnsi="Century Gothic"/>
          <w:sz w:val="24"/>
          <w:szCs w:val="24"/>
        </w:rPr>
      </w:pPr>
      <w:r>
        <w:rPr>
          <w:rFonts w:ascii="Century Gothic" w:hAnsi="Century Gothic"/>
          <w:sz w:val="24"/>
          <w:szCs w:val="24"/>
        </w:rPr>
        <w:t xml:space="preserve">Someone’s disability is theirs to disclose if they choose, not yours.  </w:t>
      </w:r>
      <w:r w:rsidRPr="009D1932">
        <w:rPr>
          <w:rFonts w:ascii="Century Gothic" w:hAnsi="Century Gothic"/>
          <w:sz w:val="24"/>
          <w:szCs w:val="24"/>
        </w:rPr>
        <w:t xml:space="preserve">As a rule of thumb, it would not be legal for a church to disclose that someone has </w:t>
      </w:r>
      <w:r>
        <w:rPr>
          <w:rFonts w:ascii="Century Gothic" w:hAnsi="Century Gothic"/>
          <w:sz w:val="24"/>
          <w:szCs w:val="24"/>
        </w:rPr>
        <w:t>dyslexia without the person’s consent</w:t>
      </w:r>
      <w:r>
        <w:rPr>
          <w:rStyle w:val="FootnoteReference"/>
          <w:rFonts w:ascii="Century Gothic" w:hAnsi="Century Gothic"/>
          <w:sz w:val="24"/>
          <w:szCs w:val="24"/>
        </w:rPr>
        <w:footnoteReference w:id="71"/>
      </w:r>
      <w:r w:rsidRPr="009D1932">
        <w:rPr>
          <w:rFonts w:ascii="Century Gothic" w:hAnsi="Century Gothic"/>
          <w:sz w:val="24"/>
          <w:szCs w:val="24"/>
        </w:rPr>
        <w:t xml:space="preserve">.  </w:t>
      </w:r>
    </w:p>
    <w:p w:rsidR="009F783E" w:rsidRPr="009D1932" w:rsidRDefault="009F783E" w:rsidP="009F783E">
      <w:pPr>
        <w:pStyle w:val="BodyTextIndent2"/>
        <w:spacing w:before="120" w:after="0" w:line="276" w:lineRule="auto"/>
        <w:ind w:left="1298"/>
      </w:pPr>
      <w:r w:rsidRPr="009D1932">
        <w:t>If you w</w:t>
      </w:r>
      <w:r>
        <w:t xml:space="preserve">ish </w:t>
      </w:r>
      <w:r w:rsidRPr="009D1932">
        <w:t xml:space="preserve">to tell others about someone’s dyslexia ask the dyslexic person for their consent to do this.  </w:t>
      </w:r>
      <w:r>
        <w:t>If they</w:t>
      </w:r>
      <w:r w:rsidRPr="009D1932">
        <w:t xml:space="preserve"> refuse</w:t>
      </w:r>
      <w:r>
        <w:t>, accept this - don’t try to persuade them</w:t>
      </w:r>
      <w:r w:rsidRPr="009D1932">
        <w:t>.</w:t>
      </w:r>
      <w:r>
        <w:t xml:space="preserve">  You don’t actually have to use the label ‘dyslexia’ - you can talk about specific needs / difficulties in a good practice way.  E.g. ‘Jim needs the questions in writing’ not ‘Jim needs the questions in writing because he’s dyslexic’.</w:t>
      </w:r>
      <w:r w:rsidRPr="009D1932">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697D99" w:rsidRDefault="009F783E" w:rsidP="009F783E">
      <w:pPr>
        <w:pStyle w:val="Heading2"/>
        <w:spacing w:after="120"/>
      </w:pPr>
      <w:r>
        <w:t>Practical ways to include dyslexic people</w:t>
      </w:r>
      <w:r w:rsidRPr="00697D99">
        <w:t xml:space="preserve"> </w:t>
      </w:r>
    </w:p>
    <w:p w:rsidR="009F783E" w:rsidRPr="009D1932" w:rsidRDefault="009F783E" w:rsidP="009F783E">
      <w:pPr>
        <w:pStyle w:val="Heading3"/>
        <w:ind w:left="1298"/>
      </w:pPr>
      <w:r w:rsidRPr="009D1932">
        <w:t>Make it as easy as you can for people to find your church building</w:t>
      </w:r>
      <w:r w:rsidR="004558E1">
        <w:t>(s)</w:t>
      </w:r>
    </w:p>
    <w:p w:rsidR="009F783E" w:rsidRPr="009D1932" w:rsidRDefault="009F783E" w:rsidP="009F783E">
      <w:pPr>
        <w:pStyle w:val="ListParagraph"/>
        <w:spacing w:before="120" w:after="120"/>
        <w:ind w:left="1296"/>
        <w:contextualSpacing w:val="0"/>
        <w:rPr>
          <w:rFonts w:ascii="Century Gothic" w:hAnsi="Century Gothic"/>
          <w:sz w:val="24"/>
          <w:szCs w:val="24"/>
        </w:rPr>
      </w:pPr>
      <w:r w:rsidRPr="009D1932">
        <w:rPr>
          <w:rFonts w:ascii="Century Gothic" w:hAnsi="Century Gothic"/>
          <w:sz w:val="24"/>
          <w:szCs w:val="24"/>
        </w:rPr>
        <w:t>Many dyslexic people struggle to</w:t>
      </w:r>
      <w:r>
        <w:rPr>
          <w:rFonts w:ascii="Century Gothic" w:hAnsi="Century Gothic"/>
          <w:sz w:val="24"/>
          <w:szCs w:val="24"/>
        </w:rPr>
        <w:t xml:space="preserve"> read </w:t>
      </w:r>
      <w:r w:rsidRPr="009D1932">
        <w:rPr>
          <w:rFonts w:ascii="Century Gothic" w:hAnsi="Century Gothic"/>
          <w:sz w:val="24"/>
          <w:szCs w:val="24"/>
        </w:rPr>
        <w:t>map</w:t>
      </w:r>
      <w:r>
        <w:rPr>
          <w:rFonts w:ascii="Century Gothic" w:hAnsi="Century Gothic"/>
          <w:sz w:val="24"/>
          <w:szCs w:val="24"/>
        </w:rPr>
        <w:t>s</w:t>
      </w:r>
      <w:r w:rsidRPr="009D1932">
        <w:rPr>
          <w:rFonts w:ascii="Century Gothic" w:hAnsi="Century Gothic"/>
          <w:sz w:val="24"/>
          <w:szCs w:val="24"/>
        </w:rPr>
        <w:t xml:space="preserve"> and </w:t>
      </w:r>
      <w:r>
        <w:rPr>
          <w:rFonts w:ascii="Century Gothic" w:hAnsi="Century Gothic"/>
          <w:sz w:val="24"/>
          <w:szCs w:val="24"/>
        </w:rPr>
        <w:t>tell left from right</w:t>
      </w:r>
      <w:r w:rsidRPr="009D1932">
        <w:rPr>
          <w:rFonts w:ascii="Century Gothic" w:hAnsi="Century Gothic"/>
          <w:sz w:val="24"/>
          <w:szCs w:val="24"/>
        </w:rPr>
        <w:t>.  It will help dyslexic people find your church if you provid</w:t>
      </w:r>
      <w:r>
        <w:rPr>
          <w:rFonts w:ascii="Century Gothic" w:hAnsi="Century Gothic"/>
          <w:sz w:val="24"/>
          <w:szCs w:val="24"/>
        </w:rPr>
        <w:t>e the following on your website.</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a photo of your church especially how it looks as people approach it e.g. from the pavement leading to the entrance to the church grounds or door</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 xml:space="preserve">a map that gives an ‘earth’ option so that people can </w:t>
      </w:r>
      <w:r>
        <w:rPr>
          <w:rFonts w:ascii="Century Gothic" w:hAnsi="Century Gothic"/>
          <w:sz w:val="24"/>
          <w:szCs w:val="24"/>
        </w:rPr>
        <w:t>go through a virtual journey to the church e.g. from the nearest bus stop</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the postcode (so that people can find it using technology)</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Pr>
          <w:rFonts w:ascii="Century Gothic" w:hAnsi="Century Gothic"/>
          <w:sz w:val="24"/>
          <w:szCs w:val="24"/>
        </w:rPr>
        <w:t xml:space="preserve">the full postal address including the street name </w:t>
      </w:r>
    </w:p>
    <w:p w:rsidR="009F783E" w:rsidRDefault="009F783E" w:rsidP="009F783E">
      <w:pPr>
        <w:pStyle w:val="ListParagraph"/>
        <w:numPr>
          <w:ilvl w:val="0"/>
          <w:numId w:val="4"/>
        </w:numPr>
        <w:spacing w:after="0"/>
        <w:ind w:left="1655" w:hanging="357"/>
        <w:contextualSpacing w:val="0"/>
        <w:rPr>
          <w:rFonts w:ascii="Century Gothic" w:hAnsi="Century Gothic"/>
          <w:sz w:val="24"/>
          <w:szCs w:val="24"/>
        </w:rPr>
      </w:pPr>
      <w:r>
        <w:rPr>
          <w:rFonts w:ascii="Century Gothic" w:hAnsi="Century Gothic"/>
          <w:sz w:val="24"/>
          <w:szCs w:val="24"/>
        </w:rPr>
        <w:t xml:space="preserve">a ‘how to find us’ section giving </w:t>
      </w:r>
      <w:r w:rsidRPr="003F5DA0">
        <w:rPr>
          <w:rFonts w:ascii="Century Gothic" w:hAnsi="Century Gothic"/>
          <w:sz w:val="24"/>
          <w:szCs w:val="24"/>
        </w:rPr>
        <w:t>directions</w:t>
      </w:r>
      <w:r>
        <w:rPr>
          <w:rFonts w:ascii="Century Gothic" w:hAnsi="Century Gothic"/>
          <w:sz w:val="24"/>
          <w:szCs w:val="24"/>
        </w:rPr>
        <w:t xml:space="preserve"> that use la</w:t>
      </w:r>
      <w:r w:rsidRPr="003F5DA0">
        <w:rPr>
          <w:rFonts w:ascii="Century Gothic" w:hAnsi="Century Gothic"/>
          <w:sz w:val="24"/>
          <w:szCs w:val="24"/>
        </w:rPr>
        <w:t>nd marks e.g. next to Jo’s Garage / opposite</w:t>
      </w:r>
      <w:r>
        <w:rPr>
          <w:rFonts w:ascii="Century Gothic" w:hAnsi="Century Gothic"/>
          <w:sz w:val="24"/>
          <w:szCs w:val="24"/>
        </w:rPr>
        <w:t xml:space="preserve"> the entrance to [name of local] P</w:t>
      </w:r>
      <w:r w:rsidRPr="003F5DA0">
        <w:rPr>
          <w:rFonts w:ascii="Century Gothic" w:hAnsi="Century Gothic"/>
          <w:sz w:val="24"/>
          <w:szCs w:val="24"/>
        </w:rPr>
        <w:t xml:space="preserve">ark / next to </w:t>
      </w:r>
      <w:r>
        <w:rPr>
          <w:rFonts w:ascii="Century Gothic" w:hAnsi="Century Gothic"/>
          <w:sz w:val="24"/>
          <w:szCs w:val="24"/>
        </w:rPr>
        <w:t>[name of local]</w:t>
      </w:r>
      <w:r w:rsidRPr="003F5DA0">
        <w:rPr>
          <w:rFonts w:ascii="Century Gothic" w:hAnsi="Century Gothic"/>
          <w:sz w:val="24"/>
          <w:szCs w:val="24"/>
        </w:rPr>
        <w:t xml:space="preserve"> primary school</w:t>
      </w:r>
    </w:p>
    <w:p w:rsidR="009F783E" w:rsidRPr="009D1932" w:rsidRDefault="009F783E" w:rsidP="009F783E">
      <w:pPr>
        <w:pStyle w:val="ListParagraph"/>
        <w:spacing w:before="120" w:after="120"/>
        <w:ind w:left="1655"/>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675FBAEF" wp14:editId="5E935CA8">
            <wp:extent cx="1200150" cy="11906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pic:spPr>
                </pic:pic>
              </a:graphicData>
            </a:graphic>
          </wp:inline>
        </w:drawing>
      </w:r>
    </w:p>
    <w:p w:rsidR="009F783E" w:rsidRPr="009D1932" w:rsidRDefault="009F783E" w:rsidP="009F783E">
      <w:pPr>
        <w:pStyle w:val="Heading3"/>
        <w:spacing w:before="120" w:after="120"/>
        <w:ind w:left="1298"/>
      </w:pPr>
      <w:r w:rsidRPr="009D1932">
        <w:t xml:space="preserve">Provide video </w:t>
      </w:r>
      <w:r>
        <w:t xml:space="preserve">/ audio </w:t>
      </w:r>
      <w:r w:rsidRPr="009D1932">
        <w:t>on your website</w:t>
      </w:r>
      <w:r>
        <w:t xml:space="preserve"> to let people know what to expect</w:t>
      </w:r>
      <w:r w:rsidRPr="009D1932">
        <w:t xml:space="preserve"> </w:t>
      </w:r>
      <w:r w:rsidRPr="00753008">
        <w:t>without having to read any text</w:t>
      </w:r>
    </w:p>
    <w:p w:rsidR="009F783E" w:rsidRPr="009D1932"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This</w:t>
      </w:r>
      <w:r w:rsidRPr="009D1932">
        <w:rPr>
          <w:rFonts w:ascii="Century Gothic" w:hAnsi="Century Gothic"/>
          <w:sz w:val="24"/>
          <w:szCs w:val="24"/>
        </w:rPr>
        <w:t xml:space="preserve"> is particularly helpful to </w:t>
      </w:r>
      <w:r>
        <w:rPr>
          <w:rFonts w:ascii="Century Gothic" w:hAnsi="Century Gothic"/>
          <w:sz w:val="24"/>
          <w:szCs w:val="24"/>
        </w:rPr>
        <w:t>newcomers or anyone who</w:t>
      </w:r>
      <w:r w:rsidRPr="009D1932">
        <w:rPr>
          <w:rFonts w:ascii="Century Gothic" w:hAnsi="Century Gothic"/>
          <w:sz w:val="24"/>
          <w:szCs w:val="24"/>
        </w:rPr>
        <w:t xml:space="preserve"> might feel anxious about coming to church for a return visit</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sidRPr="009D1932">
        <w:rPr>
          <w:rFonts w:ascii="Century Gothic" w:hAnsi="Century Gothic"/>
          <w:sz w:val="24"/>
          <w:szCs w:val="24"/>
        </w:rPr>
        <w:t xml:space="preserve">If you are not able to make a video, make </w:t>
      </w:r>
      <w:r>
        <w:rPr>
          <w:rFonts w:ascii="Century Gothic" w:hAnsi="Century Gothic"/>
          <w:sz w:val="24"/>
          <w:szCs w:val="24"/>
        </w:rPr>
        <w:t>an</w:t>
      </w:r>
      <w:r w:rsidRPr="009D1932">
        <w:rPr>
          <w:rFonts w:ascii="Century Gothic" w:hAnsi="Century Gothic"/>
          <w:sz w:val="24"/>
          <w:szCs w:val="24"/>
        </w:rPr>
        <w:t xml:space="preserve"> audio recording instead, explaining what will happen during a service at your church.  Post this </w:t>
      </w:r>
      <w:r>
        <w:rPr>
          <w:rFonts w:ascii="Century Gothic" w:hAnsi="Century Gothic"/>
          <w:sz w:val="24"/>
          <w:szCs w:val="24"/>
        </w:rPr>
        <w:t xml:space="preserve">online e.g. on </w:t>
      </w:r>
      <w:hyperlink r:id="rId153" w:history="1">
        <w:r w:rsidRPr="00545A9F">
          <w:rPr>
            <w:rStyle w:val="Hyperlink"/>
            <w:rFonts w:ascii="Century Gothic" w:hAnsi="Century Gothic"/>
            <w:sz w:val="24"/>
            <w:szCs w:val="24"/>
          </w:rPr>
          <w:t>SoundCloud</w:t>
        </w:r>
      </w:hyperlink>
      <w:r>
        <w:rPr>
          <w:rFonts w:ascii="Century Gothic" w:hAnsi="Century Gothic"/>
          <w:sz w:val="24"/>
          <w:szCs w:val="24"/>
        </w:rPr>
        <w:t xml:space="preserve"> and signpost to it from your website </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 xml:space="preserve">Offer an audio recording of a service or sermon online e.g. on SoundCloud and signpost to these from your website </w:t>
      </w:r>
    </w:p>
    <w:p w:rsidR="009F783E" w:rsidRPr="00F4292F" w:rsidRDefault="009F783E" w:rsidP="00F4292F">
      <w:pPr>
        <w:pStyle w:val="ListParagraph"/>
        <w:numPr>
          <w:ilvl w:val="0"/>
          <w:numId w:val="15"/>
        </w:numPr>
        <w:spacing w:after="0"/>
        <w:ind w:left="1655" w:hanging="357"/>
        <w:contextualSpacing w:val="0"/>
        <w:rPr>
          <w:rStyle w:val="Hyperlink"/>
          <w:rFonts w:ascii="Century Gothic" w:hAnsi="Century Gothic"/>
          <w:color w:val="000000" w:themeColor="text1"/>
          <w:sz w:val="24"/>
          <w:szCs w:val="24"/>
          <w:u w:val="none"/>
        </w:rPr>
      </w:pPr>
      <w:r w:rsidRPr="00550D3E">
        <w:rPr>
          <w:rFonts w:ascii="Century Gothic" w:hAnsi="Century Gothic"/>
          <w:sz w:val="24"/>
          <w:szCs w:val="24"/>
        </w:rPr>
        <w:t>Signpost to ‘</w:t>
      </w:r>
      <w:hyperlink r:id="rId154" w:history="1">
        <w:r w:rsidRPr="00550D3E">
          <w:rPr>
            <w:rStyle w:val="Hyperlink"/>
            <w:rFonts w:ascii="Century Gothic" w:hAnsi="Century Gothic"/>
            <w:sz w:val="24"/>
            <w:szCs w:val="24"/>
          </w:rPr>
          <w:t>Give Church a Go at St Nicholas Buccleuch, Dalkeith</w:t>
        </w:r>
      </w:hyperlink>
      <w:r w:rsidRPr="00550D3E">
        <w:rPr>
          <w:rFonts w:ascii="Century Gothic" w:hAnsi="Century Gothic"/>
          <w:sz w:val="24"/>
          <w:szCs w:val="24"/>
        </w:rPr>
        <w:t xml:space="preserve">’ </w:t>
      </w:r>
      <w:r>
        <w:rPr>
          <w:rFonts w:ascii="Century Gothic" w:hAnsi="Century Gothic"/>
          <w:sz w:val="24"/>
          <w:szCs w:val="24"/>
        </w:rPr>
        <w:t xml:space="preserve">(an introductory video) </w:t>
      </w:r>
      <w:r w:rsidRPr="00550D3E">
        <w:rPr>
          <w:rFonts w:ascii="Century Gothic" w:hAnsi="Century Gothic"/>
          <w:sz w:val="24"/>
          <w:szCs w:val="24"/>
        </w:rPr>
        <w:t xml:space="preserve">if it will give people </w:t>
      </w:r>
      <w:r>
        <w:rPr>
          <w:rFonts w:ascii="Century Gothic" w:hAnsi="Century Gothic"/>
          <w:sz w:val="24"/>
          <w:szCs w:val="24"/>
        </w:rPr>
        <w:t>an</w:t>
      </w:r>
      <w:r w:rsidRPr="00550D3E">
        <w:rPr>
          <w:rFonts w:ascii="Century Gothic" w:hAnsi="Century Gothic"/>
          <w:sz w:val="24"/>
          <w:szCs w:val="24"/>
        </w:rPr>
        <w:t xml:space="preserve"> idea of what to expect at your congregation </w:t>
      </w:r>
    </w:p>
    <w:p w:rsidR="009F783E" w:rsidRDefault="009F783E" w:rsidP="009F783E">
      <w:pPr>
        <w:pStyle w:val="Heading3"/>
        <w:spacing w:after="120"/>
        <w:ind w:left="1298"/>
      </w:pPr>
      <w:r w:rsidRPr="009D1932">
        <w:t>Stewards / welcomers</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56568035" wp14:editId="4F814FAA">
            <wp:extent cx="1476375" cy="14287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pic:spPr>
                </pic:pic>
              </a:graphicData>
            </a:graphic>
          </wp:inline>
        </w:drawing>
      </w:r>
    </w:p>
    <w:p w:rsidR="009F783E" w:rsidRPr="00EA5ED7" w:rsidRDefault="009F783E" w:rsidP="009F783E">
      <w:pPr>
        <w:pStyle w:val="ListParagraph"/>
        <w:spacing w:before="120" w:after="120"/>
        <w:ind w:left="1077"/>
        <w:contextualSpacing w:val="0"/>
        <w:rPr>
          <w:rFonts w:ascii="Century Gothic" w:hAnsi="Century Gothic"/>
          <w:sz w:val="24"/>
          <w:szCs w:val="24"/>
        </w:rPr>
      </w:pPr>
      <w:r w:rsidRPr="00EA5ED7">
        <w:rPr>
          <w:rFonts w:ascii="Century Gothic" w:hAnsi="Century Gothic"/>
          <w:sz w:val="24"/>
          <w:szCs w:val="24"/>
        </w:rPr>
        <w:t>‘Through the Roof’ gives guidelines on how stewards / welcom</w:t>
      </w:r>
      <w:r>
        <w:rPr>
          <w:rFonts w:ascii="Century Gothic" w:hAnsi="Century Gothic"/>
          <w:sz w:val="24"/>
          <w:szCs w:val="24"/>
        </w:rPr>
        <w:t>ers can include disabled people</w:t>
      </w:r>
      <w:r w:rsidRPr="00EA5ED7">
        <w:rPr>
          <w:rFonts w:ascii="Century Gothic" w:hAnsi="Century Gothic"/>
          <w:sz w:val="24"/>
          <w:szCs w:val="24"/>
        </w:rPr>
        <w:t>.  The 2 points that are relevant for dyslexia are:</w:t>
      </w:r>
    </w:p>
    <w:p w:rsidR="009F783E" w:rsidRDefault="009F783E" w:rsidP="009F783E">
      <w:pPr>
        <w:pStyle w:val="ListParagraph"/>
        <w:numPr>
          <w:ilvl w:val="0"/>
          <w:numId w:val="73"/>
        </w:numPr>
        <w:spacing w:before="120" w:after="120"/>
        <w:ind w:left="1794"/>
        <w:rPr>
          <w:rFonts w:ascii="Century Gothic" w:hAnsi="Century Gothic"/>
          <w:sz w:val="24"/>
          <w:szCs w:val="24"/>
        </w:rPr>
      </w:pPr>
      <w:r w:rsidRPr="00EA5ED7">
        <w:rPr>
          <w:rFonts w:ascii="Century Gothic" w:hAnsi="Century Gothic"/>
          <w:sz w:val="24"/>
          <w:szCs w:val="24"/>
        </w:rPr>
        <w:t>Be aware that some people have hidden</w:t>
      </w:r>
      <w:r>
        <w:rPr>
          <w:rFonts w:ascii="Century Gothic" w:hAnsi="Century Gothic"/>
          <w:sz w:val="24"/>
          <w:szCs w:val="24"/>
        </w:rPr>
        <w:t xml:space="preserve"> disabilities and may need help [a hidden disability is one you can’t see]</w:t>
      </w:r>
    </w:p>
    <w:p w:rsidR="009F783E" w:rsidRDefault="009F783E" w:rsidP="009F783E">
      <w:pPr>
        <w:pStyle w:val="ListParagraph"/>
        <w:numPr>
          <w:ilvl w:val="0"/>
          <w:numId w:val="70"/>
        </w:numPr>
        <w:spacing w:before="120" w:after="120"/>
        <w:ind w:left="1791" w:hanging="357"/>
        <w:contextualSpacing w:val="0"/>
        <w:rPr>
          <w:rFonts w:ascii="Century Gothic" w:hAnsi="Century Gothic"/>
          <w:sz w:val="24"/>
          <w:szCs w:val="24"/>
        </w:rPr>
      </w:pPr>
      <w:r w:rsidRPr="00EA5ED7">
        <w:rPr>
          <w:rFonts w:ascii="Century Gothic" w:hAnsi="Century Gothic"/>
          <w:sz w:val="24"/>
          <w:szCs w:val="24"/>
        </w:rPr>
        <w:t>Assume nothing - always ask!</w:t>
      </w:r>
    </w:p>
    <w:p w:rsidR="009F783E" w:rsidRPr="009D1932" w:rsidRDefault="009F783E" w:rsidP="009F783E">
      <w:pPr>
        <w:pStyle w:val="ListParagraph"/>
        <w:spacing w:before="120" w:after="120"/>
        <w:ind w:left="1077"/>
        <w:contextualSpacing w:val="0"/>
        <w:rPr>
          <w:rFonts w:ascii="Century Gothic" w:hAnsi="Century Gothic"/>
          <w:sz w:val="24"/>
          <w:szCs w:val="24"/>
        </w:rPr>
      </w:pPr>
      <w:r w:rsidRPr="009D1932">
        <w:rPr>
          <w:rFonts w:ascii="Century Gothic" w:hAnsi="Century Gothic"/>
          <w:sz w:val="24"/>
          <w:szCs w:val="24"/>
        </w:rPr>
        <w:t xml:space="preserve">I’d </w:t>
      </w:r>
      <w:r>
        <w:rPr>
          <w:rFonts w:ascii="Century Gothic" w:hAnsi="Century Gothic"/>
          <w:sz w:val="24"/>
          <w:szCs w:val="24"/>
        </w:rPr>
        <w:t>like to add the following</w:t>
      </w:r>
      <w:r w:rsidRPr="009D1932">
        <w:rPr>
          <w:rFonts w:ascii="Century Gothic" w:hAnsi="Century Gothic"/>
          <w:sz w:val="24"/>
          <w:szCs w:val="24"/>
        </w:rPr>
        <w:t xml:space="preserve"> points: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Always stand facing the door / entrance so that people will see you when they approach, and you will see them.</w:t>
      </w:r>
      <w:r>
        <w:rPr>
          <w:rFonts w:ascii="Century Gothic" w:hAnsi="Century Gothic"/>
          <w:sz w:val="24"/>
          <w:szCs w:val="24"/>
        </w:rPr>
        <w:t xml:space="preserve">  There is nothing more unwelcoming than someone’s back</w:t>
      </w:r>
      <w:r w:rsidRPr="009D1932">
        <w:rPr>
          <w:rFonts w:ascii="Century Gothic" w:hAnsi="Century Gothic"/>
          <w:sz w:val="24"/>
          <w:szCs w:val="24"/>
        </w:rPr>
        <w:t xml:space="preserve">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Smile and make eye contact</w:t>
      </w:r>
      <w:r>
        <w:rPr>
          <w:rFonts w:ascii="Century Gothic" w:hAnsi="Century Gothic"/>
          <w:sz w:val="24"/>
          <w:szCs w:val="24"/>
        </w:rPr>
        <w:t xml:space="preserve"> but then look away or down if necessary.  Don’t stare at someone as they walk towards you - this is intimidating for anyone who feels self-conscious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Keep to a bare minimum the amount of information you </w:t>
      </w:r>
      <w:r>
        <w:rPr>
          <w:rFonts w:ascii="Century Gothic" w:hAnsi="Century Gothic"/>
          <w:sz w:val="24"/>
          <w:szCs w:val="24"/>
        </w:rPr>
        <w:t>give orally</w:t>
      </w:r>
      <w:r w:rsidRPr="009D1932">
        <w:rPr>
          <w:rFonts w:ascii="Century Gothic" w:hAnsi="Century Gothic"/>
          <w:sz w:val="24"/>
          <w:szCs w:val="24"/>
        </w:rPr>
        <w:t xml:space="preserve">.  For example, just hand the person the </w:t>
      </w:r>
      <w:r>
        <w:rPr>
          <w:rFonts w:ascii="Century Gothic" w:hAnsi="Century Gothic"/>
          <w:sz w:val="24"/>
          <w:szCs w:val="24"/>
        </w:rPr>
        <w:t xml:space="preserve">service sheet </w:t>
      </w:r>
      <w:r w:rsidRPr="009D1932">
        <w:rPr>
          <w:rFonts w:ascii="Century Gothic" w:hAnsi="Century Gothic"/>
          <w:sz w:val="24"/>
          <w:szCs w:val="24"/>
        </w:rPr>
        <w:t xml:space="preserve">and say </w:t>
      </w:r>
      <w:r>
        <w:rPr>
          <w:rFonts w:ascii="Century Gothic" w:hAnsi="Century Gothic"/>
          <w:sz w:val="24"/>
          <w:szCs w:val="24"/>
        </w:rPr>
        <w:t>‘</w:t>
      </w:r>
      <w:r w:rsidRPr="009D1932">
        <w:rPr>
          <w:rFonts w:ascii="Century Gothic" w:hAnsi="Century Gothic"/>
          <w:sz w:val="24"/>
          <w:szCs w:val="24"/>
        </w:rPr>
        <w:t>good morning</w:t>
      </w:r>
      <w:r>
        <w:rPr>
          <w:rFonts w:ascii="Century Gothic" w:hAnsi="Century Gothic"/>
          <w:sz w:val="24"/>
          <w:szCs w:val="24"/>
        </w:rPr>
        <w:t>’ and hold your hand out in the direction they should go</w:t>
      </w:r>
      <w:r w:rsidRPr="009D1932">
        <w:rPr>
          <w:rFonts w:ascii="Century Gothic" w:hAnsi="Century Gothic"/>
          <w:sz w:val="24"/>
          <w:szCs w:val="24"/>
        </w:rPr>
        <w:t xml:space="preserve"> </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that there is a chain of stewards into the sanctuary i.e. at every juncture so that people can follow the faces to the door rather than have to </w:t>
      </w:r>
      <w:r>
        <w:rPr>
          <w:rFonts w:ascii="Century Gothic" w:hAnsi="Century Gothic"/>
          <w:sz w:val="24"/>
          <w:szCs w:val="24"/>
        </w:rPr>
        <w:t>follow signs or guess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It also helps if there is a steward / welcomer actually inside the sanctuary, keeping track of where there are seats and showing people to a seat, or at least telling them where there are some seats e.g. half way back on the right</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 xml:space="preserve">Avoid laying out your church building in such a way that people have to enter from the front rather than the back.  If you are self-confident, it probably doesn’t bother you to walk into a room with a sea of faces.  But to anyone who isn’t, it might feel intimidating.  </w:t>
      </w:r>
    </w:p>
    <w:p w:rsidR="009F783E" w:rsidRDefault="009F783E" w:rsidP="009F783E">
      <w:pPr>
        <w:pStyle w:val="ListParagraph"/>
        <w:numPr>
          <w:ilvl w:val="0"/>
          <w:numId w:val="44"/>
        </w:numPr>
        <w:spacing w:after="0"/>
        <w:ind w:left="1797" w:hanging="357"/>
        <w:contextualSpacing w:val="0"/>
        <w:rPr>
          <w:rFonts w:ascii="Century Gothic" w:hAnsi="Century Gothic"/>
          <w:sz w:val="24"/>
          <w:szCs w:val="24"/>
        </w:rPr>
      </w:pPr>
      <w:r>
        <w:rPr>
          <w:rFonts w:ascii="Century Gothic" w:hAnsi="Century Gothic"/>
          <w:sz w:val="24"/>
          <w:szCs w:val="24"/>
        </w:rPr>
        <w:t>Display</w:t>
      </w:r>
      <w:r w:rsidRPr="009D1932">
        <w:rPr>
          <w:rFonts w:ascii="Century Gothic" w:hAnsi="Century Gothic"/>
          <w:sz w:val="24"/>
          <w:szCs w:val="24"/>
        </w:rPr>
        <w:t xml:space="preserve"> a digital clock on the wall so that people can see how long they have before the service starts (some dyslexic people find it difficult to read analogue clocks)</w:t>
      </w:r>
    </w:p>
    <w:p w:rsidR="009F783E"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7744F4">
        <w:t xml:space="preserve">Ring your church bell </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2EDA0181" wp14:editId="7C78760B">
            <wp:extent cx="1457325" cy="15525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pic:spPr>
                </pic:pic>
              </a:graphicData>
            </a:graphic>
          </wp:inline>
        </w:drawing>
      </w:r>
    </w:p>
    <w:p w:rsidR="009F783E"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t>Time management can be a significant chall</w:t>
      </w:r>
      <w:r>
        <w:rPr>
          <w:rFonts w:ascii="Century Gothic" w:hAnsi="Century Gothic"/>
          <w:sz w:val="24"/>
          <w:szCs w:val="24"/>
        </w:rPr>
        <w:t xml:space="preserve">enge for many dyslexic people.  </w:t>
      </w:r>
      <w:r w:rsidRPr="009D1932">
        <w:rPr>
          <w:rFonts w:ascii="Century Gothic" w:hAnsi="Century Gothic"/>
          <w:sz w:val="24"/>
          <w:szCs w:val="24"/>
        </w:rPr>
        <w:t xml:space="preserve">It can be </w:t>
      </w:r>
      <w:r>
        <w:rPr>
          <w:rFonts w:ascii="Century Gothic" w:hAnsi="Century Gothic"/>
          <w:sz w:val="24"/>
          <w:szCs w:val="24"/>
        </w:rPr>
        <w:t>very</w:t>
      </w:r>
      <w:r w:rsidRPr="009D1932">
        <w:rPr>
          <w:rFonts w:ascii="Century Gothic" w:hAnsi="Century Gothic"/>
          <w:sz w:val="24"/>
          <w:szCs w:val="24"/>
        </w:rPr>
        <w:t xml:space="preserve"> stressful trying to reach somewhere on time.  </w:t>
      </w:r>
      <w:r>
        <w:rPr>
          <w:rFonts w:ascii="Century Gothic" w:hAnsi="Century Gothic"/>
          <w:sz w:val="24"/>
          <w:szCs w:val="24"/>
        </w:rPr>
        <w:t>It can be very helpful if a church bell sounds to indicate that the service will start soon (but hasn’t started yet)</w:t>
      </w:r>
      <w:r w:rsidRPr="009D1932">
        <w:rPr>
          <w:rFonts w:ascii="Century Gothic" w:hAnsi="Century Gothic"/>
          <w:sz w:val="24"/>
          <w:szCs w:val="24"/>
        </w:rPr>
        <w:t>.</w:t>
      </w:r>
      <w:r>
        <w:rPr>
          <w:rFonts w:ascii="Century Gothic" w:hAnsi="Century Gothic"/>
          <w:sz w:val="24"/>
          <w:szCs w:val="24"/>
        </w:rPr>
        <w:t xml:space="preserve">  If you have a church bell, mention somewhere in your information when you will ring it e.g. 5 minutes before the service begins</w:t>
      </w:r>
    </w:p>
    <w:p w:rsidR="009F783E" w:rsidRDefault="009F783E" w:rsidP="009F783E">
      <w:pPr>
        <w:rPr>
          <w:b/>
          <w:sz w:val="28"/>
        </w:rPr>
      </w:pPr>
      <w:bookmarkStart w:id="37" w:name="ch4"/>
      <w:bookmarkEnd w:id="37"/>
      <w:r>
        <w:rPr>
          <w:b/>
          <w:sz w:val="28"/>
        </w:rPr>
        <w:br w:type="page"/>
      </w:r>
    </w:p>
    <w:p w:rsidR="009403D3" w:rsidRDefault="009403D3" w:rsidP="009403D3">
      <w:pPr>
        <w:pStyle w:val="Heading1"/>
        <w:numPr>
          <w:ilvl w:val="0"/>
          <w:numId w:val="0"/>
        </w:numPr>
        <w:spacing w:after="120"/>
        <w:jc w:val="center"/>
        <w:rPr>
          <w:sz w:val="28"/>
        </w:rPr>
        <w:sectPr w:rsidR="009403D3" w:rsidSect="001563AA">
          <w:pgSz w:w="11906" w:h="16838"/>
          <w:pgMar w:top="1440" w:right="1440" w:bottom="1276" w:left="1440" w:header="709" w:footer="709" w:gutter="0"/>
          <w:cols w:space="708"/>
          <w:titlePg/>
          <w:docGrid w:linePitch="360"/>
        </w:sectPr>
      </w:pPr>
    </w:p>
    <w:p w:rsidR="009403D3" w:rsidRDefault="009403D3" w:rsidP="009403D3">
      <w:pPr>
        <w:pStyle w:val="Heading1"/>
        <w:numPr>
          <w:ilvl w:val="0"/>
          <w:numId w:val="0"/>
        </w:numPr>
        <w:spacing w:after="120"/>
        <w:jc w:val="center"/>
        <w:rPr>
          <w:sz w:val="28"/>
        </w:rPr>
      </w:pPr>
      <w:bookmarkStart w:id="38" w:name="ch_7_vis_sum"/>
      <w:bookmarkEnd w:id="38"/>
      <w:r>
        <w:rPr>
          <w:sz w:val="28"/>
        </w:rPr>
        <w:t>Chapter 7 visual summary</w:t>
      </w:r>
    </w:p>
    <w:p w:rsidR="00A263B7" w:rsidRPr="00A263B7" w:rsidRDefault="000911C9" w:rsidP="00A263B7">
      <w:pPr>
        <w:jc w:val="center"/>
      </w:pPr>
      <w:r>
        <w:rPr>
          <w:noProof/>
          <w:lang w:eastAsia="en-GB"/>
        </w:rPr>
        <w:drawing>
          <wp:inline distT="0" distB="0" distL="0" distR="0">
            <wp:extent cx="6836229" cy="5130970"/>
            <wp:effectExtent l="0" t="0" r="3175" b="0"/>
            <wp:docPr id="83" name="Picture 83" descr="E:\19_12_17 onwards\creative writing\Dav\guide\current version of guide\vis. summ. ch. 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9_12_17 onwards\creative writing\Dav\guide\current version of guide\vis. summ. ch. 7a.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834909" cy="5129980"/>
                    </a:xfrm>
                    <a:prstGeom prst="rect">
                      <a:avLst/>
                    </a:prstGeom>
                    <a:noFill/>
                    <a:ln>
                      <a:noFill/>
                    </a:ln>
                  </pic:spPr>
                </pic:pic>
              </a:graphicData>
            </a:graphic>
          </wp:inline>
        </w:drawing>
      </w:r>
    </w:p>
    <w:p w:rsidR="009403D3" w:rsidRDefault="009403D3" w:rsidP="009F783E">
      <w:pPr>
        <w:pStyle w:val="Heading1"/>
        <w:numPr>
          <w:ilvl w:val="0"/>
          <w:numId w:val="0"/>
        </w:numPr>
        <w:spacing w:after="0"/>
        <w:rPr>
          <w:sz w:val="28"/>
        </w:rPr>
        <w:sectPr w:rsidR="009403D3" w:rsidSect="00A263B7">
          <w:pgSz w:w="16838" w:h="11906" w:orient="landscape"/>
          <w:pgMar w:top="1440" w:right="1276" w:bottom="1440" w:left="1440" w:header="709" w:footer="709" w:gutter="0"/>
          <w:cols w:space="708"/>
          <w:titlePg/>
          <w:docGrid w:linePitch="360"/>
        </w:sectPr>
      </w:pPr>
    </w:p>
    <w:p w:rsidR="009F783E" w:rsidRDefault="009F783E" w:rsidP="009F783E">
      <w:pPr>
        <w:pStyle w:val="Heading1"/>
        <w:numPr>
          <w:ilvl w:val="0"/>
          <w:numId w:val="0"/>
        </w:numPr>
        <w:spacing w:after="0"/>
        <w:rPr>
          <w:sz w:val="28"/>
        </w:rPr>
      </w:pPr>
      <w:bookmarkStart w:id="39" w:name="ch_7"/>
      <w:bookmarkEnd w:id="39"/>
      <w:r>
        <w:rPr>
          <w:sz w:val="28"/>
        </w:rPr>
        <w:t>Chapter 7</w:t>
      </w:r>
      <w:r w:rsidRPr="002557F6">
        <w:rPr>
          <w:sz w:val="28"/>
        </w:rPr>
        <w:t xml:space="preserve">: </w:t>
      </w:r>
      <w:r>
        <w:rPr>
          <w:sz w:val="28"/>
        </w:rPr>
        <w:t xml:space="preserve">Supporting </w:t>
      </w:r>
      <w:r w:rsidRPr="002557F6">
        <w:rPr>
          <w:sz w:val="28"/>
        </w:rPr>
        <w:t>dyslexic adults</w:t>
      </w:r>
      <w:r>
        <w:rPr>
          <w:sz w:val="28"/>
        </w:rPr>
        <w:t xml:space="preserve"> in church</w:t>
      </w:r>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4DE4EB63" wp14:editId="622710E6">
            <wp:extent cx="1181528" cy="12613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Default="009F783E" w:rsidP="009F783E">
      <w:pPr>
        <w:pStyle w:val="BodyText"/>
        <w:spacing w:before="120"/>
      </w:pPr>
      <w:r>
        <w:t xml:space="preserve">Supporting dyslexic adults is a way of including them.  So this </w:t>
      </w:r>
      <w:r w:rsidR="00EE5776">
        <w:t xml:space="preserve">final </w:t>
      </w:r>
      <w:r>
        <w:t xml:space="preserve">chapter </w:t>
      </w:r>
      <w:r w:rsidR="00EE5776">
        <w:t>suggests</w:t>
      </w:r>
      <w:r>
        <w:t xml:space="preserve"> 2 things that churches can do - that they may not already be doing - to support dyslexic adults.  Firstly it suggests </w:t>
      </w:r>
      <w:r w:rsidR="00EE5776">
        <w:t>5 ways</w:t>
      </w:r>
      <w:r>
        <w:t xml:space="preserve"> a church can support dyslexic adults who don’t realise they’re dyslexic.  </w:t>
      </w:r>
      <w:r w:rsidR="00EE5776">
        <w:t>S</w:t>
      </w:r>
      <w:r>
        <w:t xml:space="preserve">econdly it suggests </w:t>
      </w:r>
      <w:r w:rsidR="00EE5776">
        <w:t>5 ways a church</w:t>
      </w:r>
      <w:r>
        <w:t xml:space="preserve"> can give dyslexic adults emotional support, or signpost them to this.</w:t>
      </w:r>
      <w:r w:rsidRPr="00575F6D">
        <w:t xml:space="preserve"> </w:t>
      </w:r>
    </w:p>
    <w:p w:rsidR="009F783E" w:rsidRDefault="009F783E" w:rsidP="009F783E">
      <w:pPr>
        <w:pStyle w:val="BodyText"/>
      </w:pPr>
      <w:r>
        <w:t xml:space="preserve"> </w:t>
      </w:r>
    </w:p>
    <w:p w:rsidR="009F783E" w:rsidRPr="008B1E01"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t xml:space="preserve">Help dyslexic adults who don’t realise they are dyslexic </w:t>
      </w:r>
    </w:p>
    <w:tbl>
      <w:tblPr>
        <w:tblStyle w:val="TableGrid"/>
        <w:tblW w:w="0" w:type="auto"/>
        <w:tblInd w:w="675" w:type="dxa"/>
        <w:shd w:val="clear" w:color="auto" w:fill="FFFFCC"/>
        <w:tblLook w:val="04A0" w:firstRow="1" w:lastRow="0" w:firstColumn="1" w:lastColumn="0" w:noHBand="0" w:noVBand="1"/>
      </w:tblPr>
      <w:tblGrid>
        <w:gridCol w:w="8341"/>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Many people aren’t aware of what dyslexia is, and so don’t </w:t>
            </w:r>
            <w:r>
              <w:rPr>
                <w:rFonts w:ascii="Century Gothic" w:hAnsi="Century Gothic"/>
                <w:sz w:val="24"/>
                <w:szCs w:val="24"/>
              </w:rPr>
              <w:t>recognise the signs of</w:t>
            </w:r>
            <w:r w:rsidRPr="009D1932">
              <w:rPr>
                <w:rFonts w:ascii="Century Gothic" w:hAnsi="Century Gothic"/>
                <w:sz w:val="24"/>
                <w:szCs w:val="24"/>
              </w:rPr>
              <w:t xml:space="preserve"> dyslexia in themselves.  </w:t>
            </w:r>
            <w:r>
              <w:rPr>
                <w:rFonts w:ascii="Century Gothic" w:hAnsi="Century Gothic"/>
                <w:sz w:val="24"/>
                <w:szCs w:val="24"/>
              </w:rPr>
              <w:t>People around them don’t pick up on the signs of dyslexia either.  So their dyslexia goes undetected.</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As a result,</w:t>
            </w:r>
            <w:r w:rsidRPr="009D1932">
              <w:rPr>
                <w:rFonts w:ascii="Century Gothic" w:hAnsi="Century Gothic"/>
                <w:sz w:val="24"/>
                <w:szCs w:val="24"/>
              </w:rPr>
              <w:t xml:space="preserve"> many dyslexic people don’t </w:t>
            </w:r>
            <w:r>
              <w:rPr>
                <w:rFonts w:ascii="Century Gothic" w:hAnsi="Century Gothic"/>
                <w:sz w:val="24"/>
                <w:szCs w:val="24"/>
              </w:rPr>
              <w:t>know</w:t>
            </w:r>
            <w:r w:rsidRPr="009D1932">
              <w:rPr>
                <w:rFonts w:ascii="Century Gothic" w:hAnsi="Century Gothic"/>
                <w:sz w:val="24"/>
                <w:szCs w:val="24"/>
              </w:rPr>
              <w:t xml:space="preserve"> they are dyslexic, and so don’t appreciate the </w:t>
            </w:r>
            <w:r>
              <w:rPr>
                <w:rFonts w:ascii="Century Gothic" w:hAnsi="Century Gothic"/>
                <w:sz w:val="24"/>
                <w:szCs w:val="24"/>
              </w:rPr>
              <w:t xml:space="preserve">problems their unaddressed dyslexia might be causing </w:t>
            </w:r>
            <w:r w:rsidRPr="009D1932">
              <w:rPr>
                <w:rFonts w:ascii="Century Gothic" w:hAnsi="Century Gothic"/>
                <w:sz w:val="24"/>
                <w:szCs w:val="24"/>
              </w:rPr>
              <w:t xml:space="preserve">them and </w:t>
            </w:r>
            <w:r>
              <w:rPr>
                <w:rFonts w:ascii="Century Gothic" w:hAnsi="Century Gothic"/>
                <w:sz w:val="24"/>
                <w:szCs w:val="24"/>
              </w:rPr>
              <w:t>the people</w:t>
            </w:r>
            <w:r w:rsidRPr="009D1932">
              <w:rPr>
                <w:rFonts w:ascii="Century Gothic" w:hAnsi="Century Gothic"/>
                <w:sz w:val="24"/>
                <w:szCs w:val="24"/>
              </w:rPr>
              <w:t xml:space="preserve"> around them.</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Dyslexia assessment is expensive and not presently government funded.  Unfortunately, this means that many people can’t access assessment.  Being assessed can let dyslexic people understand how dyslexia affects them and start to self-manage it.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But even if people can’t access assessment, suspecting they are dyslexic might help them to start self-managing their dyslexia.</w:t>
            </w:r>
            <w:r>
              <w:rPr>
                <w:rStyle w:val="FootnoteReference"/>
                <w:rFonts w:ascii="Century Gothic" w:hAnsi="Century Gothic"/>
                <w:sz w:val="24"/>
                <w:szCs w:val="24"/>
              </w:rPr>
              <w:footnoteReference w:id="72"/>
            </w:r>
            <w:r>
              <w:rPr>
                <w:rFonts w:ascii="Century Gothic" w:hAnsi="Century Gothic"/>
                <w:sz w:val="24"/>
                <w:szCs w:val="24"/>
              </w:rPr>
              <w:t xml:space="preserve">  So one thing a church can do is help dyslexic people to realise they might be dyslexic.  Here are 5 ways a church can do this.</w:t>
            </w:r>
          </w:p>
        </w:tc>
      </w:tr>
    </w:tbl>
    <w:p w:rsidR="009F783E" w:rsidRDefault="009F783E" w:rsidP="009F783E">
      <w:pPr>
        <w:pStyle w:val="ListParagraph"/>
        <w:spacing w:after="0"/>
        <w:ind w:left="0"/>
        <w:contextualSpacing w:val="0"/>
        <w:rPr>
          <w:rFonts w:ascii="Century Gothic" w:hAnsi="Century Gothic"/>
          <w:b/>
          <w:sz w:val="24"/>
          <w:szCs w:val="24"/>
        </w:rPr>
      </w:pPr>
    </w:p>
    <w:p w:rsidR="009F783E" w:rsidRDefault="009F783E" w:rsidP="009F783E">
      <w:pPr>
        <w:pStyle w:val="Heading3"/>
        <w:ind w:left="1298"/>
      </w:pPr>
      <w:r>
        <w:rPr>
          <w:rFonts w:ascii="Century Gothic" w:hAnsi="Century Gothic"/>
          <w:szCs w:val="24"/>
        </w:rPr>
        <w:t xml:space="preserve">Give opportunities for dyslexic people to talk to others at church  </w:t>
      </w:r>
    </w:p>
    <w:p w:rsidR="009F783E" w:rsidRDefault="009F783E" w:rsidP="009F783E">
      <w:pPr>
        <w:pStyle w:val="ListParagraph"/>
        <w:spacing w:before="120" w:after="120"/>
        <w:ind w:left="1287"/>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FC042E4" wp14:editId="5DD2D78E">
            <wp:extent cx="1495425" cy="914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inline>
        </w:drawing>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t>For example, provide refreshments after a service.  A chat about dyslexia in the church hall can literally save a dyslexic person’s life.  A classic example is given in Veena’s story</w:t>
      </w:r>
      <w:r>
        <w:rPr>
          <w:rStyle w:val="FootnoteReference"/>
          <w:rFonts w:ascii="Century Gothic" w:hAnsi="Century Gothic"/>
          <w:sz w:val="24"/>
          <w:szCs w:val="24"/>
        </w:rPr>
        <w:footnoteReference w:id="73"/>
      </w:r>
      <w:r>
        <w:rPr>
          <w:rFonts w:ascii="Century Gothic" w:hAnsi="Century Gothic"/>
          <w:sz w:val="24"/>
          <w:szCs w:val="24"/>
        </w:rPr>
        <w:t xml:space="preserve">: </w:t>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t xml:space="preserve">Veena was so miserable as a result of unaddressed dyslexia that she was contemplating suicide.  She didn’t realise that it was dyslexia that was causing her the problems she was experiencing.  </w:t>
      </w:r>
    </w:p>
    <w:p w:rsidR="009F783E" w:rsidRDefault="009F783E" w:rsidP="009F783E">
      <w:pPr>
        <w:pStyle w:val="ListParagraph"/>
        <w:spacing w:after="0"/>
        <w:ind w:left="1287"/>
        <w:contextualSpacing w:val="0"/>
        <w:rPr>
          <w:rFonts w:ascii="Century Gothic" w:hAnsi="Century Gothic"/>
          <w:sz w:val="24"/>
          <w:szCs w:val="24"/>
        </w:rPr>
      </w:pPr>
      <w:r>
        <w:rPr>
          <w:rFonts w:ascii="Century Gothic" w:hAnsi="Century Gothic"/>
          <w:sz w:val="24"/>
          <w:szCs w:val="24"/>
        </w:rPr>
        <w:t>Then a lady at Veena’s church told Veena that she’d just been identified with dyslexia.  As this lady described her difficulties, Veena recognised her own and ‘this was the beginning of a long road that led [Veena] out of darkness and back into the light’.</w:t>
      </w:r>
    </w:p>
    <w:p w:rsidR="009F783E" w:rsidRPr="00446AD0" w:rsidRDefault="009F783E" w:rsidP="009F783E">
      <w:pPr>
        <w:pStyle w:val="ListParagraph"/>
        <w:spacing w:before="120" w:after="0"/>
        <w:ind w:left="1287"/>
        <w:contextualSpacing w:val="0"/>
        <w:rPr>
          <w:rFonts w:ascii="Century Gothic" w:hAnsi="Century Gothic"/>
          <w:sz w:val="24"/>
          <w:szCs w:val="24"/>
        </w:rPr>
      </w:pPr>
      <w:r>
        <w:rPr>
          <w:rFonts w:ascii="Century Gothic" w:hAnsi="Century Gothic"/>
          <w:sz w:val="24"/>
          <w:szCs w:val="24"/>
        </w:rPr>
        <w:t>You can also give opportunities for dyslexic people to tell people about dyslexia anonymously e.g. through your church magazine.</w:t>
      </w:r>
    </w:p>
    <w:p w:rsidR="009F783E" w:rsidRDefault="009F783E" w:rsidP="009F783E">
      <w:pPr>
        <w:pStyle w:val="Heading3"/>
        <w:spacing w:before="120" w:after="120"/>
        <w:ind w:left="1298"/>
      </w:pPr>
      <w:r>
        <w:t>Play a film or audio clip of someone describing their dyslexia</w:t>
      </w:r>
    </w:p>
    <w:p w:rsidR="009F783E" w:rsidRPr="00EB5FD4" w:rsidRDefault="009F783E" w:rsidP="009F783E">
      <w:pPr>
        <w:ind w:left="1298"/>
        <w:rPr>
          <w:sz w:val="24"/>
        </w:rPr>
      </w:pPr>
      <w:r w:rsidRPr="00EB5FD4">
        <w:rPr>
          <w:sz w:val="24"/>
        </w:rPr>
        <w:t>Another way you can let people realise they might be dyslexic is by playing or reading out someone’s description of how dyslexia affects them e.g. from a radio programme or documentary, or article or book</w:t>
      </w:r>
      <w:r w:rsidRPr="00F4292F">
        <w:rPr>
          <w:rStyle w:val="FootnoteReference"/>
          <w:sz w:val="24"/>
        </w:rPr>
        <w:footnoteReference w:id="74"/>
      </w:r>
      <w:r w:rsidRPr="00EB5FD4">
        <w:rPr>
          <w:sz w:val="24"/>
        </w:rPr>
        <w:t>.  You could use this in a church service to introduce a theme e.g. disability, diversity, difficulties / strengths</w:t>
      </w:r>
    </w:p>
    <w:p w:rsidR="009F783E" w:rsidRPr="009D1932" w:rsidRDefault="009F783E" w:rsidP="009F783E">
      <w:pPr>
        <w:pStyle w:val="Heading3"/>
        <w:spacing w:before="0" w:after="120"/>
        <w:ind w:left="1298"/>
      </w:pPr>
      <w:r>
        <w:t>Notice the signs of dyslexia in others and consider telling them</w:t>
      </w:r>
      <w:r w:rsidRPr="009D1932">
        <w:t xml:space="preserve"> </w:t>
      </w:r>
    </w:p>
    <w:p w:rsidR="009F783E" w:rsidRDefault="009F783E" w:rsidP="009F783E">
      <w:pPr>
        <w:pStyle w:val="ListParagraph"/>
        <w:spacing w:after="120"/>
        <w:ind w:left="1298"/>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A43B4C" wp14:editId="4383D536">
            <wp:extent cx="1038672" cy="1273996"/>
            <wp:effectExtent l="0" t="0" r="9525"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2627" cy="1278847"/>
                    </a:xfrm>
                    <a:prstGeom prst="rect">
                      <a:avLst/>
                    </a:prstGeom>
                    <a:noFill/>
                  </pic:spPr>
                </pic:pic>
              </a:graphicData>
            </a:graphic>
          </wp:inline>
        </w:drawing>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notice signs of dyslexia</w:t>
      </w:r>
      <w:r w:rsidRPr="009D1932">
        <w:rPr>
          <w:rFonts w:ascii="Century Gothic" w:hAnsi="Century Gothic"/>
          <w:sz w:val="24"/>
          <w:szCs w:val="24"/>
        </w:rPr>
        <w:t xml:space="preserve"> </w:t>
      </w:r>
      <w:r>
        <w:rPr>
          <w:rFonts w:ascii="Century Gothic" w:hAnsi="Century Gothic"/>
          <w:sz w:val="24"/>
          <w:szCs w:val="24"/>
        </w:rPr>
        <w:t xml:space="preserve">in </w:t>
      </w:r>
      <w:r w:rsidRPr="009D1932">
        <w:rPr>
          <w:rFonts w:ascii="Century Gothic" w:hAnsi="Century Gothic"/>
          <w:sz w:val="24"/>
          <w:szCs w:val="24"/>
        </w:rPr>
        <w:t xml:space="preserve">someone in your </w:t>
      </w:r>
      <w:r>
        <w:rPr>
          <w:rFonts w:ascii="Century Gothic" w:hAnsi="Century Gothic"/>
          <w:sz w:val="24"/>
          <w:szCs w:val="24"/>
        </w:rPr>
        <w:t>church whom you know well</w:t>
      </w:r>
      <w:r w:rsidRPr="009D1932">
        <w:rPr>
          <w:rFonts w:ascii="Century Gothic" w:hAnsi="Century Gothic"/>
          <w:sz w:val="24"/>
          <w:szCs w:val="24"/>
        </w:rPr>
        <w:t>,</w:t>
      </w:r>
      <w:r>
        <w:rPr>
          <w:rFonts w:ascii="Century Gothic" w:hAnsi="Century Gothic"/>
          <w:sz w:val="24"/>
          <w:szCs w:val="24"/>
        </w:rPr>
        <w:t xml:space="preserve"> you may want to consider pointing these out to them and saying ‘I think you might be dyslexic’.  This</w:t>
      </w:r>
      <w:r w:rsidRPr="009D1932">
        <w:rPr>
          <w:rFonts w:ascii="Century Gothic" w:hAnsi="Century Gothic"/>
          <w:sz w:val="24"/>
          <w:szCs w:val="24"/>
        </w:rPr>
        <w:t xml:space="preserve"> could prompt them to explore whether they are.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It’s best if you can give specific examples to back up your </w:t>
      </w:r>
      <w:r>
        <w:rPr>
          <w:rFonts w:ascii="Century Gothic" w:hAnsi="Century Gothic"/>
          <w:sz w:val="24"/>
          <w:szCs w:val="24"/>
        </w:rPr>
        <w:t>comment</w:t>
      </w:r>
      <w:r w:rsidRPr="009D1932">
        <w:rPr>
          <w:rFonts w:ascii="Century Gothic" w:hAnsi="Century Gothic"/>
          <w:sz w:val="24"/>
          <w:szCs w:val="24"/>
        </w:rPr>
        <w:t>, referring to a published resource e.g. the BDA’s ‘</w:t>
      </w:r>
      <w:hyperlink r:id="rId160" w:history="1">
        <w:r w:rsidRPr="009D1932">
          <w:rPr>
            <w:rStyle w:val="Hyperlink"/>
            <w:rFonts w:ascii="Century Gothic" w:hAnsi="Century Gothic"/>
            <w:sz w:val="24"/>
            <w:szCs w:val="24"/>
          </w:rPr>
          <w:t>Adult Dyslexia Checklist</w:t>
        </w:r>
      </w:hyperlink>
      <w:r w:rsidRPr="009D1932">
        <w:rPr>
          <w:rFonts w:ascii="Century Gothic" w:hAnsi="Century Gothic"/>
          <w:sz w:val="24"/>
          <w:szCs w:val="24"/>
        </w:rPr>
        <w:t>’ or Sylvia Moody’s ‘</w:t>
      </w:r>
      <w:hyperlink r:id="rId161" w:history="1">
        <w:r w:rsidRPr="009D1932">
          <w:rPr>
            <w:rStyle w:val="Hyperlink"/>
            <w:rFonts w:ascii="Century Gothic" w:hAnsi="Century Gothic"/>
            <w:sz w:val="24"/>
            <w:szCs w:val="24"/>
          </w:rPr>
          <w:t>Checklists</w:t>
        </w:r>
      </w:hyperlink>
      <w:r w:rsidRPr="009D1932">
        <w:rPr>
          <w:rFonts w:ascii="Century Gothic" w:hAnsi="Century Gothic"/>
          <w:sz w:val="24"/>
          <w:szCs w:val="24"/>
        </w:rPr>
        <w:t>’.</w:t>
      </w:r>
      <w:r>
        <w:rPr>
          <w:rFonts w:ascii="Century Gothic" w:hAnsi="Century Gothic"/>
          <w:sz w:val="24"/>
          <w:szCs w:val="24"/>
        </w:rPr>
        <w:t xml:space="preserve">  </w:t>
      </w:r>
    </w:p>
    <w:p w:rsidR="009F783E" w:rsidRPr="009D1932"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t>Dyslexic people may deny or excuse the dyslexic behaviour e.g.</w:t>
      </w:r>
      <w:r>
        <w:rPr>
          <w:rFonts w:ascii="Century Gothic" w:hAnsi="Century Gothic"/>
          <w:sz w:val="24"/>
          <w:szCs w:val="24"/>
        </w:rPr>
        <w:t xml:space="preserve"> ‘I didn’t have my glasses on’</w:t>
      </w:r>
      <w:r w:rsidRPr="009D1932">
        <w:rPr>
          <w:rFonts w:ascii="Century Gothic" w:hAnsi="Century Gothic"/>
          <w:sz w:val="24"/>
          <w:szCs w:val="24"/>
        </w:rPr>
        <w:t>; or ‘</w:t>
      </w:r>
      <w:r>
        <w:rPr>
          <w:rFonts w:ascii="Century Gothic" w:hAnsi="Century Gothic"/>
          <w:sz w:val="24"/>
          <w:szCs w:val="24"/>
        </w:rPr>
        <w:t xml:space="preserve">Oh, </w:t>
      </w:r>
      <w:r w:rsidRPr="009D1932">
        <w:rPr>
          <w:rFonts w:ascii="Century Gothic" w:hAnsi="Century Gothic"/>
          <w:sz w:val="24"/>
          <w:szCs w:val="24"/>
        </w:rPr>
        <w:t>I always do that</w:t>
      </w:r>
      <w:r>
        <w:rPr>
          <w:rFonts w:ascii="Century Gothic" w:hAnsi="Century Gothic"/>
          <w:sz w:val="24"/>
          <w:szCs w:val="24"/>
        </w:rPr>
        <w:t xml:space="preserve"> </w:t>
      </w:r>
      <w:r w:rsidRPr="009D1932">
        <w:rPr>
          <w:rFonts w:ascii="Century Gothic" w:hAnsi="Century Gothic"/>
          <w:sz w:val="24"/>
          <w:szCs w:val="24"/>
        </w:rPr>
        <w:t xml:space="preserve">- that’s just me’.  </w:t>
      </w:r>
    </w:p>
    <w:p w:rsidR="009F783E" w:rsidRPr="009D1932" w:rsidRDefault="009F783E" w:rsidP="009F783E">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It</w:t>
      </w:r>
      <w:r>
        <w:rPr>
          <w:rFonts w:ascii="Century Gothic" w:hAnsi="Century Gothic"/>
          <w:sz w:val="24"/>
          <w:szCs w:val="24"/>
        </w:rPr>
        <w:t>’s common for dyslexic people to cover up their dyslexia.  So it</w:t>
      </w:r>
      <w:r w:rsidRPr="009D1932">
        <w:rPr>
          <w:rFonts w:ascii="Century Gothic" w:hAnsi="Century Gothic"/>
          <w:sz w:val="24"/>
          <w:szCs w:val="24"/>
        </w:rPr>
        <w:t xml:space="preserve"> may take a dyslexic person time to come round to the idea that they might be dyslexic.  </w:t>
      </w:r>
      <w:r>
        <w:rPr>
          <w:rFonts w:ascii="Century Gothic" w:hAnsi="Century Gothic"/>
          <w:sz w:val="24"/>
          <w:szCs w:val="24"/>
        </w:rPr>
        <w:t>Give them time.  R</w:t>
      </w:r>
      <w:r w:rsidRPr="009D1932">
        <w:rPr>
          <w:rFonts w:ascii="Century Gothic" w:hAnsi="Century Gothic"/>
          <w:sz w:val="24"/>
          <w:szCs w:val="24"/>
        </w:rPr>
        <w:t xml:space="preserve">espect that it could be very difficult </w:t>
      </w:r>
      <w:r>
        <w:rPr>
          <w:rFonts w:ascii="Century Gothic" w:hAnsi="Century Gothic"/>
          <w:sz w:val="24"/>
          <w:szCs w:val="24"/>
        </w:rPr>
        <w:t xml:space="preserve">and scary </w:t>
      </w:r>
      <w:r w:rsidRPr="009D1932">
        <w:rPr>
          <w:rFonts w:ascii="Century Gothic" w:hAnsi="Century Gothic"/>
          <w:sz w:val="24"/>
          <w:szCs w:val="24"/>
        </w:rPr>
        <w:t xml:space="preserve">for them to face up to the possibility that they are </w:t>
      </w:r>
      <w:r>
        <w:rPr>
          <w:rFonts w:ascii="Century Gothic" w:hAnsi="Century Gothic"/>
          <w:sz w:val="24"/>
          <w:szCs w:val="24"/>
        </w:rPr>
        <w:t>not who they’ve always thought they are up till now</w:t>
      </w:r>
      <w:r w:rsidRPr="009D1932">
        <w:rPr>
          <w:rFonts w:ascii="Century Gothic" w:hAnsi="Century Gothic"/>
          <w:sz w:val="24"/>
          <w:szCs w:val="24"/>
        </w:rPr>
        <w:t>.</w:t>
      </w:r>
      <w:r>
        <w:rPr>
          <w:rStyle w:val="FootnoteReference"/>
          <w:rFonts w:ascii="Century Gothic" w:hAnsi="Century Gothic"/>
          <w:sz w:val="24"/>
          <w:szCs w:val="24"/>
        </w:rPr>
        <w:footnoteReference w:id="75"/>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But still broach the subject.  And if their unaddressed dyslexia is inconveniencing you, point out how it’s affecting you.  They may be so taken up in dealing with their unaddressed dyslexia that they don’t realise </w:t>
      </w:r>
      <w:r>
        <w:rPr>
          <w:rFonts w:ascii="Century Gothic" w:hAnsi="Century Gothic"/>
          <w:sz w:val="24"/>
          <w:szCs w:val="24"/>
        </w:rPr>
        <w:t>that it’s affecting</w:t>
      </w:r>
      <w:r w:rsidRPr="009D1932">
        <w:rPr>
          <w:rFonts w:ascii="Century Gothic" w:hAnsi="Century Gothic"/>
          <w:sz w:val="24"/>
          <w:szCs w:val="24"/>
        </w:rPr>
        <w:t xml:space="preserve"> others</w:t>
      </w:r>
      <w:r>
        <w:rPr>
          <w:rFonts w:ascii="Century Gothic" w:hAnsi="Century Gothic"/>
          <w:sz w:val="24"/>
          <w:szCs w:val="24"/>
        </w:rPr>
        <w:t xml:space="preserve"> too</w:t>
      </w:r>
      <w:r w:rsidRPr="009D1932">
        <w:rPr>
          <w:rFonts w:ascii="Century Gothic" w:hAnsi="Century Gothic"/>
          <w:sz w:val="24"/>
          <w:szCs w:val="24"/>
        </w:rPr>
        <w:t xml:space="preserve">.  </w:t>
      </w:r>
    </w:p>
    <w:p w:rsidR="009F783E" w:rsidRPr="00CA5067"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Even if your comment doesn’t prompt them to act at the time, they might follow it up at a later point</w:t>
      </w:r>
      <w:r>
        <w:rPr>
          <w:rFonts w:ascii="Century Gothic" w:hAnsi="Century Gothic"/>
          <w:sz w:val="24"/>
          <w:szCs w:val="24"/>
        </w:rPr>
        <w:t>, e.g. if something else happens in their life that consolidates what you have said</w:t>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that someone in your congregation is </w:t>
      </w:r>
      <w:r>
        <w:rPr>
          <w:rFonts w:ascii="Century Gothic" w:hAnsi="Century Gothic"/>
          <w:sz w:val="24"/>
          <w:szCs w:val="24"/>
        </w:rPr>
        <w:t>dyslexic but doesn’t realise it</w:t>
      </w:r>
      <w:r w:rsidRPr="009D1932">
        <w:rPr>
          <w:rFonts w:ascii="Century Gothic" w:hAnsi="Century Gothic"/>
          <w:sz w:val="24"/>
          <w:szCs w:val="24"/>
        </w:rPr>
        <w:t xml:space="preserve">, refer them to </w:t>
      </w:r>
      <w:hyperlink r:id="rId162" w:history="1">
        <w:r w:rsidRPr="00B8021E">
          <w:rPr>
            <w:rStyle w:val="Hyperlink"/>
            <w:rFonts w:ascii="Century Gothic" w:hAnsi="Century Gothic"/>
            <w:sz w:val="24"/>
            <w:szCs w:val="24"/>
          </w:rPr>
          <w:t>Sylvia Moody’s</w:t>
        </w:r>
      </w:hyperlink>
      <w:r>
        <w:rPr>
          <w:rFonts w:ascii="Century Gothic" w:hAnsi="Century Gothic"/>
          <w:sz w:val="24"/>
          <w:szCs w:val="24"/>
        </w:rPr>
        <w:t xml:space="preserve"> and the </w:t>
      </w:r>
      <w:hyperlink r:id="rId163" w:history="1">
        <w:r w:rsidRPr="00B8021E">
          <w:rPr>
            <w:rStyle w:val="Hyperlink"/>
            <w:rFonts w:ascii="Century Gothic" w:hAnsi="Century Gothic"/>
            <w:sz w:val="24"/>
            <w:szCs w:val="24"/>
          </w:rPr>
          <w:t>BDA’s</w:t>
        </w:r>
      </w:hyperlink>
      <w:r>
        <w:rPr>
          <w:rFonts w:ascii="Century Gothic" w:hAnsi="Century Gothic"/>
          <w:sz w:val="24"/>
          <w:szCs w:val="24"/>
        </w:rPr>
        <w:t xml:space="preserve"> checklists, </w:t>
      </w:r>
      <w:hyperlink r:id="rId164" w:history="1">
        <w:r w:rsidRPr="00B60322">
          <w:rPr>
            <w:rStyle w:val="Hyperlink"/>
            <w:rFonts w:ascii="Century Gothic" w:hAnsi="Century Gothic"/>
            <w:sz w:val="24"/>
            <w:szCs w:val="24"/>
          </w:rPr>
          <w:t>Dyslexic Adult?</w:t>
        </w:r>
      </w:hyperlink>
      <w:r>
        <w:rPr>
          <w:rFonts w:ascii="Century Gothic" w:hAnsi="Century Gothic"/>
          <w:sz w:val="24"/>
          <w:szCs w:val="24"/>
        </w:rPr>
        <w:t xml:space="preserve"> and </w:t>
      </w:r>
      <w:r w:rsidRPr="009D1932">
        <w:rPr>
          <w:rFonts w:ascii="Century Gothic" w:hAnsi="Century Gothic"/>
          <w:sz w:val="24"/>
          <w:szCs w:val="24"/>
        </w:rPr>
        <w:t>‘</w:t>
      </w:r>
      <w:hyperlink r:id="rId165" w:history="1">
        <w:r w:rsidRPr="009D1932">
          <w:rPr>
            <w:rStyle w:val="Hyperlink"/>
            <w:rFonts w:ascii="Century Gothic" w:hAnsi="Century Gothic"/>
            <w:sz w:val="24"/>
            <w:szCs w:val="24"/>
          </w:rPr>
          <w:t>Adult Assessment</w:t>
        </w:r>
      </w:hyperlink>
      <w:r>
        <w:rPr>
          <w:rFonts w:ascii="Century Gothic" w:hAnsi="Century Gothic"/>
          <w:sz w:val="24"/>
          <w:szCs w:val="24"/>
        </w:rPr>
        <w:t xml:space="preserve">’.  </w:t>
      </w: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you </w:t>
      </w:r>
      <w:r>
        <w:rPr>
          <w:rFonts w:ascii="Century Gothic" w:hAnsi="Century Gothic"/>
          <w:sz w:val="24"/>
          <w:szCs w:val="24"/>
        </w:rPr>
        <w:t>might be</w:t>
      </w:r>
      <w:r w:rsidRPr="009D1932">
        <w:rPr>
          <w:rFonts w:ascii="Century Gothic" w:hAnsi="Century Gothic"/>
          <w:sz w:val="24"/>
          <w:szCs w:val="24"/>
        </w:rPr>
        <w:t xml:space="preserve"> dyslexic</w:t>
      </w:r>
      <w:r>
        <w:rPr>
          <w:rFonts w:ascii="Century Gothic" w:hAnsi="Century Gothic"/>
          <w:sz w:val="24"/>
          <w:szCs w:val="24"/>
        </w:rPr>
        <w:t xml:space="preserve"> yourself</w:t>
      </w:r>
      <w:r w:rsidRPr="009D1932">
        <w:rPr>
          <w:rFonts w:ascii="Century Gothic" w:hAnsi="Century Gothic"/>
          <w:sz w:val="24"/>
          <w:szCs w:val="24"/>
        </w:rPr>
        <w:t>,</w:t>
      </w:r>
      <w:r>
        <w:rPr>
          <w:rFonts w:ascii="Century Gothic" w:hAnsi="Century Gothic"/>
          <w:sz w:val="24"/>
          <w:szCs w:val="24"/>
        </w:rPr>
        <w:t xml:space="preserve"> refer yourself to the same resources</w:t>
      </w:r>
      <w:r w:rsidRPr="009D1932">
        <w:rPr>
          <w:rFonts w:ascii="Century Gothic" w:hAnsi="Century Gothic"/>
          <w:sz w:val="24"/>
          <w:szCs w:val="24"/>
        </w:rPr>
        <w:t>.</w:t>
      </w:r>
    </w:p>
    <w:p w:rsidR="009F783E" w:rsidRPr="00C67302" w:rsidRDefault="009F783E" w:rsidP="009F783E">
      <w:pPr>
        <w:pStyle w:val="Heading3"/>
        <w:spacing w:before="0" w:after="120"/>
        <w:ind w:left="1298"/>
      </w:pPr>
      <w:r>
        <w:t>Signpost to</w:t>
      </w:r>
      <w:r w:rsidRPr="009D1932">
        <w:t xml:space="preserve"> information on dyslexia </w:t>
      </w:r>
    </w:p>
    <w:p w:rsidR="009F783E" w:rsidRPr="0040376B" w:rsidRDefault="009F783E" w:rsidP="009F783E">
      <w:pPr>
        <w:pStyle w:val="ListParagraph"/>
        <w:ind w:left="1298"/>
        <w:contextualSpacing w:val="0"/>
        <w:rPr>
          <w:rFonts w:ascii="Century Gothic" w:hAnsi="Century Gothic"/>
          <w:b/>
          <w:sz w:val="24"/>
          <w:szCs w:val="24"/>
        </w:rPr>
      </w:pPr>
      <w:r>
        <w:rPr>
          <w:rFonts w:ascii="Century Gothic" w:hAnsi="Century Gothic"/>
          <w:sz w:val="24"/>
          <w:szCs w:val="24"/>
        </w:rPr>
        <w:t xml:space="preserve">Signpost to your local </w:t>
      </w:r>
      <w:hyperlink r:id="rId166" w:history="1">
        <w:r w:rsidRPr="00110E89">
          <w:rPr>
            <w:rStyle w:val="Hyperlink"/>
            <w:rFonts w:ascii="Century Gothic" w:hAnsi="Century Gothic"/>
            <w:sz w:val="24"/>
            <w:szCs w:val="24"/>
          </w:rPr>
          <w:t>national dyslexia organisation</w:t>
        </w:r>
      </w:hyperlink>
      <w:r>
        <w:rPr>
          <w:rFonts w:ascii="Century Gothic" w:hAnsi="Century Gothic"/>
          <w:sz w:val="24"/>
          <w:szCs w:val="24"/>
        </w:rPr>
        <w:t xml:space="preserve"> </w:t>
      </w:r>
      <w:r w:rsidRPr="00110E89">
        <w:rPr>
          <w:sz w:val="24"/>
        </w:rPr>
        <w:t xml:space="preserve">e.g. in your </w:t>
      </w:r>
      <w:r>
        <w:rPr>
          <w:sz w:val="24"/>
        </w:rPr>
        <w:t>church notices or magazine</w:t>
      </w:r>
      <w:r>
        <w:rPr>
          <w:rFonts w:ascii="Century Gothic" w:hAnsi="Century Gothic"/>
          <w:sz w:val="24"/>
          <w:szCs w:val="24"/>
        </w:rPr>
        <w:t xml:space="preserve">.  </w:t>
      </w:r>
      <w:r w:rsidRPr="009D1932">
        <w:rPr>
          <w:rFonts w:ascii="Century Gothic" w:hAnsi="Century Gothic"/>
          <w:sz w:val="24"/>
          <w:szCs w:val="24"/>
        </w:rPr>
        <w:t xml:space="preserve">This will </w:t>
      </w:r>
      <w:r>
        <w:rPr>
          <w:rFonts w:ascii="Century Gothic" w:hAnsi="Century Gothic"/>
          <w:sz w:val="24"/>
          <w:szCs w:val="24"/>
        </w:rPr>
        <w:t>let</w:t>
      </w:r>
      <w:r w:rsidRPr="009D1932">
        <w:rPr>
          <w:rFonts w:ascii="Century Gothic" w:hAnsi="Century Gothic"/>
          <w:sz w:val="24"/>
          <w:szCs w:val="24"/>
        </w:rPr>
        <w:t xml:space="preserve"> people </w:t>
      </w:r>
      <w:r>
        <w:rPr>
          <w:rFonts w:ascii="Century Gothic" w:hAnsi="Century Gothic"/>
          <w:sz w:val="24"/>
          <w:szCs w:val="24"/>
        </w:rPr>
        <w:t>access</w:t>
      </w:r>
      <w:r w:rsidRPr="009D1932">
        <w:rPr>
          <w:rFonts w:ascii="Century Gothic" w:hAnsi="Century Gothic"/>
          <w:sz w:val="24"/>
          <w:szCs w:val="24"/>
        </w:rPr>
        <w:t xml:space="preserve"> </w:t>
      </w:r>
      <w:r>
        <w:rPr>
          <w:rFonts w:ascii="Century Gothic" w:hAnsi="Century Gothic"/>
          <w:sz w:val="24"/>
          <w:szCs w:val="24"/>
        </w:rPr>
        <w:t>information and advice</w:t>
      </w:r>
      <w:r w:rsidRPr="009D1932">
        <w:rPr>
          <w:rFonts w:ascii="Century Gothic" w:hAnsi="Century Gothic"/>
          <w:sz w:val="24"/>
          <w:szCs w:val="24"/>
        </w:rPr>
        <w:t xml:space="preserve"> on </w:t>
      </w:r>
      <w:r>
        <w:rPr>
          <w:rFonts w:ascii="Century Gothic" w:hAnsi="Century Gothic"/>
          <w:sz w:val="24"/>
          <w:szCs w:val="24"/>
        </w:rPr>
        <w:t>dyslexia anonymously</w:t>
      </w:r>
      <w:r w:rsidRPr="009D1932">
        <w:rPr>
          <w:rFonts w:ascii="Century Gothic" w:hAnsi="Century Gothic"/>
          <w:sz w:val="24"/>
          <w:szCs w:val="24"/>
        </w:rPr>
        <w:t xml:space="preserve"> </w:t>
      </w:r>
    </w:p>
    <w:p w:rsidR="009F783E" w:rsidRDefault="009F783E" w:rsidP="009F783E">
      <w:pPr>
        <w:pStyle w:val="Heading3"/>
        <w:spacing w:before="120" w:after="120"/>
        <w:ind w:left="1298"/>
      </w:pPr>
      <w:r w:rsidRPr="00CE0081">
        <w:t xml:space="preserve">Be aware that unaddressed dyslexia can cause </w:t>
      </w:r>
      <w:r>
        <w:t xml:space="preserve">personal, professional and domestic </w:t>
      </w:r>
      <w:r w:rsidRPr="00CE0081">
        <w:t>difficulties</w:t>
      </w:r>
      <w:r w:rsidRPr="00CE0081">
        <w:rPr>
          <w:rStyle w:val="FootnoteReference"/>
          <w:rFonts w:ascii="Century Gothic" w:hAnsi="Century Gothic"/>
          <w:b w:val="0"/>
          <w:szCs w:val="24"/>
        </w:rPr>
        <w:footnoteReference w:id="76"/>
      </w:r>
      <w:r w:rsidRPr="00CE0081">
        <w:t xml:space="preserve"> </w:t>
      </w:r>
    </w:p>
    <w:p w:rsidR="009F783E" w:rsidRPr="00EA5ED7" w:rsidRDefault="009F783E" w:rsidP="009F783E">
      <w:pPr>
        <w:ind w:left="1287"/>
      </w:pPr>
      <w:r>
        <w:rPr>
          <w:noProof/>
          <w:lang w:eastAsia="en-GB"/>
        </w:rPr>
        <w:drawing>
          <wp:inline distT="0" distB="0" distL="0" distR="0" wp14:anchorId="3397432C" wp14:editId="4CF8BE8F">
            <wp:extent cx="1426845" cy="1097280"/>
            <wp:effectExtent l="0" t="0" r="190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6845" cy="1097280"/>
                    </a:xfrm>
                    <a:prstGeom prst="rect">
                      <a:avLst/>
                    </a:prstGeom>
                    <a:noFill/>
                  </pic:spPr>
                </pic:pic>
              </a:graphicData>
            </a:graphic>
          </wp:inline>
        </w:drawing>
      </w:r>
    </w:p>
    <w:p w:rsidR="009F783E"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Unaddressed dyslexia can put strain on work and personal relationships</w:t>
      </w:r>
      <w:r>
        <w:rPr>
          <w:rFonts w:ascii="Century Gothic" w:hAnsi="Century Gothic"/>
          <w:sz w:val="24"/>
          <w:szCs w:val="24"/>
        </w:rPr>
        <w:t xml:space="preserve"> and may lead to relationship breakdown</w:t>
      </w:r>
      <w:r w:rsidRPr="00CE0081">
        <w:rPr>
          <w:rFonts w:ascii="Century Gothic" w:hAnsi="Century Gothic"/>
          <w:sz w:val="24"/>
          <w:szCs w:val="24"/>
        </w:rPr>
        <w:t xml:space="preserve">.  So conflict on your </w:t>
      </w:r>
      <w:r>
        <w:rPr>
          <w:rFonts w:ascii="Century Gothic" w:hAnsi="Century Gothic"/>
          <w:sz w:val="24"/>
          <w:szCs w:val="24"/>
        </w:rPr>
        <w:t>board of trustees or</w:t>
      </w:r>
      <w:r w:rsidRPr="00CE0081">
        <w:rPr>
          <w:rFonts w:ascii="Century Gothic" w:hAnsi="Century Gothic"/>
          <w:sz w:val="24"/>
          <w:szCs w:val="24"/>
        </w:rPr>
        <w:t xml:space="preserve"> in a family, a crisis at work, addictions</w:t>
      </w:r>
      <w:r>
        <w:rPr>
          <w:rStyle w:val="FootnoteReference"/>
          <w:rFonts w:ascii="Century Gothic" w:hAnsi="Century Gothic"/>
          <w:sz w:val="24"/>
          <w:szCs w:val="24"/>
        </w:rPr>
        <w:footnoteReference w:id="77"/>
      </w:r>
      <w:r w:rsidRPr="00CE0081">
        <w:rPr>
          <w:rFonts w:ascii="Century Gothic" w:hAnsi="Century Gothic"/>
          <w:sz w:val="24"/>
          <w:szCs w:val="24"/>
        </w:rPr>
        <w:t xml:space="preserve"> and mental health problems might all have unaddressed dyslexia as their root cause.  </w:t>
      </w:r>
    </w:p>
    <w:p w:rsidR="009F783E" w:rsidRPr="00506A08"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 xml:space="preserve">If you suspect unidentified dyslexia is causing relationship problems for people in your congregation, refer them to the screening tests, webpage and blog post detailed </w:t>
      </w:r>
      <w:r w:rsidR="001062F8">
        <w:rPr>
          <w:rFonts w:ascii="Century Gothic" w:hAnsi="Century Gothic"/>
          <w:sz w:val="24"/>
          <w:szCs w:val="24"/>
        </w:rPr>
        <w:t>in 7</w:t>
      </w:r>
      <w:r>
        <w:rPr>
          <w:rFonts w:ascii="Century Gothic" w:hAnsi="Century Gothic"/>
          <w:sz w:val="24"/>
          <w:szCs w:val="24"/>
        </w:rPr>
        <w:t>.1.3 above.</w:t>
      </w:r>
      <w:r w:rsidRPr="00CE0081">
        <w:rPr>
          <w:rFonts w:ascii="Century Gothic" w:hAnsi="Century Gothic"/>
          <w:sz w:val="24"/>
          <w:szCs w:val="24"/>
        </w:rPr>
        <w:t xml:space="preserve">  </w:t>
      </w:r>
    </w:p>
    <w:p w:rsidR="009F783E" w:rsidRPr="00534DBE" w:rsidRDefault="009F783E" w:rsidP="009F783E">
      <w:pPr>
        <w:pStyle w:val="ListParagraph"/>
        <w:spacing w:after="0"/>
        <w:ind w:left="1080"/>
        <w:contextualSpacing w:val="0"/>
        <w:rPr>
          <w:rFonts w:ascii="Century Gothic" w:hAnsi="Century Gothic"/>
          <w:b/>
          <w:sz w:val="24"/>
          <w:szCs w:val="24"/>
        </w:rPr>
      </w:pPr>
    </w:p>
    <w:p w:rsidR="009F783E" w:rsidRDefault="009F783E" w:rsidP="009F783E">
      <w:pPr>
        <w:pStyle w:val="Heading2"/>
        <w:spacing w:after="120"/>
        <w:ind w:left="578" w:hanging="578"/>
      </w:pPr>
      <w:r>
        <w:t>Emotional support</w:t>
      </w:r>
    </w:p>
    <w:p w:rsidR="009F783E" w:rsidRPr="00BA0468" w:rsidRDefault="009F783E" w:rsidP="009F783E">
      <w:pPr>
        <w:ind w:left="578"/>
      </w:pPr>
      <w:r>
        <w:rPr>
          <w:noProof/>
          <w:lang w:eastAsia="en-GB"/>
        </w:rPr>
        <w:drawing>
          <wp:inline distT="0" distB="0" distL="0" distR="0" wp14:anchorId="7DB34A0A" wp14:editId="622C5685">
            <wp:extent cx="1724025" cy="838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pic:spPr>
                </pic:pic>
              </a:graphicData>
            </a:graphic>
          </wp:inline>
        </w:drawing>
      </w:r>
    </w:p>
    <w:tbl>
      <w:tblPr>
        <w:tblStyle w:val="TableGrid"/>
        <w:tblW w:w="0" w:type="auto"/>
        <w:tblInd w:w="675" w:type="dxa"/>
        <w:shd w:val="clear" w:color="auto" w:fill="FFFFCC"/>
        <w:tblLook w:val="04A0" w:firstRow="1" w:lastRow="0" w:firstColumn="1" w:lastColumn="0" w:noHBand="0" w:noVBand="1"/>
      </w:tblPr>
      <w:tblGrid>
        <w:gridCol w:w="8341"/>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commonly experience stress, low self-esteem and poor self-confidence.  These can lead to mental health problems such as </w:t>
            </w:r>
            <w:r>
              <w:rPr>
                <w:rFonts w:ascii="Century Gothic" w:hAnsi="Century Gothic"/>
                <w:sz w:val="24"/>
                <w:szCs w:val="24"/>
              </w:rPr>
              <w:t>anxiety,</w:t>
            </w:r>
            <w:r w:rsidRPr="009D1932">
              <w:rPr>
                <w:rFonts w:ascii="Century Gothic" w:hAnsi="Century Gothic"/>
                <w:sz w:val="24"/>
                <w:szCs w:val="24"/>
              </w:rPr>
              <w:t xml:space="preserve"> depression and addictions</w:t>
            </w:r>
            <w:r>
              <w:rPr>
                <w:rStyle w:val="FootnoteReference"/>
                <w:rFonts w:ascii="Century Gothic" w:hAnsi="Century Gothic"/>
                <w:sz w:val="24"/>
                <w:szCs w:val="24"/>
              </w:rPr>
              <w:footnoteReference w:id="78"/>
            </w:r>
            <w:r w:rsidRPr="009D1932">
              <w:rPr>
                <w:rFonts w:ascii="Century Gothic" w:hAnsi="Century Gothic"/>
                <w:sz w:val="24"/>
                <w:szCs w:val="24"/>
              </w:rPr>
              <w:t xml:space="preserve">.  </w:t>
            </w:r>
          </w:p>
          <w:p w:rsidR="009F783E" w:rsidRPr="009D1932"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Added to this, anger, frustration and not liking or valuing oneself are typical characteristics of dyslexia in adults</w:t>
            </w:r>
            <w:r>
              <w:rPr>
                <w:rStyle w:val="FootnoteReference"/>
                <w:rFonts w:ascii="Century Gothic" w:hAnsi="Century Gothic"/>
                <w:sz w:val="24"/>
                <w:szCs w:val="24"/>
              </w:rPr>
              <w:footnoteReference w:id="79"/>
            </w:r>
            <w:r>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Even dyslexic people who have develop</w:t>
            </w:r>
            <w:r>
              <w:rPr>
                <w:rFonts w:ascii="Century Gothic" w:hAnsi="Century Gothic"/>
                <w:sz w:val="24"/>
                <w:szCs w:val="24"/>
              </w:rPr>
              <w:t>ed effective self-management strategies</w:t>
            </w:r>
            <w:r w:rsidRPr="009D1932">
              <w:rPr>
                <w:rFonts w:ascii="Century Gothic" w:hAnsi="Century Gothic"/>
                <w:sz w:val="24"/>
                <w:szCs w:val="24"/>
              </w:rPr>
              <w:t xml:space="preserve"> </w:t>
            </w:r>
            <w:r>
              <w:rPr>
                <w:rFonts w:ascii="Century Gothic" w:hAnsi="Century Gothic"/>
                <w:sz w:val="24"/>
                <w:szCs w:val="24"/>
              </w:rPr>
              <w:t xml:space="preserve">can find it difficult to change the way they think about themselves.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Part of the challenge for many dyslexic people is dealing with past negative experiences e.g. bullying in education, family or employment.  These can be traumatising </w:t>
            </w:r>
            <w:r>
              <w:rPr>
                <w:rFonts w:ascii="Century Gothic" w:hAnsi="Century Gothic"/>
                <w:sz w:val="24"/>
                <w:szCs w:val="24"/>
              </w:rPr>
              <w:t>-</w:t>
            </w:r>
            <w:r w:rsidRPr="009D1932">
              <w:rPr>
                <w:rFonts w:ascii="Century Gothic" w:hAnsi="Century Gothic"/>
                <w:sz w:val="24"/>
                <w:szCs w:val="24"/>
              </w:rPr>
              <w:t xml:space="preserve"> Post-Traumatic Stress is common in dyslexic people.</w:t>
            </w:r>
            <w:r>
              <w:rPr>
                <w:rStyle w:val="FootnoteReference"/>
                <w:rFonts w:ascii="Century Gothic" w:hAnsi="Century Gothic"/>
                <w:sz w:val="24"/>
                <w:szCs w:val="24"/>
              </w:rPr>
              <w:footnoteReference w:id="80"/>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can feel misunderstood and at odds with those closest to them.  </w:t>
            </w:r>
            <w:r>
              <w:rPr>
                <w:rFonts w:ascii="Century Gothic" w:hAnsi="Century Gothic"/>
                <w:sz w:val="24"/>
                <w:szCs w:val="24"/>
              </w:rPr>
              <w:t>Due to a range of factors, they can be</w:t>
            </w:r>
            <w:r w:rsidRPr="009D1932">
              <w:rPr>
                <w:rFonts w:ascii="Century Gothic" w:hAnsi="Century Gothic"/>
                <w:sz w:val="24"/>
                <w:szCs w:val="24"/>
              </w:rPr>
              <w:t xml:space="preserve"> socially isolated.</w:t>
            </w:r>
            <w:r>
              <w:rPr>
                <w:rFonts w:ascii="Century Gothic" w:hAnsi="Century Gothic"/>
                <w:sz w:val="24"/>
                <w:szCs w:val="24"/>
              </w:rPr>
              <w:t xml:space="preserve">  They may feel that society doesn’t value or accept them. </w:t>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Here are 5 things you can do in response.</w:t>
            </w:r>
          </w:p>
        </w:tc>
      </w:tr>
    </w:tbl>
    <w:p w:rsidR="009F783E" w:rsidRPr="00E14737" w:rsidRDefault="009F783E" w:rsidP="009F783E">
      <w:pPr>
        <w:pStyle w:val="Heading3"/>
        <w:spacing w:before="120" w:after="120"/>
        <w:ind w:left="1296"/>
      </w:pPr>
      <w:r>
        <w:t>Be understanding but maintain strong boundaries</w:t>
      </w:r>
      <w:r>
        <w:rPr>
          <w:rStyle w:val="FootnoteReference"/>
        </w:rPr>
        <w:footnoteReference w:id="81"/>
      </w:r>
    </w:p>
    <w:p w:rsidR="009F783E" w:rsidRDefault="009F783E" w:rsidP="009F783E">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are aware of</w:t>
      </w:r>
      <w:r w:rsidRPr="009D1932">
        <w:rPr>
          <w:rFonts w:ascii="Century Gothic" w:hAnsi="Century Gothic"/>
          <w:sz w:val="24"/>
          <w:szCs w:val="24"/>
        </w:rPr>
        <w:t xml:space="preserve"> what dyslexic people commonly experience on their journey through life, </w:t>
      </w:r>
      <w:r>
        <w:rPr>
          <w:rFonts w:ascii="Century Gothic" w:hAnsi="Century Gothic"/>
          <w:sz w:val="24"/>
          <w:szCs w:val="24"/>
        </w:rPr>
        <w:t>this can inform the way you</w:t>
      </w:r>
      <w:r w:rsidRPr="009D1932">
        <w:rPr>
          <w:rFonts w:ascii="Century Gothic" w:hAnsi="Century Gothic"/>
          <w:sz w:val="24"/>
          <w:szCs w:val="24"/>
        </w:rPr>
        <w:t xml:space="preserve"> </w:t>
      </w:r>
      <w:r>
        <w:rPr>
          <w:rFonts w:ascii="Century Gothic" w:hAnsi="Century Gothic"/>
          <w:sz w:val="24"/>
          <w:szCs w:val="24"/>
        </w:rPr>
        <w:t>communicate</w:t>
      </w:r>
      <w:r w:rsidRPr="009D1932">
        <w:rPr>
          <w:rFonts w:ascii="Century Gothic" w:hAnsi="Century Gothic"/>
          <w:sz w:val="24"/>
          <w:szCs w:val="24"/>
        </w:rPr>
        <w:t xml:space="preserve"> with them.</w:t>
      </w:r>
      <w:r>
        <w:rPr>
          <w:rStyle w:val="FootnoteReference"/>
          <w:rFonts w:ascii="Century Gothic" w:hAnsi="Century Gothic"/>
          <w:sz w:val="24"/>
          <w:szCs w:val="24"/>
        </w:rPr>
        <w:footnoteReference w:id="82"/>
      </w:r>
      <w:r>
        <w:rPr>
          <w:rFonts w:ascii="Century Gothic" w:hAnsi="Century Gothic"/>
          <w:sz w:val="24"/>
          <w:szCs w:val="24"/>
        </w:rPr>
        <w:t xml:space="preserve">  </w:t>
      </w:r>
      <w:r w:rsidRPr="009D1932">
        <w:rPr>
          <w:rFonts w:ascii="Century Gothic" w:hAnsi="Century Gothic"/>
          <w:sz w:val="24"/>
          <w:szCs w:val="24"/>
        </w:rPr>
        <w:t xml:space="preserve">For example, </w:t>
      </w:r>
      <w:r>
        <w:rPr>
          <w:rFonts w:ascii="Century Gothic" w:hAnsi="Century Gothic"/>
          <w:sz w:val="24"/>
          <w:szCs w:val="24"/>
        </w:rPr>
        <w:t>i</w:t>
      </w:r>
      <w:r w:rsidRPr="009D1932">
        <w:rPr>
          <w:rFonts w:ascii="Century Gothic" w:hAnsi="Century Gothic"/>
          <w:sz w:val="24"/>
          <w:szCs w:val="24"/>
        </w:rPr>
        <w:t xml:space="preserve">f a dyslexic person </w:t>
      </w:r>
      <w:r>
        <w:rPr>
          <w:rFonts w:ascii="Century Gothic" w:hAnsi="Century Gothic"/>
          <w:sz w:val="24"/>
          <w:szCs w:val="24"/>
        </w:rPr>
        <w:t>is</w:t>
      </w:r>
      <w:r w:rsidRPr="009D1932">
        <w:rPr>
          <w:rFonts w:ascii="Century Gothic" w:hAnsi="Century Gothic"/>
          <w:sz w:val="24"/>
          <w:szCs w:val="24"/>
        </w:rPr>
        <w:t xml:space="preserve"> </w:t>
      </w:r>
      <w:r>
        <w:rPr>
          <w:rFonts w:ascii="Century Gothic" w:hAnsi="Century Gothic"/>
          <w:sz w:val="24"/>
          <w:szCs w:val="24"/>
        </w:rPr>
        <w:t>truculent</w:t>
      </w:r>
      <w:r w:rsidRPr="009D1932">
        <w:rPr>
          <w:rFonts w:ascii="Century Gothic" w:hAnsi="Century Gothic"/>
          <w:sz w:val="24"/>
          <w:szCs w:val="24"/>
        </w:rPr>
        <w:t xml:space="preserve"> and challenges your authority, </w:t>
      </w:r>
      <w:r>
        <w:rPr>
          <w:rFonts w:ascii="Century Gothic" w:hAnsi="Century Gothic"/>
          <w:sz w:val="24"/>
          <w:szCs w:val="24"/>
        </w:rPr>
        <w:t>it may be because they are</w:t>
      </w:r>
      <w:r w:rsidRPr="009D1932">
        <w:rPr>
          <w:rFonts w:ascii="Century Gothic" w:hAnsi="Century Gothic"/>
          <w:sz w:val="24"/>
          <w:szCs w:val="24"/>
        </w:rPr>
        <w:t xml:space="preserve"> wary of authority figures as a result of past experiences.</w:t>
      </w:r>
      <w:r>
        <w:rPr>
          <w:rStyle w:val="FootnoteReference"/>
          <w:rFonts w:ascii="Century Gothic" w:hAnsi="Century Gothic"/>
          <w:sz w:val="24"/>
          <w:szCs w:val="24"/>
        </w:rPr>
        <w:footnoteReference w:id="83"/>
      </w:r>
      <w:r w:rsidRPr="009D1932">
        <w:rPr>
          <w:rFonts w:ascii="Century Gothic" w:hAnsi="Century Gothic"/>
          <w:sz w:val="24"/>
          <w:szCs w:val="24"/>
        </w:rPr>
        <w:t xml:space="preserve">  </w:t>
      </w:r>
    </w:p>
    <w:p w:rsidR="009F783E" w:rsidRDefault="009F783E" w:rsidP="009F783E">
      <w:pPr>
        <w:pStyle w:val="ListParagraph"/>
        <w:spacing w:before="120" w:after="0"/>
        <w:ind w:left="1296"/>
        <w:contextualSpacing w:val="0"/>
        <w:rPr>
          <w:rFonts w:ascii="Century Gothic" w:hAnsi="Century Gothic"/>
          <w:sz w:val="24"/>
          <w:szCs w:val="24"/>
        </w:rPr>
      </w:pPr>
      <w:r w:rsidRPr="0082203A">
        <w:rPr>
          <w:rFonts w:ascii="Century Gothic" w:hAnsi="Century Gothic"/>
          <w:sz w:val="24"/>
          <w:szCs w:val="24"/>
        </w:rPr>
        <w:t xml:space="preserve">Look beyond negative behaviour and find positive ways to respond.  E.g. </w:t>
      </w:r>
    </w:p>
    <w:p w:rsidR="009F783E" w:rsidRDefault="009F783E" w:rsidP="009F783E">
      <w:pPr>
        <w:pStyle w:val="ListParagraph"/>
        <w:numPr>
          <w:ilvl w:val="0"/>
          <w:numId w:val="76"/>
        </w:numPr>
        <w:spacing w:before="120" w:after="0"/>
        <w:contextualSpacing w:val="0"/>
        <w:rPr>
          <w:rFonts w:ascii="Century Gothic" w:hAnsi="Century Gothic"/>
          <w:sz w:val="24"/>
          <w:szCs w:val="24"/>
        </w:rPr>
      </w:pPr>
      <w:r>
        <w:rPr>
          <w:rFonts w:ascii="Century Gothic" w:hAnsi="Century Gothic"/>
          <w:sz w:val="24"/>
          <w:szCs w:val="24"/>
        </w:rPr>
        <w:t>R</w:t>
      </w:r>
      <w:r w:rsidRPr="0082203A">
        <w:rPr>
          <w:rFonts w:ascii="Century Gothic" w:hAnsi="Century Gothic"/>
          <w:sz w:val="24"/>
          <w:szCs w:val="24"/>
        </w:rPr>
        <w:t xml:space="preserve">eassure them and tell them that they are welcome in this environment.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Show them that you accept them and value their positive contributions.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Give them time to trust you - this may take longer than with others.  </w:t>
      </w:r>
    </w:p>
    <w:p w:rsidR="009F783E" w:rsidRPr="0082203A"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Pick up on their positive behaviours and ignore the negative ones.  </w:t>
      </w:r>
    </w:p>
    <w:p w:rsidR="009F783E" w:rsidRDefault="009F783E" w:rsidP="009F783E">
      <w:pPr>
        <w:pStyle w:val="ListParagraph"/>
        <w:spacing w:before="120" w:after="120"/>
        <w:ind w:left="1296"/>
        <w:contextualSpacing w:val="0"/>
        <w:rPr>
          <w:rFonts w:ascii="Century Gothic" w:hAnsi="Century Gothic"/>
          <w:sz w:val="24"/>
          <w:szCs w:val="24"/>
        </w:rPr>
      </w:pPr>
      <w:r>
        <w:rPr>
          <w:rFonts w:ascii="Century Gothic" w:hAnsi="Century Gothic"/>
          <w:sz w:val="24"/>
          <w:szCs w:val="24"/>
        </w:rPr>
        <w:t>Be firm about time-keeping</w:t>
      </w:r>
      <w:r>
        <w:rPr>
          <w:rStyle w:val="FootnoteReference"/>
          <w:rFonts w:ascii="Century Gothic" w:hAnsi="Century Gothic"/>
          <w:sz w:val="24"/>
          <w:szCs w:val="24"/>
        </w:rPr>
        <w:footnoteReference w:id="84"/>
      </w:r>
      <w:r>
        <w:rPr>
          <w:rFonts w:ascii="Century Gothic" w:hAnsi="Century Gothic"/>
          <w:sz w:val="24"/>
          <w:szCs w:val="24"/>
        </w:rPr>
        <w:t xml:space="preserve">.  </w:t>
      </w:r>
    </w:p>
    <w:p w:rsidR="009F783E" w:rsidRPr="00AA214B" w:rsidRDefault="009F783E" w:rsidP="009F783E">
      <w:pPr>
        <w:pStyle w:val="Heading3"/>
        <w:spacing w:before="0" w:after="120"/>
        <w:ind w:left="1310"/>
      </w:pPr>
      <w:r w:rsidRPr="00AA214B">
        <w:t xml:space="preserve">Signpost to </w:t>
      </w:r>
      <w:r>
        <w:t>self-help</w:t>
      </w:r>
      <w:r w:rsidRPr="00AA214B">
        <w:t xml:space="preserve"> </w:t>
      </w:r>
      <w:r>
        <w:t xml:space="preserve">or </w:t>
      </w:r>
      <w:r w:rsidRPr="00AA214B">
        <w:t>counselling</w:t>
      </w:r>
      <w:r>
        <w:t xml:space="preserve">  </w:t>
      </w:r>
    </w:p>
    <w:p w:rsidR="009F783E" w:rsidRPr="00EA5ED7" w:rsidRDefault="009F783E" w:rsidP="009F783E">
      <w:pPr>
        <w:pStyle w:val="ListParagraph"/>
        <w:spacing w:before="120" w:after="120"/>
        <w:ind w:left="1298"/>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A0013F1" wp14:editId="5009E668">
            <wp:extent cx="1294544" cy="1080063"/>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9">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91881" cy="1077841"/>
                    </a:xfrm>
                    <a:prstGeom prst="rect">
                      <a:avLst/>
                    </a:prstGeom>
                    <a:noFill/>
                  </pic:spPr>
                </pic:pic>
              </a:graphicData>
            </a:graphic>
          </wp:inline>
        </w:drawing>
      </w:r>
    </w:p>
    <w:p w:rsidR="009F783E"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You will find 2</w:t>
      </w:r>
      <w:r w:rsidRPr="00AA214B">
        <w:rPr>
          <w:rFonts w:ascii="Century Gothic" w:hAnsi="Century Gothic"/>
          <w:sz w:val="24"/>
          <w:szCs w:val="24"/>
        </w:rPr>
        <w:t xml:space="preserve"> lists </w:t>
      </w:r>
      <w:r>
        <w:rPr>
          <w:rFonts w:ascii="Century Gothic" w:hAnsi="Century Gothic"/>
          <w:sz w:val="24"/>
          <w:szCs w:val="24"/>
        </w:rPr>
        <w:t xml:space="preserve">of self-help resources </w:t>
      </w:r>
      <w:r w:rsidRPr="00AA214B">
        <w:rPr>
          <w:rFonts w:ascii="Century Gothic" w:hAnsi="Century Gothic"/>
          <w:sz w:val="24"/>
          <w:szCs w:val="24"/>
        </w:rPr>
        <w:t xml:space="preserve">for dyslexic adults </w:t>
      </w:r>
      <w:r>
        <w:rPr>
          <w:rFonts w:ascii="Century Gothic" w:hAnsi="Century Gothic"/>
          <w:sz w:val="24"/>
          <w:szCs w:val="24"/>
        </w:rPr>
        <w:t>on</w:t>
      </w:r>
      <w:r w:rsidRPr="00AA214B">
        <w:rPr>
          <w:rFonts w:ascii="Century Gothic" w:hAnsi="Century Gothic"/>
          <w:sz w:val="24"/>
          <w:szCs w:val="24"/>
        </w:rPr>
        <w:t xml:space="preserve"> common mental health conditions</w:t>
      </w:r>
      <w:r>
        <w:rPr>
          <w:rFonts w:ascii="Century Gothic" w:hAnsi="Century Gothic"/>
          <w:sz w:val="24"/>
          <w:szCs w:val="24"/>
        </w:rPr>
        <w:t xml:space="preserve"> at </w:t>
      </w:r>
      <w:hyperlink r:id="rId170" w:history="1">
        <w:r w:rsidRPr="008B1E01">
          <w:rPr>
            <w:rStyle w:val="Hyperlink"/>
            <w:rFonts w:ascii="Century Gothic" w:hAnsi="Century Gothic"/>
            <w:sz w:val="24"/>
            <w:szCs w:val="24"/>
          </w:rPr>
          <w:t>Engaging with Books for Dyslexic Wellbeing</w:t>
        </w:r>
      </w:hyperlink>
      <w:r>
        <w:rPr>
          <w:rFonts w:ascii="Century Gothic" w:hAnsi="Century Gothic"/>
          <w:sz w:val="24"/>
          <w:szCs w:val="24"/>
        </w:rPr>
        <w:t xml:space="preserve"> </w:t>
      </w:r>
      <w:r w:rsidRPr="00AA214B">
        <w:rPr>
          <w:rFonts w:ascii="Century Gothic" w:hAnsi="Century Gothic"/>
          <w:b/>
          <w:sz w:val="24"/>
          <w:szCs w:val="24"/>
        </w:rPr>
        <w:t xml:space="preserve"> </w:t>
      </w:r>
    </w:p>
    <w:p w:rsidR="009F783E" w:rsidRPr="00C11F10"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Counselling is one type of intervention (support) that dyslexic adults can benefit from after they are identified as dyslexic</w:t>
      </w:r>
      <w:r>
        <w:rPr>
          <w:rStyle w:val="FootnoteReference"/>
          <w:rFonts w:ascii="Century Gothic" w:hAnsi="Century Gothic"/>
          <w:sz w:val="24"/>
          <w:szCs w:val="24"/>
        </w:rPr>
        <w:footnoteReference w:id="85"/>
      </w:r>
      <w:r>
        <w:rPr>
          <w:rFonts w:ascii="Century Gothic" w:hAnsi="Century Gothic"/>
          <w:sz w:val="24"/>
          <w:szCs w:val="24"/>
        </w:rPr>
        <w:t xml:space="preserve">.  </w:t>
      </w:r>
    </w:p>
    <w:p w:rsidR="009F783E" w:rsidRPr="00954DE4" w:rsidRDefault="009F783E" w:rsidP="009F783E">
      <w:pPr>
        <w:pStyle w:val="ListParagraph"/>
        <w:numPr>
          <w:ilvl w:val="0"/>
          <w:numId w:val="42"/>
        </w:numPr>
        <w:spacing w:after="0"/>
        <w:rPr>
          <w:rFonts w:ascii="Century Gothic" w:hAnsi="Century Gothic"/>
          <w:b/>
          <w:sz w:val="24"/>
          <w:szCs w:val="24"/>
        </w:rPr>
      </w:pPr>
      <w:r w:rsidRPr="00BE6B72">
        <w:rPr>
          <w:rFonts w:ascii="Century Gothic" w:hAnsi="Century Gothic"/>
          <w:sz w:val="24"/>
          <w:szCs w:val="24"/>
        </w:rPr>
        <w:t>Any dyslexic adult going for counselling / psychotherapy c</w:t>
      </w:r>
      <w:r>
        <w:rPr>
          <w:rFonts w:ascii="Century Gothic" w:hAnsi="Century Gothic"/>
          <w:sz w:val="24"/>
          <w:szCs w:val="24"/>
        </w:rPr>
        <w:t>an</w:t>
      </w:r>
      <w:r w:rsidRPr="00BE6B72">
        <w:rPr>
          <w:rFonts w:ascii="Century Gothic" w:hAnsi="Century Gothic"/>
          <w:sz w:val="24"/>
          <w:szCs w:val="24"/>
        </w:rPr>
        <w:t xml:space="preserve"> refer their c</w:t>
      </w:r>
      <w:r>
        <w:rPr>
          <w:rFonts w:ascii="Century Gothic" w:hAnsi="Century Gothic"/>
          <w:sz w:val="24"/>
          <w:szCs w:val="24"/>
        </w:rPr>
        <w:t xml:space="preserve">ounsellor / psychotherapist to </w:t>
      </w:r>
      <w:hyperlink r:id="rId171" w:history="1">
        <w:r>
          <w:rPr>
            <w:rStyle w:val="Hyperlink"/>
            <w:rFonts w:ascii="Century Gothic" w:hAnsi="Century Gothic"/>
            <w:sz w:val="24"/>
            <w:szCs w:val="24"/>
          </w:rPr>
          <w:t>this</w:t>
        </w:r>
        <w:r w:rsidRPr="00B27525">
          <w:rPr>
            <w:rStyle w:val="Hyperlink"/>
            <w:rFonts w:ascii="Century Gothic" w:hAnsi="Century Gothic"/>
            <w:sz w:val="24"/>
            <w:szCs w:val="24"/>
          </w:rPr>
          <w:t xml:space="preserve"> list</w:t>
        </w:r>
      </w:hyperlink>
      <w:r>
        <w:rPr>
          <w:rFonts w:ascii="Century Gothic" w:hAnsi="Century Gothic"/>
          <w:sz w:val="24"/>
          <w:szCs w:val="24"/>
        </w:rPr>
        <w:t xml:space="preserve"> (entitled </w:t>
      </w:r>
      <w:r w:rsidRPr="00BE6B72">
        <w:rPr>
          <w:rFonts w:ascii="Century Gothic" w:hAnsi="Century Gothic"/>
          <w:sz w:val="24"/>
          <w:szCs w:val="24"/>
        </w:rPr>
        <w:t>‘Resources for counsellors</w:t>
      </w:r>
      <w:r w:rsidR="00F4292F">
        <w:rPr>
          <w:rFonts w:ascii="Century Gothic" w:hAnsi="Century Gothic"/>
          <w:sz w:val="24"/>
          <w:szCs w:val="24"/>
        </w:rPr>
        <w:t xml:space="preserve"> on counselling dyslexic adults’, 3</w:t>
      </w:r>
      <w:r w:rsidR="00F4292F" w:rsidRPr="00F4292F">
        <w:rPr>
          <w:rFonts w:ascii="Century Gothic" w:hAnsi="Century Gothic"/>
          <w:sz w:val="24"/>
          <w:szCs w:val="24"/>
          <w:vertAlign w:val="superscript"/>
        </w:rPr>
        <w:t>rd</w:t>
      </w:r>
      <w:r w:rsidR="00F4292F">
        <w:rPr>
          <w:rFonts w:ascii="Century Gothic" w:hAnsi="Century Gothic"/>
          <w:sz w:val="24"/>
          <w:szCs w:val="24"/>
        </w:rPr>
        <w:t xml:space="preserve"> resource from the bottom of the list</w:t>
      </w:r>
      <w:r>
        <w:rPr>
          <w:rFonts w:ascii="Century Gothic" w:hAnsi="Century Gothic"/>
          <w:sz w:val="24"/>
          <w:szCs w:val="24"/>
        </w:rPr>
        <w:t>)</w:t>
      </w:r>
      <w:r w:rsidRPr="00BE6B72">
        <w:rPr>
          <w:rFonts w:ascii="Century Gothic" w:hAnsi="Century Gothic"/>
          <w:sz w:val="24"/>
          <w:szCs w:val="24"/>
        </w:rPr>
        <w:t xml:space="preserve">.  The resources on it may also </w:t>
      </w:r>
      <w:r>
        <w:rPr>
          <w:rFonts w:ascii="Century Gothic" w:hAnsi="Century Gothic"/>
          <w:sz w:val="24"/>
          <w:szCs w:val="24"/>
        </w:rPr>
        <w:t>help dyslexic adults to</w:t>
      </w:r>
      <w:r w:rsidRPr="00BE6B72">
        <w:rPr>
          <w:rFonts w:ascii="Century Gothic" w:hAnsi="Century Gothic"/>
          <w:sz w:val="24"/>
          <w:szCs w:val="24"/>
        </w:rPr>
        <w:t xml:space="preserve"> </w:t>
      </w:r>
      <w:r>
        <w:rPr>
          <w:rFonts w:ascii="Century Gothic" w:hAnsi="Century Gothic"/>
          <w:sz w:val="24"/>
          <w:szCs w:val="24"/>
        </w:rPr>
        <w:t>understand themselves and optimize the benefit of counselling</w:t>
      </w:r>
    </w:p>
    <w:p w:rsidR="009F783E" w:rsidRDefault="009F783E" w:rsidP="009F783E">
      <w:pPr>
        <w:pStyle w:val="Heading3"/>
        <w:spacing w:before="120" w:after="120"/>
        <w:ind w:left="1298"/>
      </w:pPr>
      <w:r>
        <w:t>Encourage dyslexic people</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Many dyslexic people experience excessive criticism in their lives, both from themselves and others</w:t>
      </w:r>
      <w:r>
        <w:rPr>
          <w:rStyle w:val="FootnoteReference"/>
          <w:rFonts w:ascii="Century Gothic" w:hAnsi="Century Gothic"/>
        </w:rPr>
        <w:footnoteReference w:id="86"/>
      </w:r>
      <w:r>
        <w:rPr>
          <w:rFonts w:ascii="Century Gothic" w:hAnsi="Century Gothic"/>
        </w:rPr>
        <w:t xml:space="preserve">.  So if you encourage dyslexic adults consistently in what they are good at, this can help them much more than it would help other people.  </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So look out for their abilities and give them positive feedback when they do things well.  One comment from one person might have a significant impact on a dyslexic person.  But so too might many comments from different people.  It’s like a cloudburst or a prolonged shower: they both produce puddles.</w:t>
      </w:r>
    </w:p>
    <w:p w:rsidR="009F783E" w:rsidRPr="00110915"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Be aware that some dyslexic people are uncomfortable with praise and find it difficult to accept compliments.</w:t>
      </w:r>
      <w:r>
        <w:rPr>
          <w:rStyle w:val="FootnoteReference"/>
          <w:rFonts w:ascii="Century Gothic" w:hAnsi="Century Gothic"/>
        </w:rPr>
        <w:footnoteReference w:id="87"/>
      </w:r>
    </w:p>
    <w:p w:rsidR="009F783E" w:rsidRPr="009D1932" w:rsidRDefault="009F783E" w:rsidP="009F783E">
      <w:pPr>
        <w:pStyle w:val="Heading3"/>
        <w:spacing w:before="120" w:after="120"/>
        <w:ind w:left="1298"/>
      </w:pPr>
      <w:r w:rsidRPr="009D1932">
        <w:t>Provide a peaceful, calm space</w:t>
      </w:r>
    </w:p>
    <w:p w:rsidR="009F783E" w:rsidRPr="0014653F" w:rsidRDefault="009F783E" w:rsidP="009F783E">
      <w:pPr>
        <w:pStyle w:val="ListParagraph"/>
        <w:numPr>
          <w:ilvl w:val="0"/>
          <w:numId w:val="12"/>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Provide </w:t>
      </w:r>
      <w:r>
        <w:rPr>
          <w:rFonts w:ascii="Century Gothic" w:hAnsi="Century Gothic"/>
          <w:sz w:val="24"/>
          <w:szCs w:val="24"/>
        </w:rPr>
        <w:t xml:space="preserve">a </w:t>
      </w:r>
      <w:r w:rsidRPr="009D1932">
        <w:rPr>
          <w:rFonts w:ascii="Century Gothic" w:hAnsi="Century Gothic"/>
          <w:sz w:val="24"/>
          <w:szCs w:val="24"/>
        </w:rPr>
        <w:t xml:space="preserve">calm, peaceful </w:t>
      </w:r>
      <w:r>
        <w:rPr>
          <w:rFonts w:ascii="Century Gothic" w:hAnsi="Century Gothic"/>
          <w:sz w:val="24"/>
          <w:szCs w:val="24"/>
        </w:rPr>
        <w:t xml:space="preserve">atmosphere </w:t>
      </w:r>
      <w:r w:rsidRPr="009D1932">
        <w:rPr>
          <w:rFonts w:ascii="Century Gothic" w:hAnsi="Century Gothic"/>
          <w:sz w:val="24"/>
          <w:szCs w:val="24"/>
        </w:rPr>
        <w:t xml:space="preserve">where dyslexic people and those who support them can be still and contemplate their lives, but also feel </w:t>
      </w:r>
      <w:r>
        <w:rPr>
          <w:rFonts w:ascii="Century Gothic" w:hAnsi="Century Gothic"/>
          <w:sz w:val="24"/>
          <w:szCs w:val="24"/>
        </w:rPr>
        <w:t>accepted, renewed and strengthened.  You can do this within the context of</w:t>
      </w:r>
      <w:r w:rsidRPr="009D1932">
        <w:rPr>
          <w:rFonts w:ascii="Century Gothic" w:hAnsi="Century Gothic"/>
          <w:sz w:val="24"/>
          <w:szCs w:val="24"/>
        </w:rPr>
        <w:t xml:space="preserve"> </w:t>
      </w:r>
      <w:r>
        <w:rPr>
          <w:rFonts w:ascii="Century Gothic" w:hAnsi="Century Gothic"/>
          <w:sz w:val="24"/>
          <w:szCs w:val="24"/>
        </w:rPr>
        <w:t xml:space="preserve">your church services, </w:t>
      </w:r>
      <w:r w:rsidRPr="0014653F">
        <w:rPr>
          <w:rFonts w:ascii="Century Gothic" w:hAnsi="Century Gothic"/>
          <w:sz w:val="24"/>
          <w:szCs w:val="24"/>
        </w:rPr>
        <w:t>by giving silent time for reflection</w:t>
      </w:r>
      <w:r>
        <w:rPr>
          <w:rFonts w:ascii="Century Gothic" w:hAnsi="Century Gothic"/>
          <w:sz w:val="24"/>
          <w:szCs w:val="24"/>
        </w:rPr>
        <w:t xml:space="preserve">.  You can also achieve it </w:t>
      </w:r>
      <w:r w:rsidRPr="0014653F">
        <w:rPr>
          <w:rFonts w:ascii="Century Gothic" w:hAnsi="Century Gothic"/>
          <w:sz w:val="24"/>
          <w:szCs w:val="24"/>
        </w:rPr>
        <w:t xml:space="preserve">by walking </w:t>
      </w:r>
      <w:r>
        <w:rPr>
          <w:rFonts w:ascii="Century Gothic" w:hAnsi="Century Gothic"/>
          <w:sz w:val="24"/>
          <w:szCs w:val="24"/>
        </w:rPr>
        <w:t>and talking</w:t>
      </w:r>
      <w:r w:rsidRPr="0014653F">
        <w:rPr>
          <w:rFonts w:ascii="Century Gothic" w:hAnsi="Century Gothic"/>
          <w:sz w:val="24"/>
          <w:szCs w:val="24"/>
        </w:rPr>
        <w:t xml:space="preserve"> at a steady pace</w:t>
      </w:r>
      <w:r>
        <w:rPr>
          <w:rFonts w:ascii="Century Gothic" w:hAnsi="Century Gothic"/>
          <w:sz w:val="24"/>
          <w:szCs w:val="24"/>
        </w:rPr>
        <w:t xml:space="preserve">.  </w:t>
      </w:r>
    </w:p>
    <w:p w:rsidR="009F783E" w:rsidRDefault="009F783E" w:rsidP="009F783E">
      <w:pPr>
        <w:pStyle w:val="Heading3"/>
        <w:spacing w:after="120"/>
        <w:ind w:left="1298"/>
      </w:pPr>
      <w:r w:rsidRPr="009D1932">
        <w:t>Promote Christian meditation</w:t>
      </w:r>
    </w:p>
    <w:p w:rsidR="009F783E" w:rsidRPr="00EA5ED7" w:rsidRDefault="009F783E" w:rsidP="00076589">
      <w:pPr>
        <w:spacing w:after="120"/>
        <w:ind w:left="1298"/>
      </w:pPr>
      <w:r>
        <w:rPr>
          <w:rFonts w:ascii="Century Gothic" w:hAnsi="Century Gothic"/>
          <w:noProof/>
          <w:sz w:val="24"/>
          <w:szCs w:val="24"/>
          <w:lang w:eastAsia="en-GB"/>
        </w:rPr>
        <w:drawing>
          <wp:inline distT="0" distB="0" distL="0" distR="0" wp14:anchorId="26D9062A" wp14:editId="6ECE3FB0">
            <wp:extent cx="1724025" cy="8667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rsidR="009F783E" w:rsidRDefault="009F783E" w:rsidP="00076589">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 xml:space="preserve">Meditation promotes mental </w:t>
      </w:r>
      <w:r w:rsidRPr="00495767">
        <w:rPr>
          <w:rFonts w:ascii="Century Gothic" w:hAnsi="Century Gothic"/>
          <w:i/>
          <w:sz w:val="24"/>
          <w:szCs w:val="24"/>
        </w:rPr>
        <w:t>and</w:t>
      </w:r>
      <w:r w:rsidRPr="009D1932">
        <w:rPr>
          <w:rFonts w:ascii="Century Gothic" w:hAnsi="Century Gothic"/>
          <w:sz w:val="24"/>
          <w:szCs w:val="24"/>
        </w:rPr>
        <w:t xml:space="preserve"> physical wellbeing.  </w:t>
      </w:r>
      <w:r>
        <w:rPr>
          <w:rFonts w:ascii="Century Gothic" w:hAnsi="Century Gothic"/>
          <w:sz w:val="24"/>
          <w:szCs w:val="24"/>
        </w:rPr>
        <w:t>Christianity has its own meditation tradition, dating back to the 3</w:t>
      </w:r>
      <w:r w:rsidRPr="000F41AD">
        <w:rPr>
          <w:rFonts w:ascii="Century Gothic" w:hAnsi="Century Gothic"/>
          <w:sz w:val="24"/>
          <w:szCs w:val="24"/>
          <w:vertAlign w:val="superscript"/>
        </w:rPr>
        <w:t>rd</w:t>
      </w:r>
      <w:r>
        <w:rPr>
          <w:rFonts w:ascii="Century Gothic" w:hAnsi="Century Gothic"/>
          <w:sz w:val="24"/>
          <w:szCs w:val="24"/>
        </w:rPr>
        <w:t xml:space="preserve"> century AD.  I understand Christian meditation to be emptying your mind of distractions in order to spend quality time with God.  </w:t>
      </w:r>
    </w:p>
    <w:p w:rsidR="009F783E" w:rsidRDefault="009F783E" w:rsidP="00076589">
      <w:pPr>
        <w:pStyle w:val="ListParagraph"/>
        <w:spacing w:before="120" w:after="120"/>
        <w:ind w:left="1298"/>
        <w:contextualSpacing w:val="0"/>
        <w:rPr>
          <w:rFonts w:ascii="Century Gothic" w:hAnsi="Century Gothic"/>
          <w:sz w:val="24"/>
          <w:szCs w:val="24"/>
        </w:rPr>
      </w:pPr>
      <w:r>
        <w:rPr>
          <w:rFonts w:ascii="Century Gothic" w:hAnsi="Century Gothic"/>
          <w:sz w:val="24"/>
          <w:szCs w:val="24"/>
        </w:rPr>
        <w:t xml:space="preserve">The World Community for Christian Meditation (WCCM) is </w:t>
      </w:r>
      <w:r w:rsidRPr="009D1932">
        <w:rPr>
          <w:rFonts w:ascii="Century Gothic" w:hAnsi="Century Gothic"/>
          <w:sz w:val="24"/>
          <w:szCs w:val="24"/>
        </w:rPr>
        <w:t>a worldwide ecumenical meditati</w:t>
      </w:r>
      <w:r>
        <w:rPr>
          <w:rFonts w:ascii="Century Gothic" w:hAnsi="Century Gothic"/>
          <w:sz w:val="24"/>
          <w:szCs w:val="24"/>
        </w:rPr>
        <w:t>on organisation based in the UK.  It</w:t>
      </w:r>
      <w:r w:rsidRPr="009D1932">
        <w:rPr>
          <w:rFonts w:ascii="Century Gothic" w:hAnsi="Century Gothic"/>
          <w:sz w:val="24"/>
          <w:szCs w:val="24"/>
        </w:rPr>
        <w:t xml:space="preserve"> </w:t>
      </w:r>
      <w:r>
        <w:rPr>
          <w:rFonts w:ascii="Century Gothic" w:hAnsi="Century Gothic"/>
          <w:sz w:val="24"/>
          <w:szCs w:val="24"/>
        </w:rPr>
        <w:t>suggests a very simple kind of meditation.</w:t>
      </w:r>
      <w:r>
        <w:rPr>
          <w:rStyle w:val="FootnoteReference"/>
          <w:rFonts w:ascii="Century Gothic" w:hAnsi="Century Gothic"/>
          <w:sz w:val="24"/>
          <w:szCs w:val="24"/>
        </w:rPr>
        <w:footnoteReference w:id="88"/>
      </w:r>
      <w:r>
        <w:rPr>
          <w:rFonts w:ascii="Century Gothic" w:hAnsi="Century Gothic"/>
          <w:sz w:val="24"/>
          <w:szCs w:val="24"/>
        </w:rPr>
        <w:t xml:space="preserve">  </w:t>
      </w:r>
    </w:p>
    <w:p w:rsidR="009F783E" w:rsidRPr="009D1932" w:rsidRDefault="009F783E" w:rsidP="009F783E">
      <w:pPr>
        <w:pStyle w:val="ListParagraph"/>
        <w:spacing w:before="120" w:after="120"/>
        <w:ind w:left="1440"/>
        <w:contextualSpacing w:val="0"/>
        <w:rPr>
          <w:rFonts w:ascii="Century Gothic" w:hAnsi="Century Gothic"/>
          <w:sz w:val="24"/>
          <w:szCs w:val="24"/>
        </w:rPr>
      </w:pPr>
      <w:r w:rsidRPr="009D1932">
        <w:rPr>
          <w:rFonts w:ascii="Century Gothic" w:hAnsi="Century Gothic"/>
          <w:sz w:val="24"/>
          <w:szCs w:val="24"/>
        </w:rPr>
        <w:t xml:space="preserve">Here are some potential benefits to dyslexic adults of </w:t>
      </w:r>
      <w:r>
        <w:rPr>
          <w:rFonts w:ascii="Century Gothic" w:hAnsi="Century Gothic"/>
          <w:sz w:val="24"/>
          <w:szCs w:val="24"/>
        </w:rPr>
        <w:t xml:space="preserve">the WCCM type of </w:t>
      </w:r>
      <w:r w:rsidRPr="009D1932">
        <w:rPr>
          <w:rFonts w:ascii="Century Gothic" w:hAnsi="Century Gothic"/>
          <w:sz w:val="24"/>
          <w:szCs w:val="24"/>
        </w:rPr>
        <w:t>meditation</w:t>
      </w:r>
      <w:r>
        <w:rPr>
          <w:rFonts w:ascii="Century Gothic" w:hAnsi="Century Gothic"/>
          <w:sz w:val="24"/>
          <w:szCs w:val="24"/>
        </w:rPr>
        <w:t>.</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offers them </w:t>
      </w:r>
      <w:r>
        <w:rPr>
          <w:rFonts w:ascii="Century Gothic" w:hAnsi="Century Gothic"/>
          <w:sz w:val="24"/>
          <w:szCs w:val="24"/>
        </w:rPr>
        <w:t>respite from the world</w:t>
      </w:r>
      <w:r w:rsidRPr="009D1932">
        <w:rPr>
          <w:rFonts w:ascii="Century Gothic" w:hAnsi="Century Gothic"/>
          <w:sz w:val="24"/>
          <w:szCs w:val="24"/>
        </w:rPr>
        <w:t xml:space="preserve"> </w:t>
      </w:r>
      <w:r>
        <w:rPr>
          <w:rFonts w:ascii="Century Gothic" w:hAnsi="Century Gothic"/>
          <w:sz w:val="24"/>
          <w:szCs w:val="24"/>
        </w:rPr>
        <w:t>where people’s expectations - including their own perhaps - are based on the norm</w:t>
      </w:r>
      <w:r>
        <w:rPr>
          <w:rStyle w:val="FootnoteReference"/>
          <w:rFonts w:ascii="Century Gothic" w:hAnsi="Century Gothic"/>
          <w:sz w:val="24"/>
          <w:szCs w:val="24"/>
        </w:rPr>
        <w:footnoteReference w:id="89"/>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It strength</w:t>
      </w:r>
      <w:r>
        <w:rPr>
          <w:rFonts w:ascii="Century Gothic" w:hAnsi="Century Gothic"/>
          <w:sz w:val="24"/>
          <w:szCs w:val="24"/>
        </w:rPr>
        <w:t>ens their relationship with God</w:t>
      </w:r>
      <w:r w:rsidRPr="009D1932">
        <w:rPr>
          <w:rFonts w:ascii="Century Gothic" w:hAnsi="Century Gothic"/>
          <w:sz w:val="24"/>
          <w:szCs w:val="24"/>
        </w:rPr>
        <w:t xml:space="preserve">  </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doesn’t require them to </w:t>
      </w:r>
      <w:r>
        <w:rPr>
          <w:rFonts w:ascii="Century Gothic" w:hAnsi="Century Gothic"/>
          <w:sz w:val="24"/>
          <w:szCs w:val="24"/>
        </w:rPr>
        <w:t>process information</w:t>
      </w:r>
      <w:r w:rsidRPr="009D1932">
        <w:rPr>
          <w:rFonts w:ascii="Century Gothic" w:hAnsi="Century Gothic"/>
          <w:sz w:val="24"/>
          <w:szCs w:val="24"/>
        </w:rPr>
        <w:t xml:space="preserve">, or </w:t>
      </w:r>
      <w:r>
        <w:rPr>
          <w:rFonts w:ascii="Century Gothic" w:hAnsi="Century Gothic"/>
          <w:sz w:val="24"/>
          <w:szCs w:val="24"/>
        </w:rPr>
        <w:t>attend church services or converse with people</w:t>
      </w:r>
      <w:r w:rsidRPr="009D1932">
        <w:rPr>
          <w:rFonts w:ascii="Century Gothic" w:hAnsi="Century Gothic"/>
          <w:sz w:val="24"/>
          <w:szCs w:val="24"/>
        </w:rPr>
        <w:t xml:space="preserve">  </w:t>
      </w:r>
    </w:p>
    <w:p w:rsidR="009F783E"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w:t>
      </w:r>
      <w:r>
        <w:rPr>
          <w:rFonts w:ascii="Century Gothic" w:hAnsi="Century Gothic"/>
          <w:sz w:val="24"/>
          <w:szCs w:val="24"/>
        </w:rPr>
        <w:t>makes</w:t>
      </w:r>
      <w:r w:rsidRPr="009D1932">
        <w:rPr>
          <w:rFonts w:ascii="Century Gothic" w:hAnsi="Century Gothic"/>
          <w:sz w:val="24"/>
          <w:szCs w:val="24"/>
        </w:rPr>
        <w:t xml:space="preserve"> them give their minds a rest, which th</w:t>
      </w:r>
      <w:r>
        <w:rPr>
          <w:rFonts w:ascii="Century Gothic" w:hAnsi="Century Gothic"/>
          <w:sz w:val="24"/>
          <w:szCs w:val="24"/>
        </w:rPr>
        <w:t>ey may not do at any other time</w:t>
      </w:r>
    </w:p>
    <w:p w:rsidR="009F783E" w:rsidRPr="005B5624" w:rsidRDefault="009F783E" w:rsidP="009F783E">
      <w:pPr>
        <w:pStyle w:val="ListParagraph"/>
        <w:numPr>
          <w:ilvl w:val="0"/>
          <w:numId w:val="11"/>
        </w:numPr>
        <w:spacing w:after="120"/>
        <w:ind w:left="2160"/>
        <w:contextualSpacing w:val="0"/>
        <w:rPr>
          <w:rFonts w:ascii="Century Gothic" w:hAnsi="Century Gothic"/>
          <w:sz w:val="24"/>
          <w:szCs w:val="24"/>
        </w:rPr>
      </w:pPr>
      <w:r>
        <w:rPr>
          <w:rFonts w:ascii="Century Gothic" w:hAnsi="Century Gothic"/>
          <w:sz w:val="24"/>
          <w:szCs w:val="24"/>
        </w:rPr>
        <w:t xml:space="preserve">It lets them ‘just be’ with God, rather than be dyslexic, different or anything else </w:t>
      </w:r>
      <w:r w:rsidRPr="009D1932">
        <w:rPr>
          <w:rFonts w:ascii="Century Gothic" w:hAnsi="Century Gothic"/>
          <w:sz w:val="24"/>
          <w:szCs w:val="24"/>
        </w:rPr>
        <w:t xml:space="preserve">  </w:t>
      </w:r>
    </w:p>
    <w:p w:rsidR="009F783E" w:rsidRPr="009D1932" w:rsidRDefault="009F783E" w:rsidP="009F783E">
      <w:pPr>
        <w:pStyle w:val="ListParagraph"/>
        <w:spacing w:after="120"/>
        <w:ind w:left="1440"/>
        <w:contextualSpacing w:val="0"/>
        <w:rPr>
          <w:rFonts w:ascii="Century Gothic" w:hAnsi="Century Gothic"/>
          <w:sz w:val="24"/>
          <w:szCs w:val="24"/>
        </w:rPr>
      </w:pPr>
      <w:r w:rsidRPr="009D1932">
        <w:rPr>
          <w:rFonts w:ascii="Century Gothic" w:hAnsi="Century Gothic"/>
          <w:sz w:val="24"/>
          <w:szCs w:val="24"/>
        </w:rPr>
        <w:t xml:space="preserve">Here are some </w:t>
      </w:r>
      <w:r>
        <w:rPr>
          <w:rFonts w:ascii="Century Gothic" w:hAnsi="Century Gothic"/>
          <w:sz w:val="24"/>
          <w:szCs w:val="24"/>
        </w:rPr>
        <w:t>ways you can</w:t>
      </w:r>
      <w:r w:rsidRPr="009D1932">
        <w:rPr>
          <w:rFonts w:ascii="Century Gothic" w:hAnsi="Century Gothic"/>
          <w:sz w:val="24"/>
          <w:szCs w:val="24"/>
        </w:rPr>
        <w:t xml:space="preserve"> promote Christian meditation in your congregation.</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Try it for yourself</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Tell your congregation about the </w:t>
      </w:r>
      <w:r>
        <w:rPr>
          <w:rFonts w:ascii="Century Gothic" w:hAnsi="Century Gothic"/>
          <w:sz w:val="24"/>
          <w:szCs w:val="24"/>
        </w:rPr>
        <w:t>WCCM</w:t>
      </w:r>
      <w:r w:rsidRPr="009D1932">
        <w:rPr>
          <w:rFonts w:ascii="Century Gothic" w:hAnsi="Century Gothic"/>
          <w:sz w:val="24"/>
          <w:szCs w:val="24"/>
        </w:rPr>
        <w:t xml:space="preserve"> and signpost them to the </w:t>
      </w:r>
      <w:hyperlink r:id="rId173" w:history="1">
        <w:r w:rsidRPr="009D1932">
          <w:rPr>
            <w:rStyle w:val="Hyperlink"/>
            <w:rFonts w:ascii="Century Gothic" w:hAnsi="Century Gothic"/>
            <w:sz w:val="24"/>
            <w:szCs w:val="24"/>
          </w:rPr>
          <w:t>WCCM website</w:t>
        </w:r>
      </w:hyperlink>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your congregation to </w:t>
      </w:r>
      <w:r>
        <w:rPr>
          <w:rFonts w:ascii="Century Gothic" w:hAnsi="Century Gothic"/>
          <w:sz w:val="24"/>
          <w:szCs w:val="24"/>
        </w:rPr>
        <w:t xml:space="preserve">try </w:t>
      </w:r>
      <w:r w:rsidRPr="009D1932">
        <w:rPr>
          <w:rFonts w:ascii="Century Gothic" w:hAnsi="Century Gothic"/>
          <w:sz w:val="24"/>
          <w:szCs w:val="24"/>
        </w:rPr>
        <w:t xml:space="preserve">meditation by attending a WCCM local </w:t>
      </w:r>
      <w:hyperlink r:id="rId174" w:history="1">
        <w:r w:rsidRPr="009D1932">
          <w:rPr>
            <w:rStyle w:val="Hyperlink"/>
            <w:rFonts w:ascii="Century Gothic" w:hAnsi="Century Gothic"/>
            <w:sz w:val="24"/>
            <w:szCs w:val="24"/>
          </w:rPr>
          <w:t>group</w:t>
        </w:r>
      </w:hyperlink>
      <w:r w:rsidRPr="009D1932">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Teach</w:t>
      </w:r>
      <w:r w:rsidRPr="009D1932">
        <w:rPr>
          <w:rFonts w:ascii="Century Gothic" w:hAnsi="Century Gothic"/>
          <w:sz w:val="24"/>
          <w:szCs w:val="24"/>
        </w:rPr>
        <w:t xml:space="preserve"> your congregation to meditate and give them the chance to try it out briefly </w:t>
      </w:r>
      <w:r>
        <w:rPr>
          <w:rFonts w:ascii="Century Gothic" w:hAnsi="Century Gothic"/>
          <w:sz w:val="24"/>
          <w:szCs w:val="24"/>
        </w:rPr>
        <w:t xml:space="preserve">e.g. </w:t>
      </w:r>
      <w:r w:rsidRPr="009D1932">
        <w:rPr>
          <w:rFonts w:ascii="Century Gothic" w:hAnsi="Century Gothic"/>
          <w:sz w:val="24"/>
          <w:szCs w:val="24"/>
        </w:rPr>
        <w:t>during a church service</w:t>
      </w:r>
    </w:p>
    <w:p w:rsidR="009F783E" w:rsidRPr="00BA0468"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and support your congregation to set up a meditation group </w:t>
      </w:r>
      <w:r>
        <w:rPr>
          <w:rFonts w:ascii="Century Gothic" w:hAnsi="Century Gothic"/>
          <w:sz w:val="24"/>
          <w:szCs w:val="24"/>
        </w:rPr>
        <w:t>e.g.</w:t>
      </w:r>
      <w:r w:rsidRPr="009D1932">
        <w:rPr>
          <w:rFonts w:ascii="Century Gothic" w:hAnsi="Century Gothic"/>
          <w:sz w:val="24"/>
          <w:szCs w:val="24"/>
        </w:rPr>
        <w:t xml:space="preserve"> provide a room for it.</w:t>
      </w:r>
      <w:r>
        <w:rPr>
          <w:rStyle w:val="FootnoteReference"/>
          <w:rFonts w:ascii="Century Gothic" w:hAnsi="Century Gothic"/>
          <w:sz w:val="24"/>
          <w:szCs w:val="24"/>
        </w:rPr>
        <w:footnoteReference w:id="90"/>
      </w:r>
      <w:r w:rsidRPr="009D1932">
        <w:rPr>
          <w:rFonts w:ascii="Century Gothic" w:hAnsi="Century Gothic"/>
          <w:sz w:val="24"/>
          <w:szCs w:val="24"/>
        </w:rPr>
        <w:t xml:space="preserve">  </w:t>
      </w:r>
    </w:p>
    <w:p w:rsidR="009F783E" w:rsidRDefault="009F783E" w:rsidP="006E1138">
      <w:pPr>
        <w:rPr>
          <w:noProof/>
          <w:lang w:eastAsia="en-GB"/>
        </w:rPr>
      </w:pPr>
    </w:p>
    <w:p w:rsidR="009F783E" w:rsidRDefault="009F783E">
      <w:pPr>
        <w:rPr>
          <w:rFonts w:ascii="Century Gothic" w:hAnsi="Century Gothic"/>
          <w:b/>
          <w:noProof/>
          <w:sz w:val="28"/>
          <w:lang w:eastAsia="en-GB"/>
        </w:rPr>
      </w:pPr>
      <w:r>
        <w:rPr>
          <w:noProof/>
          <w:sz w:val="28"/>
          <w:lang w:eastAsia="en-GB"/>
        </w:rPr>
        <w:br w:type="page"/>
      </w:r>
    </w:p>
    <w:p w:rsidR="009A647B" w:rsidRPr="007D1E4B" w:rsidRDefault="009A647B" w:rsidP="00E66249">
      <w:pPr>
        <w:pStyle w:val="Heading1"/>
        <w:numPr>
          <w:ilvl w:val="0"/>
          <w:numId w:val="0"/>
        </w:numPr>
        <w:spacing w:after="120"/>
        <w:rPr>
          <w:noProof/>
          <w:sz w:val="28"/>
          <w:lang w:eastAsia="en-GB"/>
        </w:rPr>
      </w:pPr>
      <w:bookmarkStart w:id="40" w:name="closing_poem"/>
      <w:bookmarkEnd w:id="40"/>
      <w:r w:rsidRPr="00E47A8A">
        <w:rPr>
          <w:noProof/>
          <w:sz w:val="28"/>
          <w:lang w:eastAsia="en-GB"/>
        </w:rPr>
        <w:t xml:space="preserve">Closing poem: Think of a forest </w:t>
      </w:r>
    </w:p>
    <w:p w:rsidR="00131B82" w:rsidRPr="00E66249" w:rsidRDefault="00E66249" w:rsidP="00E66249">
      <w:pPr>
        <w:pStyle w:val="ListParagraph"/>
        <w:spacing w:after="0"/>
        <w:ind w:left="576"/>
        <w:contextualSpacing w:val="0"/>
        <w:jc w:val="center"/>
        <w:rPr>
          <w:noProof/>
          <w:color w:val="17365D" w:themeColor="text2" w:themeShade="BF"/>
          <w:lang w:eastAsia="en-GB"/>
        </w:rPr>
      </w:pPr>
      <w:r w:rsidRPr="00CF7CA7">
        <w:rPr>
          <w:noProof/>
          <w:color w:val="17365D" w:themeColor="text2" w:themeShade="BF"/>
          <w:lang w:eastAsia="en-GB"/>
        </w:rPr>
        <w:drawing>
          <wp:inline distT="0" distB="0" distL="0" distR="0" wp14:anchorId="72A334D3" wp14:editId="7A2E827A">
            <wp:extent cx="1626499" cy="1016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25329" cy="1015831"/>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65507DE0" wp14:editId="5BF9E871">
            <wp:extent cx="1626499" cy="1016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626311" cy="1016445"/>
                    </a:xfrm>
                    <a:prstGeom prst="rect">
                      <a:avLst/>
                    </a:prstGeom>
                  </pic:spPr>
                </pic:pic>
              </a:graphicData>
            </a:graphic>
          </wp:inline>
        </w:drawing>
      </w:r>
    </w:p>
    <w:p w:rsidR="009B5E9C" w:rsidRDefault="009B5E9C" w:rsidP="00402B9B">
      <w:pPr>
        <w:spacing w:before="120" w:after="120"/>
        <w:rPr>
          <w:rFonts w:ascii="Century Gothic" w:hAnsi="Century Gothic"/>
          <w:sz w:val="24"/>
        </w:rPr>
      </w:pPr>
      <w:r>
        <w:rPr>
          <w:rFonts w:ascii="Century Gothic" w:hAnsi="Century Gothic"/>
          <w:sz w:val="24"/>
        </w:rPr>
        <w:t>Think of a forest</w:t>
      </w:r>
      <w:r w:rsidR="00392182">
        <w:rPr>
          <w:rFonts w:ascii="Century Gothic" w:hAnsi="Century Gothic"/>
          <w:sz w:val="24"/>
        </w:rPr>
        <w:t>,</w:t>
      </w:r>
    </w:p>
    <w:p w:rsidR="00B26BAC" w:rsidRDefault="009B5E9C" w:rsidP="00402B9B">
      <w:pPr>
        <w:spacing w:after="120"/>
        <w:rPr>
          <w:rFonts w:ascii="Century Gothic" w:hAnsi="Century Gothic"/>
          <w:sz w:val="24"/>
        </w:rPr>
      </w:pPr>
      <w:r>
        <w:rPr>
          <w:rFonts w:ascii="Century Gothic" w:hAnsi="Century Gothic"/>
          <w:sz w:val="24"/>
        </w:rPr>
        <w:t>Think of</w:t>
      </w:r>
      <w:r w:rsidR="00B26BAC">
        <w:rPr>
          <w:rFonts w:ascii="Century Gothic" w:hAnsi="Century Gothic"/>
          <w:sz w:val="24"/>
        </w:rPr>
        <w:t xml:space="preserve"> a tree,</w:t>
      </w:r>
    </w:p>
    <w:p w:rsidR="009B5E9C" w:rsidRDefault="00493880" w:rsidP="00402B9B">
      <w:pPr>
        <w:spacing w:after="120"/>
        <w:rPr>
          <w:rFonts w:ascii="Century Gothic" w:hAnsi="Century Gothic"/>
          <w:sz w:val="24"/>
        </w:rPr>
      </w:pPr>
      <w:r>
        <w:rPr>
          <w:rFonts w:ascii="Century Gothic" w:hAnsi="Century Gothic"/>
          <w:sz w:val="24"/>
        </w:rPr>
        <w:t xml:space="preserve">Or </w:t>
      </w:r>
      <w:r w:rsidR="007D1E4B">
        <w:rPr>
          <w:rFonts w:ascii="Century Gothic" w:hAnsi="Century Gothic"/>
          <w:sz w:val="24"/>
        </w:rPr>
        <w:t>empty your mind</w:t>
      </w:r>
    </w:p>
    <w:p w:rsidR="009B5E9C" w:rsidRPr="00402B9B" w:rsidRDefault="00493880" w:rsidP="00402B9B">
      <w:pPr>
        <w:pStyle w:val="BodyText"/>
        <w:rPr>
          <w:szCs w:val="22"/>
        </w:rPr>
      </w:pPr>
      <w:r w:rsidRPr="00402B9B">
        <w:rPr>
          <w:szCs w:val="22"/>
        </w:rPr>
        <w:t>And w</w:t>
      </w:r>
      <w:r w:rsidR="00B26BAC" w:rsidRPr="00402B9B">
        <w:rPr>
          <w:szCs w:val="22"/>
        </w:rPr>
        <w:t>ith God,</w:t>
      </w:r>
      <w:r w:rsidR="000B388D" w:rsidRPr="00402B9B">
        <w:rPr>
          <w:szCs w:val="22"/>
        </w:rPr>
        <w:t xml:space="preserve"> just be</w:t>
      </w:r>
      <w:r w:rsidR="009B5E9C" w:rsidRPr="00402B9B">
        <w:rPr>
          <w:szCs w:val="22"/>
        </w:rPr>
        <w:t>.</w:t>
      </w:r>
    </w:p>
    <w:p w:rsidR="009B5E9C" w:rsidRDefault="009B5E9C" w:rsidP="00402B9B">
      <w:pPr>
        <w:spacing w:after="0"/>
        <w:rPr>
          <w:rFonts w:ascii="Century Gothic" w:hAnsi="Century Gothic"/>
          <w:sz w:val="24"/>
        </w:rPr>
      </w:pPr>
    </w:p>
    <w:p w:rsidR="009E0690" w:rsidRDefault="009E0690" w:rsidP="004F65EF">
      <w:pPr>
        <w:spacing w:after="120"/>
        <w:rPr>
          <w:rFonts w:ascii="Century Gothic" w:hAnsi="Century Gothic"/>
          <w:sz w:val="24"/>
        </w:rPr>
      </w:pPr>
      <w:r>
        <w:rPr>
          <w:rFonts w:ascii="Century Gothic" w:hAnsi="Century Gothic"/>
          <w:sz w:val="24"/>
        </w:rPr>
        <w:t>Think of a cloudburst</w:t>
      </w:r>
    </w:p>
    <w:p w:rsidR="009E0690" w:rsidRDefault="009E0690" w:rsidP="00210460">
      <w:pPr>
        <w:spacing w:after="120"/>
        <w:rPr>
          <w:rFonts w:ascii="Century Gothic" w:hAnsi="Century Gothic"/>
          <w:sz w:val="24"/>
        </w:rPr>
      </w:pPr>
      <w:r>
        <w:rPr>
          <w:rFonts w:ascii="Century Gothic" w:hAnsi="Century Gothic"/>
          <w:sz w:val="24"/>
        </w:rPr>
        <w:t>Think of a shower</w:t>
      </w:r>
      <w:r w:rsidR="004F65EF">
        <w:rPr>
          <w:rFonts w:ascii="Century Gothic" w:hAnsi="Century Gothic"/>
          <w:sz w:val="24"/>
        </w:rPr>
        <w:t>.</w:t>
      </w:r>
    </w:p>
    <w:p w:rsidR="00210460" w:rsidRDefault="00210460" w:rsidP="00210460">
      <w:pPr>
        <w:pStyle w:val="BodyText"/>
        <w:spacing w:after="120"/>
        <w:rPr>
          <w:szCs w:val="22"/>
        </w:rPr>
      </w:pPr>
      <w:r>
        <w:rPr>
          <w:szCs w:val="22"/>
        </w:rPr>
        <w:t>Now’s the day</w:t>
      </w:r>
    </w:p>
    <w:p w:rsidR="009E0690" w:rsidRPr="009E0690" w:rsidRDefault="00210460" w:rsidP="009E0690">
      <w:pPr>
        <w:pStyle w:val="BodyText"/>
        <w:rPr>
          <w:szCs w:val="22"/>
        </w:rPr>
      </w:pPr>
      <w:r>
        <w:rPr>
          <w:szCs w:val="22"/>
        </w:rPr>
        <w:t>And now’s the hour</w:t>
      </w:r>
      <w:r w:rsidR="00076589">
        <w:rPr>
          <w:rStyle w:val="FootnoteReference"/>
          <w:szCs w:val="22"/>
        </w:rPr>
        <w:footnoteReference w:id="91"/>
      </w:r>
      <w:r w:rsidR="009E0690" w:rsidRPr="009E0690">
        <w:rPr>
          <w:szCs w:val="22"/>
        </w:rPr>
        <w:t>.</w:t>
      </w:r>
    </w:p>
    <w:p w:rsidR="00402B9B" w:rsidRDefault="00402B9B"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the forest</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See the trees</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 xml:space="preserve">See our needles, </w:t>
      </w:r>
    </w:p>
    <w:p w:rsidR="009B5E9C" w:rsidRPr="009E0690" w:rsidRDefault="009B5E9C" w:rsidP="009E0690">
      <w:pPr>
        <w:pStyle w:val="BodyText"/>
        <w:rPr>
          <w:szCs w:val="22"/>
        </w:rPr>
      </w:pPr>
      <w:r w:rsidRPr="009E0690">
        <w:rPr>
          <w:szCs w:val="22"/>
        </w:rPr>
        <w:t>See our leaves.</w:t>
      </w:r>
    </w:p>
    <w:p w:rsidR="009B5E9C" w:rsidRDefault="009B5E9C"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our majesty,</w:t>
      </w:r>
    </w:p>
    <w:p w:rsidR="009B5E9C" w:rsidRDefault="009B5E9C" w:rsidP="00032C96">
      <w:pPr>
        <w:spacing w:after="120"/>
        <w:rPr>
          <w:rFonts w:ascii="Century Gothic" w:hAnsi="Century Gothic"/>
          <w:sz w:val="24"/>
        </w:rPr>
      </w:pPr>
      <w:r>
        <w:rPr>
          <w:rFonts w:ascii="Century Gothic" w:hAnsi="Century Gothic"/>
          <w:sz w:val="24"/>
        </w:rPr>
        <w:t>See our might:</w:t>
      </w:r>
    </w:p>
    <w:p w:rsidR="009B5E9C" w:rsidRDefault="009B5E9C" w:rsidP="00032C96">
      <w:pPr>
        <w:spacing w:after="120"/>
        <w:rPr>
          <w:rFonts w:ascii="Century Gothic" w:hAnsi="Century Gothic"/>
          <w:sz w:val="24"/>
        </w:rPr>
      </w:pPr>
      <w:r>
        <w:rPr>
          <w:rFonts w:ascii="Century Gothic" w:hAnsi="Century Gothic"/>
          <w:sz w:val="24"/>
        </w:rPr>
        <w:t xml:space="preserve">We too breathe, </w:t>
      </w:r>
    </w:p>
    <w:p w:rsidR="009B5E9C" w:rsidRPr="009E0690" w:rsidRDefault="009B5E9C" w:rsidP="009E0690">
      <w:pPr>
        <w:pStyle w:val="BodyText"/>
        <w:rPr>
          <w:szCs w:val="22"/>
        </w:rPr>
      </w:pPr>
      <w:r w:rsidRPr="009E0690">
        <w:rPr>
          <w:szCs w:val="22"/>
        </w:rPr>
        <w:t>Striving for light</w:t>
      </w:r>
      <w:r w:rsidR="009A647B" w:rsidRPr="009E0690">
        <w:rPr>
          <w:szCs w:val="22"/>
        </w:rPr>
        <w:t>.</w:t>
      </w:r>
    </w:p>
    <w:p w:rsidR="009B5E9C" w:rsidRDefault="009B5E9C" w:rsidP="009E0690">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Who made the forest?</w:t>
      </w:r>
    </w:p>
    <w:p w:rsidR="009B5E9C" w:rsidRDefault="009B5E9C" w:rsidP="00032C96">
      <w:pPr>
        <w:spacing w:after="120"/>
        <w:rPr>
          <w:rFonts w:ascii="Century Gothic" w:hAnsi="Century Gothic"/>
          <w:sz w:val="24"/>
        </w:rPr>
      </w:pPr>
      <w:r>
        <w:rPr>
          <w:rFonts w:ascii="Century Gothic" w:hAnsi="Century Gothic"/>
          <w:sz w:val="24"/>
        </w:rPr>
        <w:t>Who made us ‘other’</w:t>
      </w:r>
      <w:r w:rsidR="00373E73">
        <w:rPr>
          <w:rFonts w:ascii="Century Gothic" w:hAnsi="Century Gothic"/>
          <w:sz w:val="24"/>
        </w:rPr>
        <w:t>?</w:t>
      </w:r>
    </w:p>
    <w:p w:rsidR="009B5E9C" w:rsidRDefault="00373E73" w:rsidP="00032C96">
      <w:pPr>
        <w:spacing w:after="120"/>
        <w:rPr>
          <w:rFonts w:ascii="Century Gothic" w:hAnsi="Century Gothic"/>
          <w:sz w:val="24"/>
        </w:rPr>
      </w:pPr>
      <w:r>
        <w:rPr>
          <w:rFonts w:ascii="Century Gothic" w:hAnsi="Century Gothic"/>
          <w:sz w:val="24"/>
        </w:rPr>
        <w:t>Who l</w:t>
      </w:r>
      <w:r w:rsidR="009B5E9C">
        <w:rPr>
          <w:rFonts w:ascii="Century Gothic" w:hAnsi="Century Gothic"/>
          <w:sz w:val="24"/>
        </w:rPr>
        <w:t xml:space="preserve">oves </w:t>
      </w:r>
      <w:r>
        <w:rPr>
          <w:rFonts w:ascii="Century Gothic" w:hAnsi="Century Gothic"/>
          <w:sz w:val="24"/>
        </w:rPr>
        <w:t>a</w:t>
      </w:r>
      <w:r w:rsidR="009A647B">
        <w:rPr>
          <w:rFonts w:ascii="Century Gothic" w:hAnsi="Century Gothic"/>
          <w:sz w:val="24"/>
        </w:rPr>
        <w:t>’</w:t>
      </w:r>
      <w:r>
        <w:rPr>
          <w:rFonts w:ascii="Century Gothic" w:hAnsi="Century Gothic"/>
          <w:sz w:val="24"/>
        </w:rPr>
        <w:t>body</w:t>
      </w:r>
      <w:r>
        <w:rPr>
          <w:rStyle w:val="FootnoteReference"/>
          <w:rFonts w:ascii="Century Gothic" w:hAnsi="Century Gothic"/>
          <w:sz w:val="24"/>
        </w:rPr>
        <w:footnoteReference w:id="92"/>
      </w:r>
      <w:r w:rsidR="009B5E9C">
        <w:rPr>
          <w:rFonts w:ascii="Century Gothic" w:hAnsi="Century Gothic"/>
          <w:sz w:val="24"/>
        </w:rPr>
        <w:t xml:space="preserve"> and says </w:t>
      </w:r>
    </w:p>
    <w:p w:rsidR="007D1E4B" w:rsidRPr="007D1E4B" w:rsidRDefault="009B5E9C" w:rsidP="00032C96">
      <w:pPr>
        <w:spacing w:after="120"/>
        <w:rPr>
          <w:noProof/>
          <w:sz w:val="24"/>
          <w:lang w:eastAsia="en-GB"/>
        </w:rPr>
      </w:pPr>
      <w:r>
        <w:rPr>
          <w:rFonts w:ascii="Century Gothic" w:hAnsi="Century Gothic"/>
          <w:sz w:val="24"/>
        </w:rPr>
        <w:t>‘L</w:t>
      </w:r>
      <w:r w:rsidRPr="00F94845">
        <w:rPr>
          <w:rFonts w:ascii="Century Gothic" w:hAnsi="Century Gothic"/>
          <w:sz w:val="24"/>
        </w:rPr>
        <w:t>ove one another</w:t>
      </w:r>
      <w:r>
        <w:rPr>
          <w:rFonts w:ascii="Century Gothic" w:hAnsi="Century Gothic"/>
          <w:sz w:val="24"/>
        </w:rPr>
        <w:t>’?</w:t>
      </w:r>
      <w:r w:rsidR="007D1E4B" w:rsidRPr="007D1E4B">
        <w:rPr>
          <w:noProof/>
          <w:sz w:val="24"/>
          <w:lang w:eastAsia="en-GB"/>
        </w:rPr>
        <w:t xml:space="preserve"> </w:t>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p>
    <w:p w:rsidR="009B5E9C" w:rsidRDefault="007D1E4B" w:rsidP="007D1E4B">
      <w:pPr>
        <w:jc w:val="right"/>
        <w:rPr>
          <w:rFonts w:ascii="Century Gothic" w:hAnsi="Century Gothic"/>
          <w:sz w:val="24"/>
        </w:rPr>
      </w:pPr>
      <w:r>
        <w:rPr>
          <w:noProof/>
          <w:sz w:val="24"/>
          <w:lang w:eastAsia="en-GB"/>
        </w:rPr>
        <w:t>B</w:t>
      </w:r>
      <w:r w:rsidRPr="009A647B">
        <w:rPr>
          <w:noProof/>
          <w:sz w:val="24"/>
          <w:lang w:eastAsia="en-GB"/>
        </w:rPr>
        <w:t>y Aurora Betony</w:t>
      </w:r>
    </w:p>
    <w:p w:rsidR="00ED7AB2" w:rsidRDefault="00CD1201" w:rsidP="00ED7AB2">
      <w:pPr>
        <w:pStyle w:val="Heading1"/>
        <w:numPr>
          <w:ilvl w:val="0"/>
          <w:numId w:val="0"/>
        </w:numPr>
        <w:spacing w:after="120"/>
        <w:rPr>
          <w:sz w:val="28"/>
          <w:szCs w:val="24"/>
        </w:rPr>
      </w:pPr>
      <w:bookmarkStart w:id="41" w:name="further_info"/>
      <w:bookmarkEnd w:id="41"/>
      <w:r w:rsidRPr="0083767B">
        <w:rPr>
          <w:sz w:val="28"/>
          <w:szCs w:val="24"/>
        </w:rPr>
        <w:t>Further information</w:t>
      </w:r>
      <w:r w:rsidR="00620D87" w:rsidRPr="0083767B">
        <w:rPr>
          <w:sz w:val="28"/>
          <w:szCs w:val="24"/>
        </w:rPr>
        <w:t xml:space="preserve"> </w:t>
      </w:r>
    </w:p>
    <w:p w:rsidR="00A36D2D" w:rsidRPr="00A36D2D" w:rsidRDefault="006969D3" w:rsidP="006969D3">
      <w:pPr>
        <w:spacing w:after="120"/>
      </w:pPr>
      <w:r>
        <w:rPr>
          <w:noProof/>
          <w:lang w:eastAsia="en-GB"/>
        </w:rPr>
        <w:drawing>
          <wp:inline distT="0" distB="0" distL="0" distR="0" wp14:anchorId="1D5730BD" wp14:editId="34F5758A">
            <wp:extent cx="1381125" cy="1381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F40AAD" w:rsidRPr="0083767B" w:rsidRDefault="00493880" w:rsidP="00ED7AB2">
      <w:pPr>
        <w:pStyle w:val="Heading2"/>
        <w:numPr>
          <w:ilvl w:val="0"/>
          <w:numId w:val="0"/>
        </w:numPr>
        <w:spacing w:after="120"/>
        <w:rPr>
          <w:rFonts w:eastAsia="Times New Roman" w:cs="Times New Roman"/>
          <w:color w:val="auto"/>
          <w:lang w:eastAsia="en-GB"/>
        </w:rPr>
      </w:pPr>
      <w:bookmarkStart w:id="42" w:name="further_info_ch_dis_inc"/>
      <w:bookmarkEnd w:id="42"/>
      <w:r>
        <w:t>Further information on c</w:t>
      </w:r>
      <w:r w:rsidR="00620D87" w:rsidRPr="0083767B">
        <w:t>hurch disability inclusion</w:t>
      </w:r>
      <w:bookmarkEnd w:id="30"/>
    </w:p>
    <w:p w:rsidR="00620D87" w:rsidRPr="00620D87" w:rsidRDefault="00620D87" w:rsidP="0022738A">
      <w:pPr>
        <w:pStyle w:val="ListParagraph"/>
        <w:keepNext/>
        <w:numPr>
          <w:ilvl w:val="0"/>
          <w:numId w:val="50"/>
        </w:numPr>
        <w:contextualSpacing w:val="0"/>
        <w:outlineLvl w:val="0"/>
        <w:rPr>
          <w:rFonts w:ascii="Century Gothic" w:hAnsi="Century Gothic"/>
          <w:b/>
          <w:vanish/>
        </w:rPr>
      </w:pPr>
    </w:p>
    <w:p w:rsidR="00725D6A" w:rsidRDefault="00F40AAD" w:rsidP="00620D87">
      <w:pPr>
        <w:pStyle w:val="Heading2"/>
      </w:pPr>
      <w:r>
        <w:t>Resources</w:t>
      </w:r>
    </w:p>
    <w:p w:rsidR="002545A4" w:rsidRPr="002545A4" w:rsidRDefault="002545A4" w:rsidP="00382CA5">
      <w:pPr>
        <w:pStyle w:val="Heading3"/>
        <w:ind w:left="1298"/>
      </w:pPr>
      <w:r>
        <w:t>From ‘Through the Roof’ charity</w:t>
      </w:r>
    </w:p>
    <w:p w:rsidR="00C55E74" w:rsidRPr="009D1932" w:rsidRDefault="00C55E74" w:rsidP="0022738A">
      <w:pPr>
        <w:pStyle w:val="NormalWeb"/>
        <w:numPr>
          <w:ilvl w:val="0"/>
          <w:numId w:val="48"/>
        </w:numPr>
        <w:spacing w:before="120" w:beforeAutospacing="0" w:after="0" w:afterAutospacing="0" w:line="276" w:lineRule="auto"/>
        <w:ind w:left="1800"/>
        <w:rPr>
          <w:rFonts w:ascii="Century Gothic" w:hAnsi="Century Gothic"/>
        </w:rPr>
      </w:pPr>
      <w:r w:rsidRPr="009D1932">
        <w:rPr>
          <w:rFonts w:ascii="Century Gothic" w:hAnsi="Century Gothic"/>
        </w:rPr>
        <w:t>‘</w:t>
      </w:r>
      <w:hyperlink r:id="rId175" w:history="1">
        <w:r w:rsidRPr="009D1932">
          <w:rPr>
            <w:rStyle w:val="Hyperlink"/>
            <w:rFonts w:ascii="Century Gothic" w:hAnsi="Century Gothic"/>
          </w:rPr>
          <w:t>Removing barriers</w:t>
        </w:r>
      </w:hyperlink>
      <w:r w:rsidRPr="009D1932">
        <w:rPr>
          <w:rFonts w:ascii="Century Gothic" w:hAnsi="Century Gothic"/>
        </w:rPr>
        <w:t>’</w:t>
      </w:r>
    </w:p>
    <w:p w:rsidR="00C55E7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A self-assessment questionnaire</w:t>
      </w:r>
      <w:r w:rsidR="00F40AAD">
        <w:rPr>
          <w:rFonts w:ascii="Century Gothic" w:hAnsi="Century Gothic"/>
        </w:rPr>
        <w:t xml:space="preserve"> </w:t>
      </w:r>
      <w:r w:rsidR="00C55E74" w:rsidRPr="009D1932">
        <w:rPr>
          <w:rFonts w:ascii="Century Gothic" w:hAnsi="Century Gothic"/>
        </w:rPr>
        <w:t>for churches to check how inclusive their services, activities and programmes are for disabled people</w:t>
      </w:r>
      <w:r w:rsidR="00C96E2E" w:rsidRPr="009D1932">
        <w:rPr>
          <w:rFonts w:ascii="Century Gothic" w:hAnsi="Century Gothic"/>
        </w:rPr>
        <w:t>.  £3.</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76" w:history="1">
        <w:r w:rsidRPr="00547D32">
          <w:rPr>
            <w:rStyle w:val="Hyperlink"/>
            <w:rFonts w:ascii="Century Gothic" w:hAnsi="Century Gothic"/>
          </w:rPr>
          <w:t>A Church that Cares - What does good pastoral care look like for families affected by disability?</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 xml:space="preserve">Provides </w:t>
      </w:r>
      <w:r w:rsidRPr="00547D32">
        <w:rPr>
          <w:rFonts w:ascii="Century Gothic" w:hAnsi="Century Gothic"/>
        </w:rPr>
        <w:t xml:space="preserve">concrete suggestions and examples to </w:t>
      </w:r>
      <w:r>
        <w:rPr>
          <w:rFonts w:ascii="Century Gothic" w:hAnsi="Century Gothic"/>
        </w:rPr>
        <w:t>help churches include disabled people and their families.</w:t>
      </w:r>
      <w:r w:rsidRPr="002545A4">
        <w:rPr>
          <w:rFonts w:ascii="Century Gothic" w:hAnsi="Century Gothic"/>
        </w:rPr>
        <w:t xml:space="preserve"> </w:t>
      </w:r>
      <w:r>
        <w:rPr>
          <w:rFonts w:ascii="Century Gothic" w:hAnsi="Century Gothic"/>
        </w:rPr>
        <w:t xml:space="preserve"> £5.  </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77" w:history="1">
        <w:r w:rsidRPr="00547D32">
          <w:rPr>
            <w:rStyle w:val="Hyperlink"/>
            <w:rFonts w:ascii="Century Gothic" w:hAnsi="Century Gothic"/>
          </w:rPr>
          <w:t>A Welcoming Place - Autistic Young People in Church</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D</w:t>
      </w:r>
      <w:r w:rsidRPr="00547D32">
        <w:rPr>
          <w:rFonts w:ascii="Century Gothic" w:hAnsi="Century Gothic"/>
        </w:rPr>
        <w:t xml:space="preserve">esigned to help </w:t>
      </w:r>
      <w:r>
        <w:rPr>
          <w:rFonts w:ascii="Century Gothic" w:hAnsi="Century Gothic"/>
        </w:rPr>
        <w:t>churches</w:t>
      </w:r>
      <w:r w:rsidRPr="00547D32">
        <w:rPr>
          <w:rFonts w:ascii="Century Gothic" w:hAnsi="Century Gothic"/>
        </w:rPr>
        <w:t xml:space="preserve"> create an environment in </w:t>
      </w:r>
      <w:r>
        <w:rPr>
          <w:rFonts w:ascii="Century Gothic" w:hAnsi="Century Gothic"/>
        </w:rPr>
        <w:t xml:space="preserve">their </w:t>
      </w:r>
      <w:r w:rsidRPr="00547D32">
        <w:rPr>
          <w:rFonts w:ascii="Century Gothic" w:hAnsi="Century Gothic"/>
        </w:rPr>
        <w:t>youth and children’s work which effectively includes everyone, including those wi</w:t>
      </w:r>
      <w:r>
        <w:rPr>
          <w:rFonts w:ascii="Century Gothic" w:hAnsi="Century Gothic"/>
        </w:rPr>
        <w:t>th autistic spectrum conditions</w:t>
      </w:r>
      <w:r w:rsidRPr="00547D32">
        <w:rPr>
          <w:rFonts w:ascii="Century Gothic" w:hAnsi="Century Gothic"/>
        </w:rPr>
        <w:t>.</w:t>
      </w:r>
      <w:r w:rsidRPr="002545A4">
        <w:rPr>
          <w:rFonts w:ascii="Century Gothic" w:hAnsi="Century Gothic"/>
        </w:rPr>
        <w:t xml:space="preserve"> </w:t>
      </w:r>
      <w:r>
        <w:rPr>
          <w:rFonts w:ascii="Century Gothic" w:hAnsi="Century Gothic"/>
        </w:rPr>
        <w:t xml:space="preserve"> £5.  </w:t>
      </w:r>
    </w:p>
    <w:p w:rsidR="002545A4" w:rsidRDefault="00B25FE9" w:rsidP="00BB7B6D">
      <w:pPr>
        <w:pStyle w:val="ListParagraph"/>
        <w:numPr>
          <w:ilvl w:val="0"/>
          <w:numId w:val="48"/>
        </w:numPr>
        <w:spacing w:after="0"/>
        <w:ind w:left="1800"/>
        <w:contextualSpacing w:val="0"/>
        <w:rPr>
          <w:rFonts w:ascii="Century Gothic" w:hAnsi="Century Gothic"/>
          <w:sz w:val="24"/>
          <w:szCs w:val="24"/>
        </w:rPr>
      </w:pPr>
      <w:hyperlink r:id="rId178" w:history="1">
        <w:r w:rsidR="002545A4">
          <w:rPr>
            <w:rStyle w:val="Hyperlink"/>
            <w:rFonts w:ascii="Century Gothic" w:hAnsi="Century Gothic"/>
            <w:sz w:val="24"/>
            <w:szCs w:val="24"/>
          </w:rPr>
          <w:t>C</w:t>
        </w:r>
        <w:r w:rsidR="002545A4" w:rsidRPr="00550D3E">
          <w:rPr>
            <w:rStyle w:val="Hyperlink"/>
            <w:rFonts w:ascii="Century Gothic" w:hAnsi="Century Gothic"/>
            <w:sz w:val="24"/>
            <w:szCs w:val="24"/>
          </w:rPr>
          <w:t>ards for stewards / welcomers</w:t>
        </w:r>
      </w:hyperlink>
      <w:r w:rsidR="002545A4">
        <w:rPr>
          <w:rFonts w:ascii="Century Gothic" w:hAnsi="Century Gothic"/>
          <w:sz w:val="24"/>
          <w:szCs w:val="24"/>
        </w:rPr>
        <w:t xml:space="preserve"> </w:t>
      </w:r>
    </w:p>
    <w:p w:rsidR="002545A4" w:rsidRDefault="002545A4" w:rsidP="00F4292F">
      <w:pPr>
        <w:pStyle w:val="ListParagraph"/>
        <w:spacing w:after="0"/>
        <w:ind w:left="1800"/>
        <w:contextualSpacing w:val="0"/>
        <w:rPr>
          <w:rFonts w:ascii="Century Gothic" w:hAnsi="Century Gothic"/>
          <w:sz w:val="24"/>
          <w:szCs w:val="24"/>
        </w:rPr>
      </w:pPr>
      <w:r>
        <w:rPr>
          <w:rFonts w:ascii="Century Gothic" w:hAnsi="Century Gothic"/>
          <w:sz w:val="24"/>
          <w:szCs w:val="24"/>
        </w:rPr>
        <w:t>E</w:t>
      </w:r>
      <w:r w:rsidRPr="00550D3E">
        <w:rPr>
          <w:rFonts w:ascii="Century Gothic" w:hAnsi="Century Gothic"/>
          <w:sz w:val="24"/>
          <w:szCs w:val="24"/>
        </w:rPr>
        <w:t>asy to carry and read, so your greeting team can make sure disabled people rece</w:t>
      </w:r>
      <w:r>
        <w:rPr>
          <w:rFonts w:ascii="Century Gothic" w:hAnsi="Century Gothic"/>
          <w:sz w:val="24"/>
          <w:szCs w:val="24"/>
        </w:rPr>
        <w:t>ive a warm and informed welcome</w:t>
      </w:r>
    </w:p>
    <w:p w:rsidR="002545A4" w:rsidRDefault="002545A4" w:rsidP="00BB7B6D">
      <w:pPr>
        <w:pStyle w:val="Heading3"/>
        <w:spacing w:before="120" w:after="120"/>
        <w:ind w:left="1080"/>
      </w:pPr>
      <w:r>
        <w:t>From other organisations</w:t>
      </w:r>
    </w:p>
    <w:p w:rsidR="00550D3E" w:rsidRDefault="000766A2" w:rsidP="00BB7B6D">
      <w:pPr>
        <w:pStyle w:val="NormalWeb"/>
        <w:numPr>
          <w:ilvl w:val="0"/>
          <w:numId w:val="67"/>
        </w:numPr>
        <w:spacing w:before="0" w:beforeAutospacing="0" w:after="0" w:afterAutospacing="0" w:line="276" w:lineRule="auto"/>
        <w:rPr>
          <w:rFonts w:ascii="Century Gothic" w:hAnsi="Century Gothic"/>
        </w:rPr>
      </w:pPr>
      <w:r>
        <w:rPr>
          <w:rFonts w:ascii="Century Gothic" w:hAnsi="Century Gothic"/>
        </w:rPr>
        <w:t>‘</w:t>
      </w:r>
      <w:hyperlink r:id="rId179" w:history="1">
        <w:r w:rsidRPr="000766A2">
          <w:rPr>
            <w:rStyle w:val="Hyperlink"/>
            <w:rFonts w:ascii="Century Gothic" w:hAnsi="Century Gothic"/>
          </w:rPr>
          <w:t>Worship and Disability - A Kingdom for All</w:t>
        </w:r>
      </w:hyperlink>
      <w:r w:rsidR="00550D3E">
        <w:rPr>
          <w:rFonts w:ascii="Century Gothic" w:hAnsi="Century Gothic"/>
        </w:rPr>
        <w:t xml:space="preserve">’ </w:t>
      </w:r>
    </w:p>
    <w:p w:rsidR="000766A2" w:rsidRPr="000766A2" w:rsidRDefault="00550D3E" w:rsidP="00382CA5">
      <w:pPr>
        <w:pStyle w:val="NormalWeb"/>
        <w:spacing w:before="0" w:beforeAutospacing="0" w:after="120" w:afterAutospacing="0" w:line="276" w:lineRule="auto"/>
        <w:ind w:left="1800"/>
        <w:rPr>
          <w:rFonts w:ascii="Century Gothic" w:hAnsi="Century Gothic"/>
        </w:rPr>
      </w:pPr>
      <w:r>
        <w:rPr>
          <w:rFonts w:ascii="Century Gothic" w:hAnsi="Century Gothic"/>
        </w:rPr>
        <w:t>B</w:t>
      </w:r>
      <w:r w:rsidR="000766A2">
        <w:rPr>
          <w:rFonts w:ascii="Century Gothic" w:hAnsi="Century Gothic"/>
        </w:rPr>
        <w:t xml:space="preserve">y Katie Tupling and Anna de Lange.  </w:t>
      </w:r>
      <w:r w:rsidR="00946DAB">
        <w:rPr>
          <w:rFonts w:ascii="Century Gothic" w:hAnsi="Century Gothic"/>
        </w:rPr>
        <w:t>H</w:t>
      </w:r>
      <w:r w:rsidR="00D51E1A">
        <w:rPr>
          <w:rFonts w:ascii="Century Gothic" w:hAnsi="Century Gothic"/>
        </w:rPr>
        <w:t>elp</w:t>
      </w:r>
      <w:r w:rsidR="00946DAB">
        <w:rPr>
          <w:rFonts w:ascii="Century Gothic" w:hAnsi="Century Gothic"/>
        </w:rPr>
        <w:t>s</w:t>
      </w:r>
      <w:r w:rsidR="000766A2" w:rsidRPr="000766A2">
        <w:rPr>
          <w:rFonts w:ascii="Century Gothic" w:hAnsi="Century Gothic"/>
        </w:rPr>
        <w:t xml:space="preserve"> church members and leaders look at their worship and its context through new eyes, and suggest</w:t>
      </w:r>
      <w:r w:rsidR="00946DAB">
        <w:rPr>
          <w:rFonts w:ascii="Century Gothic" w:hAnsi="Century Gothic"/>
        </w:rPr>
        <w:t>s</w:t>
      </w:r>
      <w:r w:rsidR="000766A2" w:rsidRPr="000766A2">
        <w:rPr>
          <w:rFonts w:ascii="Century Gothic" w:hAnsi="Century Gothic"/>
        </w:rPr>
        <w:t xml:space="preserve"> easy ways of improving accessibility.</w:t>
      </w:r>
      <w:r w:rsidR="00D51E1A">
        <w:rPr>
          <w:rFonts w:ascii="Century Gothic" w:hAnsi="Century Gothic"/>
        </w:rPr>
        <w:t xml:space="preserve">  £3.95.</w:t>
      </w:r>
    </w:p>
    <w:p w:rsidR="00F40AAD" w:rsidRDefault="00B25FE9" w:rsidP="00BB7B6D">
      <w:pPr>
        <w:pStyle w:val="NormalWeb"/>
        <w:numPr>
          <w:ilvl w:val="0"/>
          <w:numId w:val="67"/>
        </w:numPr>
        <w:spacing w:before="0" w:beforeAutospacing="0" w:after="0" w:afterAutospacing="0"/>
        <w:rPr>
          <w:rFonts w:ascii="Century Gothic" w:hAnsi="Century Gothic"/>
        </w:rPr>
      </w:pPr>
      <w:hyperlink r:id="rId180" w:history="1">
        <w:r w:rsidR="00F40AAD" w:rsidRPr="00AD7F99">
          <w:rPr>
            <w:rStyle w:val="Hyperlink"/>
            <w:rFonts w:ascii="Century Gothic" w:hAnsi="Century Gothic"/>
          </w:rPr>
          <w:t>10 Ways to Belong - Supporting children, young people and young adults with additional needs to belong in your church</w:t>
        </w:r>
      </w:hyperlink>
    </w:p>
    <w:p w:rsidR="00F40AAD" w:rsidRDefault="002545A4" w:rsidP="00382CA5">
      <w:pPr>
        <w:pStyle w:val="NormalWeb"/>
        <w:spacing w:before="0" w:beforeAutospacing="0" w:after="120" w:afterAutospacing="0"/>
        <w:ind w:left="1800"/>
        <w:rPr>
          <w:rFonts w:ascii="Century Gothic" w:hAnsi="Century Gothic"/>
        </w:rPr>
      </w:pPr>
      <w:r>
        <w:rPr>
          <w:rFonts w:ascii="Century Gothic" w:hAnsi="Century Gothic"/>
        </w:rPr>
        <w:t xml:space="preserve">By the Methodist Church.  </w:t>
      </w:r>
      <w:r w:rsidR="00F40AAD">
        <w:rPr>
          <w:rFonts w:ascii="Century Gothic" w:hAnsi="Century Gothic"/>
        </w:rPr>
        <w:t>Free to download.</w:t>
      </w:r>
    </w:p>
    <w:p w:rsidR="00550D3E" w:rsidRDefault="00B25FE9" w:rsidP="00BB7B6D">
      <w:pPr>
        <w:pStyle w:val="NormalWeb"/>
        <w:numPr>
          <w:ilvl w:val="0"/>
          <w:numId w:val="67"/>
        </w:numPr>
        <w:spacing w:before="0" w:beforeAutospacing="0" w:after="0" w:afterAutospacing="0"/>
        <w:rPr>
          <w:rFonts w:ascii="Century Gothic" w:hAnsi="Century Gothic"/>
        </w:rPr>
      </w:pPr>
      <w:hyperlink r:id="rId181" w:history="1">
        <w:r w:rsidR="00F40AAD" w:rsidRPr="00F40AAD">
          <w:rPr>
            <w:rStyle w:val="Hyperlink"/>
            <w:rFonts w:ascii="Century Gothic" w:hAnsi="Century Gothic"/>
          </w:rPr>
          <w:t>More than Welcome - A journey to help churches support the participation of disabled people</w:t>
        </w:r>
      </w:hyperlink>
      <w:r w:rsidR="00F40AAD" w:rsidRPr="00F40AAD">
        <w:rPr>
          <w:rFonts w:ascii="Century Gothic" w:hAnsi="Century Gothic"/>
        </w:rPr>
        <w:t xml:space="preserve"> </w:t>
      </w:r>
    </w:p>
    <w:p w:rsidR="00F40AAD" w:rsidRDefault="00550D3E" w:rsidP="00382CA5">
      <w:pPr>
        <w:pStyle w:val="NormalWeb"/>
        <w:spacing w:before="0" w:beforeAutospacing="0" w:after="0" w:afterAutospacing="0"/>
        <w:ind w:left="1800"/>
        <w:rPr>
          <w:rFonts w:ascii="Century Gothic" w:hAnsi="Century Gothic"/>
        </w:rPr>
      </w:pPr>
      <w:r>
        <w:rPr>
          <w:rFonts w:ascii="Century Gothic" w:hAnsi="Century Gothic"/>
        </w:rPr>
        <w:t>B</w:t>
      </w:r>
      <w:r w:rsidR="00F40AAD" w:rsidRPr="00F40AAD">
        <w:rPr>
          <w:rFonts w:ascii="Century Gothic" w:hAnsi="Century Gothic"/>
        </w:rPr>
        <w:t>y Livability.</w:t>
      </w:r>
      <w:r w:rsidR="00F40AAD">
        <w:rPr>
          <w:rFonts w:ascii="Century Gothic" w:hAnsi="Century Gothic"/>
        </w:rPr>
        <w:t xml:space="preserve">  Free to download.</w:t>
      </w:r>
    </w:p>
    <w:p w:rsidR="00550D3E" w:rsidRPr="00550D3E" w:rsidRDefault="00550D3E" w:rsidP="00382CA5">
      <w:pPr>
        <w:pStyle w:val="ListParagraph"/>
        <w:spacing w:after="0"/>
        <w:contextualSpacing w:val="0"/>
        <w:rPr>
          <w:rFonts w:ascii="Century Gothic" w:hAnsi="Century Gothic"/>
          <w:sz w:val="24"/>
          <w:szCs w:val="24"/>
        </w:rPr>
      </w:pPr>
    </w:p>
    <w:p w:rsidR="00382CA5" w:rsidRDefault="00F40AAD" w:rsidP="00382CA5">
      <w:pPr>
        <w:pStyle w:val="Heading2"/>
        <w:spacing w:after="120"/>
      </w:pPr>
      <w:r w:rsidRPr="00F40AAD">
        <w:t>Guides</w:t>
      </w:r>
    </w:p>
    <w:p w:rsidR="00382CA5" w:rsidRPr="00495767" w:rsidRDefault="00382CA5" w:rsidP="00BB7B6D">
      <w:pPr>
        <w:pStyle w:val="ListParagraph"/>
        <w:numPr>
          <w:ilvl w:val="0"/>
          <w:numId w:val="66"/>
        </w:numPr>
        <w:spacing w:after="0"/>
        <w:ind w:left="1077" w:hanging="357"/>
        <w:contextualSpacing w:val="0"/>
        <w:rPr>
          <w:sz w:val="24"/>
        </w:rPr>
      </w:pPr>
      <w:r w:rsidRPr="00495767">
        <w:rPr>
          <w:sz w:val="24"/>
        </w:rPr>
        <w:t>‘</w:t>
      </w:r>
      <w:hyperlink r:id="rId182" w:history="1">
        <w:r w:rsidRPr="00495767">
          <w:rPr>
            <w:rStyle w:val="Hyperlink"/>
            <w:sz w:val="24"/>
          </w:rPr>
          <w:t>All Welcome</w:t>
        </w:r>
      </w:hyperlink>
      <w:r w:rsidRPr="00495767">
        <w:rPr>
          <w:sz w:val="24"/>
        </w:rPr>
        <w:t>’</w:t>
      </w:r>
    </w:p>
    <w:p w:rsidR="00495767" w:rsidRDefault="00382CA5" w:rsidP="00495767">
      <w:pPr>
        <w:pStyle w:val="ListParagraph"/>
        <w:spacing w:after="120"/>
        <w:ind w:left="1080"/>
        <w:contextualSpacing w:val="0"/>
        <w:rPr>
          <w:rFonts w:ascii="Century Gothic" w:hAnsi="Century Gothic"/>
          <w:sz w:val="24"/>
          <w:szCs w:val="24"/>
        </w:rPr>
      </w:pPr>
      <w:r w:rsidRPr="002545A4">
        <w:rPr>
          <w:rFonts w:ascii="Century Gothic" w:hAnsi="Century Gothic"/>
          <w:sz w:val="24"/>
          <w:szCs w:val="24"/>
        </w:rPr>
        <w:t>A best practice guide to including disabled people into the different aspects of the life of the church e.g. communion, worship.  £5.</w:t>
      </w:r>
      <w:r w:rsidR="00F4292F">
        <w:rPr>
          <w:rFonts w:ascii="Century Gothic" w:hAnsi="Century Gothic"/>
          <w:sz w:val="24"/>
          <w:szCs w:val="24"/>
        </w:rPr>
        <w:t xml:space="preserve">  </w:t>
      </w:r>
    </w:p>
    <w:p w:rsidR="002545A4" w:rsidRPr="00F4292F" w:rsidRDefault="00F40AAD" w:rsidP="00BB7B6D">
      <w:pPr>
        <w:pStyle w:val="ListParagraph"/>
        <w:numPr>
          <w:ilvl w:val="0"/>
          <w:numId w:val="66"/>
        </w:numPr>
        <w:spacing w:after="0"/>
        <w:contextualSpacing w:val="0"/>
        <w:rPr>
          <w:rFonts w:ascii="Century Gothic" w:hAnsi="Century Gothic"/>
          <w:sz w:val="28"/>
          <w:szCs w:val="24"/>
        </w:rPr>
      </w:pPr>
      <w:r w:rsidRPr="00F4292F">
        <w:rPr>
          <w:rFonts w:ascii="Century Gothic" w:hAnsi="Century Gothic"/>
          <w:sz w:val="24"/>
        </w:rPr>
        <w:t>‘</w:t>
      </w:r>
      <w:hyperlink r:id="rId183" w:history="1">
        <w:r w:rsidRPr="00F4292F">
          <w:rPr>
            <w:rStyle w:val="Hyperlink"/>
            <w:rFonts w:ascii="Century Gothic" w:hAnsi="Century Gothic"/>
            <w:sz w:val="24"/>
          </w:rPr>
          <w:t>Guidelines for Inclusion - Dyslexia</w:t>
        </w:r>
      </w:hyperlink>
      <w:r w:rsidRPr="00F4292F">
        <w:rPr>
          <w:rFonts w:ascii="Century Gothic" w:hAnsi="Century Gothic"/>
          <w:sz w:val="24"/>
        </w:rPr>
        <w:t xml:space="preserve">’ </w:t>
      </w:r>
    </w:p>
    <w:p w:rsidR="00F40AAD" w:rsidRPr="009D1932" w:rsidRDefault="002545A4" w:rsidP="00382CA5">
      <w:pPr>
        <w:pStyle w:val="NormalWeb"/>
        <w:spacing w:before="0" w:beforeAutospacing="0" w:after="0" w:afterAutospacing="0" w:line="276" w:lineRule="auto"/>
        <w:ind w:left="1080"/>
        <w:rPr>
          <w:rFonts w:ascii="Century Gothic" w:hAnsi="Century Gothic"/>
        </w:rPr>
      </w:pPr>
      <w:r>
        <w:rPr>
          <w:rFonts w:ascii="Century Gothic" w:hAnsi="Century Gothic"/>
        </w:rPr>
        <w:t>B</w:t>
      </w:r>
      <w:r w:rsidR="00F40AAD" w:rsidRPr="009D1932">
        <w:rPr>
          <w:rFonts w:ascii="Century Gothic" w:hAnsi="Century Gothic"/>
        </w:rPr>
        <w:t>y Quaker Disability Equality Group</w:t>
      </w:r>
    </w:p>
    <w:p w:rsidR="00495767" w:rsidRDefault="00F40AAD" w:rsidP="00495767">
      <w:pPr>
        <w:pStyle w:val="NormalWeb"/>
        <w:spacing w:before="0" w:beforeAutospacing="0" w:after="120" w:afterAutospacing="0" w:line="276" w:lineRule="auto"/>
        <w:ind w:left="1080"/>
        <w:rPr>
          <w:rFonts w:ascii="Century Gothic" w:hAnsi="Century Gothic"/>
        </w:rPr>
      </w:pPr>
      <w:r w:rsidRPr="009D1932">
        <w:rPr>
          <w:rFonts w:ascii="Century Gothic" w:hAnsi="Century Gothic"/>
        </w:rPr>
        <w:t>An introduction to dyslexia, dyslexic difficulties and dyslexic abilities.  Includes a comprehensive section on dyslexia-friendly design of printed</w:t>
      </w:r>
      <w:r w:rsidR="00495767">
        <w:rPr>
          <w:rFonts w:ascii="Century Gothic" w:hAnsi="Century Gothic"/>
        </w:rPr>
        <w:t xml:space="preserve"> materials.  Free to download. </w:t>
      </w:r>
    </w:p>
    <w:p w:rsidR="00F40AAD" w:rsidRPr="009D1932" w:rsidRDefault="00F40AAD" w:rsidP="00BB7B6D">
      <w:pPr>
        <w:pStyle w:val="NormalWeb"/>
        <w:numPr>
          <w:ilvl w:val="0"/>
          <w:numId w:val="66"/>
        </w:numPr>
        <w:spacing w:before="0" w:beforeAutospacing="0" w:after="0" w:afterAutospacing="0" w:line="276" w:lineRule="auto"/>
        <w:rPr>
          <w:rFonts w:ascii="Century Gothic" w:hAnsi="Century Gothic"/>
        </w:rPr>
      </w:pPr>
      <w:r w:rsidRPr="009D1932">
        <w:rPr>
          <w:rFonts w:ascii="Century Gothic" w:hAnsi="Century Gothic"/>
        </w:rPr>
        <w:t>‘</w:t>
      </w:r>
      <w:hyperlink r:id="rId184" w:history="1">
        <w:r w:rsidRPr="009D1932">
          <w:rPr>
            <w:rStyle w:val="Hyperlink"/>
            <w:rFonts w:ascii="Century Gothic" w:hAnsi="Century Gothic"/>
          </w:rPr>
          <w:t>Tips on taking in and remembering Bible content</w:t>
        </w:r>
      </w:hyperlink>
      <w:r w:rsidRPr="009D1932">
        <w:rPr>
          <w:rFonts w:ascii="Century Gothic" w:hAnsi="Century Gothic"/>
        </w:rPr>
        <w:t xml:space="preserve">’ </w:t>
      </w:r>
    </w:p>
    <w:p w:rsidR="00495767" w:rsidRDefault="002545A4" w:rsidP="00495767">
      <w:pPr>
        <w:pStyle w:val="NormalWeb"/>
        <w:spacing w:before="0" w:beforeAutospacing="0" w:after="120" w:afterAutospacing="0" w:line="276" w:lineRule="auto"/>
        <w:ind w:left="1080"/>
        <w:rPr>
          <w:rFonts w:ascii="Century Gothic" w:hAnsi="Century Gothic"/>
        </w:rPr>
      </w:pPr>
      <w:r>
        <w:rPr>
          <w:rFonts w:ascii="Century Gothic" w:hAnsi="Century Gothic"/>
        </w:rPr>
        <w:t xml:space="preserve">By Aurora Betony.  </w:t>
      </w:r>
      <w:r w:rsidR="00F40AAD" w:rsidRPr="009D1932">
        <w:rPr>
          <w:rFonts w:ascii="Century Gothic" w:hAnsi="Century Gothic"/>
        </w:rPr>
        <w:t xml:space="preserve">A good practice guide on engaging with the Bible for everyone, and especially anyone with a print disability.  Free to download. </w:t>
      </w:r>
    </w:p>
    <w:p w:rsidR="002545A4" w:rsidRDefault="00B25FE9" w:rsidP="00BB7B6D">
      <w:pPr>
        <w:pStyle w:val="NormalWeb"/>
        <w:numPr>
          <w:ilvl w:val="0"/>
          <w:numId w:val="66"/>
        </w:numPr>
        <w:spacing w:before="0" w:beforeAutospacing="0" w:after="0" w:afterAutospacing="0" w:line="276" w:lineRule="auto"/>
        <w:rPr>
          <w:rFonts w:ascii="Century Gothic" w:hAnsi="Century Gothic"/>
        </w:rPr>
      </w:pPr>
      <w:hyperlink r:id="rId185" w:history="1">
        <w:r w:rsidR="002545A4" w:rsidRPr="00AD7F99">
          <w:rPr>
            <w:rStyle w:val="Hyperlink"/>
            <w:rFonts w:ascii="Century Gothic" w:hAnsi="Century Gothic"/>
          </w:rPr>
          <w:t>A guide to supporting people with dementia in the local church</w:t>
        </w:r>
      </w:hyperlink>
      <w:r w:rsidR="002545A4">
        <w:rPr>
          <w:rFonts w:ascii="Century Gothic" w:hAnsi="Century Gothic"/>
        </w:rPr>
        <w:t xml:space="preserve"> </w:t>
      </w:r>
    </w:p>
    <w:p w:rsidR="002545A4" w:rsidRDefault="002545A4" w:rsidP="00382CA5">
      <w:pPr>
        <w:pStyle w:val="NormalWeb"/>
        <w:spacing w:before="0" w:beforeAutospacing="0" w:after="0" w:afterAutospacing="0"/>
        <w:ind w:left="1080"/>
        <w:rPr>
          <w:rFonts w:ascii="Century Gothic" w:hAnsi="Century Gothic"/>
        </w:rPr>
      </w:pPr>
      <w:r>
        <w:rPr>
          <w:rFonts w:ascii="Century Gothic" w:hAnsi="Century Gothic"/>
        </w:rPr>
        <w:t>By Dementia Services Development Trust.  Free to download.</w:t>
      </w:r>
    </w:p>
    <w:p w:rsidR="00F40AAD" w:rsidRDefault="00F40AAD" w:rsidP="00D51E1A">
      <w:pPr>
        <w:pStyle w:val="NormalWeb"/>
        <w:spacing w:before="0" w:beforeAutospacing="0" w:after="0" w:afterAutospacing="0" w:line="276" w:lineRule="auto"/>
        <w:rPr>
          <w:rFonts w:ascii="Century Gothic" w:hAnsi="Century Gothic"/>
          <w:b/>
        </w:rPr>
      </w:pPr>
    </w:p>
    <w:p w:rsidR="00F40AAD" w:rsidRDefault="00F40AAD" w:rsidP="00382CA5">
      <w:pPr>
        <w:pStyle w:val="Heading2"/>
        <w:spacing w:after="120"/>
      </w:pPr>
      <w:r w:rsidRPr="00F40AAD">
        <w:t>Training / courses</w:t>
      </w:r>
    </w:p>
    <w:p w:rsidR="00946DAB" w:rsidRPr="00946DAB" w:rsidRDefault="00946DAB" w:rsidP="00946DAB">
      <w:pPr>
        <w:ind w:left="576"/>
      </w:pPr>
      <w:r>
        <w:rPr>
          <w:noProof/>
          <w:lang w:eastAsia="en-GB"/>
        </w:rPr>
        <w:drawing>
          <wp:inline distT="0" distB="0" distL="0" distR="0" wp14:anchorId="095E8A79" wp14:editId="0AF2F8DC">
            <wp:extent cx="1533525" cy="1343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pic:spPr>
                </pic:pic>
              </a:graphicData>
            </a:graphic>
          </wp:inline>
        </w:drawing>
      </w:r>
    </w:p>
    <w:p w:rsidR="00F40AAD" w:rsidRPr="009D1932" w:rsidRDefault="00B25FE9" w:rsidP="00BB7B6D">
      <w:pPr>
        <w:pStyle w:val="NormalWeb"/>
        <w:numPr>
          <w:ilvl w:val="0"/>
          <w:numId w:val="51"/>
        </w:numPr>
        <w:spacing w:before="0" w:beforeAutospacing="0" w:after="0" w:afterAutospacing="0" w:line="276" w:lineRule="auto"/>
        <w:ind w:left="936"/>
        <w:rPr>
          <w:rFonts w:ascii="Century Gothic" w:hAnsi="Century Gothic"/>
        </w:rPr>
      </w:pPr>
      <w:hyperlink r:id="rId187" w:history="1">
        <w:r w:rsidR="00F40AAD" w:rsidRPr="00446AE3">
          <w:rPr>
            <w:rStyle w:val="Hyperlink"/>
            <w:rFonts w:ascii="Century Gothic" w:hAnsi="Century Gothic"/>
          </w:rPr>
          <w:t>Training workshops from Through the Roof</w:t>
        </w:r>
      </w:hyperlink>
      <w:r w:rsidR="00F40AAD">
        <w:rPr>
          <w:rFonts w:ascii="Century Gothic" w:hAnsi="Century Gothic"/>
        </w:rPr>
        <w:t xml:space="preserve"> on:</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including</w:t>
      </w:r>
      <w:r>
        <w:rPr>
          <w:rFonts w:ascii="Century Gothic" w:hAnsi="Century Gothic"/>
        </w:rPr>
        <w:t xml:space="preserve"> disabled people in church life</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d</w:t>
      </w:r>
      <w:r>
        <w:rPr>
          <w:rFonts w:ascii="Century Gothic" w:hAnsi="Century Gothic"/>
        </w:rPr>
        <w:t>eveloping an inclusive approach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 xml:space="preserve">including </w:t>
      </w:r>
      <w:r>
        <w:rPr>
          <w:rFonts w:ascii="Century Gothic" w:hAnsi="Century Gothic"/>
        </w:rPr>
        <w:t>families with disabled children</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mental health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including autistic people</w:t>
      </w:r>
      <w:r w:rsidRPr="00446AE3">
        <w:rPr>
          <w:rFonts w:ascii="Century Gothic" w:hAnsi="Century Gothic"/>
        </w:rPr>
        <w:t xml:space="preserve"> </w:t>
      </w:r>
    </w:p>
    <w:p w:rsidR="00F40AAD" w:rsidRP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exploring wh</w:t>
      </w:r>
      <w:r>
        <w:rPr>
          <w:rFonts w:ascii="Century Gothic" w:hAnsi="Century Gothic"/>
        </w:rPr>
        <w:t>at the Bible says on disability</w:t>
      </w:r>
      <w:r w:rsidRPr="00446AE3">
        <w:rPr>
          <w:rFonts w:ascii="Century Gothic" w:hAnsi="Century Gothic"/>
        </w:rPr>
        <w:t xml:space="preserve"> </w:t>
      </w:r>
      <w:r w:rsidRPr="00F40AAD">
        <w:rPr>
          <w:rFonts w:ascii="Century Gothic" w:hAnsi="Century Gothic"/>
        </w:rPr>
        <w:t xml:space="preserve"> </w:t>
      </w:r>
    </w:p>
    <w:p w:rsidR="00C55E74" w:rsidRPr="009D1932" w:rsidRDefault="00C55E74" w:rsidP="00BB7B6D">
      <w:pPr>
        <w:pStyle w:val="NormalWeb"/>
        <w:numPr>
          <w:ilvl w:val="0"/>
          <w:numId w:val="51"/>
        </w:numPr>
        <w:spacing w:before="120" w:beforeAutospacing="0" w:after="0" w:afterAutospacing="0" w:line="276" w:lineRule="auto"/>
        <w:ind w:left="936"/>
        <w:rPr>
          <w:rFonts w:ascii="Century Gothic" w:hAnsi="Century Gothic"/>
        </w:rPr>
      </w:pPr>
      <w:r w:rsidRPr="009D1932">
        <w:rPr>
          <w:rFonts w:ascii="Century Gothic" w:hAnsi="Century Gothic"/>
        </w:rPr>
        <w:t>‘</w:t>
      </w:r>
      <w:hyperlink r:id="rId188" w:history="1">
        <w:r w:rsidRPr="009D1932">
          <w:rPr>
            <w:rStyle w:val="Hyperlink"/>
            <w:rFonts w:ascii="Century Gothic" w:hAnsi="Century Gothic"/>
          </w:rPr>
          <w:t>Enabling Church</w:t>
        </w:r>
      </w:hyperlink>
      <w:r w:rsidRPr="009D1932">
        <w:rPr>
          <w:rFonts w:ascii="Century Gothic" w:hAnsi="Century Gothic"/>
        </w:rPr>
        <w:t xml:space="preserve">’ </w:t>
      </w:r>
      <w:r w:rsidR="00F40AAD">
        <w:rPr>
          <w:rFonts w:ascii="Century Gothic" w:hAnsi="Century Gothic"/>
        </w:rPr>
        <w:t>by Through the Roof</w:t>
      </w:r>
    </w:p>
    <w:p w:rsidR="00446AE3" w:rsidRDefault="00C55E74" w:rsidP="009754D3">
      <w:pPr>
        <w:pStyle w:val="NormalWeb"/>
        <w:spacing w:before="0" w:beforeAutospacing="0" w:after="120" w:afterAutospacing="0" w:line="276" w:lineRule="auto"/>
        <w:ind w:left="936"/>
        <w:rPr>
          <w:rFonts w:ascii="Century Gothic" w:hAnsi="Century Gothic"/>
        </w:rPr>
      </w:pPr>
      <w:r w:rsidRPr="009D1932">
        <w:rPr>
          <w:rFonts w:ascii="Century Gothic" w:hAnsi="Century Gothic"/>
        </w:rPr>
        <w:t>A flexible eight-session course exploring how to enrich church life through sharing mission and ministry together with disabled people.</w:t>
      </w:r>
      <w:r w:rsidR="00C96E2E" w:rsidRPr="009D1932">
        <w:rPr>
          <w:rFonts w:ascii="Century Gothic" w:hAnsi="Century Gothic"/>
        </w:rPr>
        <w:t xml:space="preserve">  £25 for the download version.</w:t>
      </w:r>
      <w:r w:rsidRPr="009D1932">
        <w:rPr>
          <w:rFonts w:ascii="Century Gothic" w:hAnsi="Century Gothic"/>
        </w:rPr>
        <w:t xml:space="preserve"> </w:t>
      </w:r>
    </w:p>
    <w:p w:rsidR="00F40AAD" w:rsidRDefault="00F40AAD" w:rsidP="00BB7B6D">
      <w:pPr>
        <w:pStyle w:val="NormalWeb"/>
        <w:numPr>
          <w:ilvl w:val="0"/>
          <w:numId w:val="51"/>
        </w:numPr>
        <w:spacing w:before="0" w:beforeAutospacing="0" w:after="0" w:afterAutospacing="0" w:line="276" w:lineRule="auto"/>
        <w:ind w:left="936"/>
        <w:rPr>
          <w:rFonts w:ascii="Century Gothic" w:hAnsi="Century Gothic"/>
        </w:rPr>
      </w:pPr>
      <w:r>
        <w:rPr>
          <w:rFonts w:ascii="Century Gothic" w:hAnsi="Century Gothic"/>
        </w:rPr>
        <w:t>‘</w:t>
      </w:r>
      <w:hyperlink r:id="rId189" w:history="1">
        <w:r w:rsidRPr="008C67C2">
          <w:rPr>
            <w:rStyle w:val="Hyperlink"/>
            <w:rFonts w:ascii="Century Gothic" w:hAnsi="Century Gothic"/>
          </w:rPr>
          <w:t>Lifting the Lid</w:t>
        </w:r>
      </w:hyperlink>
      <w:r>
        <w:rPr>
          <w:rFonts w:ascii="Century Gothic" w:hAnsi="Century Gothic"/>
        </w:rPr>
        <w:t>’ by Livability</w:t>
      </w:r>
      <w:r w:rsidRPr="008C67C2">
        <w:rPr>
          <w:rFonts w:ascii="Century Gothic" w:hAnsi="Century Gothic"/>
        </w:rPr>
        <w:t xml:space="preserve"> </w:t>
      </w:r>
    </w:p>
    <w:p w:rsidR="00F40AAD" w:rsidRPr="00F40AAD" w:rsidRDefault="00F40AAD" w:rsidP="009754D3">
      <w:pPr>
        <w:pStyle w:val="NormalWeb"/>
        <w:spacing w:before="0" w:beforeAutospacing="0" w:after="120" w:afterAutospacing="0" w:line="276" w:lineRule="auto"/>
        <w:ind w:left="936"/>
        <w:rPr>
          <w:rFonts w:ascii="Century Gothic" w:hAnsi="Century Gothic"/>
        </w:rPr>
      </w:pPr>
      <w:r>
        <w:rPr>
          <w:rFonts w:ascii="Century Gothic" w:hAnsi="Century Gothic"/>
        </w:rPr>
        <w:t>A</w:t>
      </w:r>
      <w:r w:rsidRPr="008C67C2">
        <w:rPr>
          <w:rFonts w:ascii="Century Gothic" w:hAnsi="Century Gothic"/>
        </w:rPr>
        <w:t xml:space="preserve"> </w:t>
      </w:r>
      <w:r>
        <w:rPr>
          <w:rFonts w:ascii="Century Gothic" w:hAnsi="Century Gothic"/>
        </w:rPr>
        <w:t xml:space="preserve">free </w:t>
      </w:r>
      <w:r w:rsidRPr="008C67C2">
        <w:rPr>
          <w:rFonts w:ascii="Century Gothic" w:hAnsi="Century Gothic"/>
        </w:rPr>
        <w:t>six</w:t>
      </w:r>
      <w:r>
        <w:rPr>
          <w:rFonts w:ascii="Century Gothic" w:hAnsi="Century Gothic"/>
        </w:rPr>
        <w:t>-</w:t>
      </w:r>
      <w:r w:rsidRPr="008C67C2">
        <w:rPr>
          <w:rFonts w:ascii="Century Gothic" w:hAnsi="Century Gothic"/>
        </w:rPr>
        <w:t>week Bible study course</w:t>
      </w:r>
      <w:r>
        <w:rPr>
          <w:rFonts w:ascii="Century Gothic" w:hAnsi="Century Gothic"/>
        </w:rPr>
        <w:t xml:space="preserve"> </w:t>
      </w:r>
      <w:r w:rsidRPr="008C67C2">
        <w:rPr>
          <w:rFonts w:ascii="Century Gothic" w:hAnsi="Century Gothic"/>
        </w:rPr>
        <w:t>focused on faith and mental health</w:t>
      </w:r>
      <w:r>
        <w:rPr>
          <w:rFonts w:ascii="Century Gothic" w:hAnsi="Century Gothic"/>
        </w:rPr>
        <w:t xml:space="preserve">. </w:t>
      </w:r>
    </w:p>
    <w:p w:rsidR="00AD0B46" w:rsidRDefault="00F40AAD" w:rsidP="00382CA5">
      <w:pPr>
        <w:pStyle w:val="Heading2"/>
        <w:spacing w:after="120"/>
      </w:pPr>
      <w:r w:rsidRPr="00F40AAD">
        <w:t>Books</w:t>
      </w:r>
      <w:r w:rsidR="00183E53">
        <w:t xml:space="preserve"> on church disability inclusion</w:t>
      </w:r>
    </w:p>
    <w:p w:rsidR="00F40AAD" w:rsidRDefault="00AD0B46" w:rsidP="00493880">
      <w:pPr>
        <w:ind w:left="576"/>
      </w:pPr>
      <w:r>
        <w:rPr>
          <w:noProof/>
          <w:lang w:eastAsia="en-GB"/>
        </w:rPr>
        <w:drawing>
          <wp:inline distT="0" distB="0" distL="0" distR="0" wp14:anchorId="2641CC8A" wp14:editId="4550A1F3">
            <wp:extent cx="1285875" cy="1495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AD0B46" w:rsidRPr="0008082E" w:rsidRDefault="00AD0B46" w:rsidP="00BB7B6D">
      <w:pPr>
        <w:pStyle w:val="NormalWeb"/>
        <w:numPr>
          <w:ilvl w:val="0"/>
          <w:numId w:val="52"/>
        </w:numPr>
        <w:spacing w:before="120" w:beforeAutospacing="0" w:after="0" w:afterAutospacing="0" w:line="276" w:lineRule="auto"/>
        <w:ind w:left="936"/>
        <w:rPr>
          <w:rFonts w:asciiTheme="majorHAnsi" w:hAnsiTheme="majorHAnsi"/>
        </w:rPr>
      </w:pPr>
      <w:r>
        <w:rPr>
          <w:rFonts w:ascii="Century Gothic" w:hAnsi="Century Gothic"/>
        </w:rPr>
        <w:t>‘</w:t>
      </w:r>
      <w:hyperlink r:id="rId191" w:history="1">
        <w:r w:rsidRPr="0008082E">
          <w:rPr>
            <w:rStyle w:val="Hyperlink"/>
            <w:rFonts w:asciiTheme="majorHAnsi" w:hAnsiTheme="majorHAnsi"/>
          </w:rPr>
          <w:t>Making Church Accessible to All - Including disabled people in church life</w:t>
        </w:r>
      </w:hyperlink>
      <w:r w:rsidRPr="0008082E">
        <w:rPr>
          <w:rFonts w:asciiTheme="majorHAnsi" w:hAnsiTheme="majorHAnsi"/>
        </w:rPr>
        <w:t xml:space="preserve">’ </w:t>
      </w:r>
    </w:p>
    <w:p w:rsidR="00AD0B46" w:rsidRPr="0008082E" w:rsidRDefault="00AD0B46" w:rsidP="0008082E">
      <w:pPr>
        <w:pStyle w:val="NormalWeb"/>
        <w:spacing w:before="0" w:beforeAutospacing="0" w:after="120" w:afterAutospacing="0" w:line="276" w:lineRule="auto"/>
        <w:ind w:left="936"/>
        <w:rPr>
          <w:rFonts w:asciiTheme="majorHAnsi" w:hAnsiTheme="majorHAnsi"/>
        </w:rPr>
      </w:pPr>
      <w:r w:rsidRPr="0008082E">
        <w:rPr>
          <w:rFonts w:asciiTheme="majorHAnsi" w:hAnsiTheme="majorHAnsi"/>
        </w:rPr>
        <w:t xml:space="preserve">By Tony Phelps-Jones and other contributors.  The Bible Reading Fellowship, 2013.  ISBN 978-0-85746-157-5  </w:t>
      </w:r>
    </w:p>
    <w:p w:rsidR="00AD0B46" w:rsidRPr="0008082E" w:rsidRDefault="00AD0B46" w:rsidP="00BB7B6D">
      <w:pPr>
        <w:pStyle w:val="NormalWeb"/>
        <w:numPr>
          <w:ilvl w:val="0"/>
          <w:numId w:val="52"/>
        </w:numPr>
        <w:spacing w:before="0" w:beforeAutospacing="0" w:after="0" w:afterAutospacing="0" w:line="276" w:lineRule="auto"/>
        <w:ind w:left="936"/>
        <w:rPr>
          <w:rFonts w:asciiTheme="majorHAnsi" w:hAnsiTheme="majorHAnsi"/>
        </w:rPr>
      </w:pPr>
      <w:r w:rsidRPr="0008082E">
        <w:rPr>
          <w:rFonts w:asciiTheme="majorHAnsi" w:hAnsiTheme="majorHAnsi"/>
        </w:rPr>
        <w:t>‘</w:t>
      </w:r>
      <w:hyperlink r:id="rId192" w:history="1">
        <w:r w:rsidRPr="0008082E">
          <w:rPr>
            <w:rStyle w:val="Hyperlink"/>
            <w:rFonts w:asciiTheme="majorHAnsi" w:hAnsiTheme="majorHAnsi"/>
          </w:rPr>
          <w:t>Enabling Church - A Bible-based resource towards the full inclusion of disabled people</w:t>
        </w:r>
      </w:hyperlink>
      <w:r w:rsidRPr="0008082E">
        <w:rPr>
          <w:rFonts w:asciiTheme="majorHAnsi" w:hAnsiTheme="majorHAnsi"/>
        </w:rPr>
        <w:t xml:space="preserve">’ </w:t>
      </w:r>
    </w:p>
    <w:p w:rsidR="00AD0B46" w:rsidRPr="0008082E" w:rsidRDefault="00AD0B46" w:rsidP="0008082E">
      <w:pPr>
        <w:ind w:left="936"/>
        <w:rPr>
          <w:rFonts w:asciiTheme="majorHAnsi" w:hAnsiTheme="majorHAnsi"/>
          <w:sz w:val="24"/>
          <w:szCs w:val="24"/>
        </w:rPr>
      </w:pPr>
      <w:r w:rsidRPr="0008082E">
        <w:rPr>
          <w:rFonts w:asciiTheme="majorHAnsi" w:hAnsiTheme="majorHAnsi"/>
          <w:sz w:val="24"/>
          <w:szCs w:val="24"/>
        </w:rPr>
        <w:t>By Gordon Temple with Lin Ball.  SPCK, 2012.  ISBN 978-0-281-06649-0.  Available from Through the Roof</w:t>
      </w:r>
    </w:p>
    <w:p w:rsidR="002E485E" w:rsidRDefault="002E485E" w:rsidP="009A0853">
      <w:pPr>
        <w:pStyle w:val="Heading2"/>
        <w:spacing w:after="120"/>
      </w:pPr>
      <w:bookmarkStart w:id="43" w:name="multi_sensory_resources"/>
      <w:bookmarkEnd w:id="43"/>
      <w:r>
        <w:t>Resources that give ideas for multi-sensory activities</w:t>
      </w:r>
    </w:p>
    <w:p w:rsidR="002E485E" w:rsidRDefault="002E485E" w:rsidP="0022738A">
      <w:pPr>
        <w:pStyle w:val="ListParagraph"/>
        <w:numPr>
          <w:ilvl w:val="0"/>
          <w:numId w:val="56"/>
        </w:numPr>
        <w:spacing w:after="120"/>
        <w:ind w:left="1077" w:hanging="357"/>
        <w:contextualSpacing w:val="0"/>
        <w:rPr>
          <w:sz w:val="24"/>
        </w:rPr>
      </w:pPr>
      <w:r w:rsidRPr="009A0853">
        <w:rPr>
          <w:sz w:val="24"/>
        </w:rPr>
        <w:t>Scripture Union’s ‘Multi-sensory’ series</w:t>
      </w:r>
    </w:p>
    <w:p w:rsidR="00864E8A" w:rsidRDefault="00864E8A" w:rsidP="00864E8A">
      <w:pPr>
        <w:pStyle w:val="ListParagraph"/>
        <w:spacing w:after="120"/>
        <w:ind w:left="1077"/>
        <w:contextualSpacing w:val="0"/>
        <w:rPr>
          <w:sz w:val="24"/>
        </w:rPr>
      </w:pPr>
      <w:r>
        <w:rPr>
          <w:sz w:val="24"/>
        </w:rPr>
        <w:t>This series is out of print and Scripture Union UK no longer holds the copyright for it.  But here is a list of the titles and their ISBNs:</w:t>
      </w:r>
    </w:p>
    <w:p w:rsidR="0008082E" w:rsidRDefault="0008082E" w:rsidP="00864E8A">
      <w:pPr>
        <w:pStyle w:val="ListParagraph"/>
        <w:spacing w:after="120"/>
        <w:ind w:left="1077"/>
        <w:contextualSpacing w:val="0"/>
        <w:rPr>
          <w:sz w:val="24"/>
        </w:rPr>
      </w:pPr>
      <w:r>
        <w:rPr>
          <w:sz w:val="24"/>
        </w:rPr>
        <w:t xml:space="preserve">Multi-sensory </w:t>
      </w:r>
      <w:r w:rsidRPr="00864E8A">
        <w:rPr>
          <w:sz w:val="24"/>
        </w:rPr>
        <w:t>Together</w:t>
      </w:r>
      <w:r>
        <w:rPr>
          <w:sz w:val="24"/>
        </w:rPr>
        <w:t xml:space="preserv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71641</w:t>
      </w:r>
    </w:p>
    <w:p w:rsidR="0008082E" w:rsidRDefault="0008082E" w:rsidP="00864E8A">
      <w:pPr>
        <w:pStyle w:val="ListParagraph"/>
        <w:spacing w:after="120"/>
        <w:ind w:left="1077"/>
        <w:contextualSpacing w:val="0"/>
        <w:rPr>
          <w:sz w:val="24"/>
        </w:rPr>
      </w:pPr>
      <w:r>
        <w:rPr>
          <w:sz w:val="24"/>
        </w:rPr>
        <w:t xml:space="preserve">Multi-sensory Scripture: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71665</w:t>
      </w:r>
    </w:p>
    <w:p w:rsidR="0008082E" w:rsidRDefault="0008082E" w:rsidP="00864E8A">
      <w:pPr>
        <w:pStyle w:val="ListParagraph"/>
        <w:spacing w:after="120"/>
        <w:ind w:left="1077"/>
        <w:contextualSpacing w:val="0"/>
        <w:rPr>
          <w:sz w:val="24"/>
        </w:rPr>
      </w:pPr>
      <w:r>
        <w:rPr>
          <w:sz w:val="24"/>
        </w:rPr>
        <w:t xml:space="preserve">Multi-sensory Seasons: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71757</w:t>
      </w:r>
    </w:p>
    <w:p w:rsidR="0008082E" w:rsidRDefault="0008082E" w:rsidP="00864E8A">
      <w:pPr>
        <w:pStyle w:val="ListParagraph"/>
        <w:spacing w:after="120"/>
        <w:ind w:left="1077"/>
        <w:contextualSpacing w:val="0"/>
        <w:rPr>
          <w:sz w:val="24"/>
        </w:rPr>
      </w:pPr>
      <w:r>
        <w:rPr>
          <w:sz w:val="24"/>
        </w:rPr>
        <w:t xml:space="preserve">Multi-sensory Parables: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72310</w:t>
      </w:r>
      <w:r w:rsidRPr="0008082E">
        <w:rPr>
          <w:sz w:val="24"/>
        </w:rPr>
        <w:t xml:space="preserve"> </w:t>
      </w:r>
    </w:p>
    <w:p w:rsidR="0008082E" w:rsidRDefault="0008082E" w:rsidP="00864E8A">
      <w:pPr>
        <w:pStyle w:val="ListParagraph"/>
        <w:spacing w:after="120"/>
        <w:ind w:left="1077"/>
        <w:contextualSpacing w:val="0"/>
        <w:rPr>
          <w:sz w:val="24"/>
        </w:rPr>
      </w:pPr>
      <w:r>
        <w:rPr>
          <w:sz w:val="24"/>
        </w:rPr>
        <w:t xml:space="preserve">Multi-sensory World: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72662</w:t>
      </w:r>
    </w:p>
    <w:p w:rsidR="0008082E" w:rsidRDefault="0008082E" w:rsidP="00864E8A">
      <w:pPr>
        <w:pStyle w:val="ListParagraph"/>
        <w:spacing w:after="120"/>
        <w:ind w:left="1077"/>
        <w:contextualSpacing w:val="0"/>
        <w:rPr>
          <w:sz w:val="24"/>
        </w:rPr>
      </w:pPr>
      <w:r>
        <w:rPr>
          <w:sz w:val="24"/>
        </w:rPr>
        <w:t xml:space="preserve">Multi-sensory Message: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72730</w:t>
      </w:r>
    </w:p>
    <w:p w:rsidR="0008082E" w:rsidRDefault="0008082E" w:rsidP="00864E8A">
      <w:pPr>
        <w:pStyle w:val="ListParagraph"/>
        <w:spacing w:after="120"/>
        <w:ind w:left="1077"/>
        <w:contextualSpacing w:val="0"/>
        <w:rPr>
          <w:sz w:val="24"/>
        </w:rPr>
      </w:pPr>
      <w:r>
        <w:rPr>
          <w:sz w:val="24"/>
        </w:rPr>
        <w:t xml:space="preserve">Multi-sensory Worship: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73973</w:t>
      </w:r>
    </w:p>
    <w:p w:rsidR="0008082E" w:rsidRDefault="0008082E" w:rsidP="00864E8A">
      <w:pPr>
        <w:pStyle w:val="ListParagraph"/>
        <w:spacing w:after="120"/>
        <w:ind w:left="1077"/>
        <w:contextualSpacing w:val="0"/>
        <w:rPr>
          <w:sz w:val="24"/>
        </w:rPr>
      </w:pPr>
      <w:r>
        <w:rPr>
          <w:sz w:val="24"/>
        </w:rPr>
        <w:t xml:space="preserve">Multi-sensory Church: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96676</w:t>
      </w:r>
    </w:p>
    <w:p w:rsidR="0008082E" w:rsidRDefault="0008082E" w:rsidP="00864E8A">
      <w:pPr>
        <w:pStyle w:val="ListParagraph"/>
        <w:spacing w:after="120"/>
        <w:ind w:left="1077"/>
        <w:contextualSpacing w:val="0"/>
        <w:rPr>
          <w:sz w:val="24"/>
        </w:rPr>
      </w:pPr>
      <w:r>
        <w:rPr>
          <w:sz w:val="24"/>
        </w:rPr>
        <w:t xml:space="preserve">Multi-sensory Prayer: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94658</w:t>
      </w:r>
    </w:p>
    <w:p w:rsidR="00864E8A" w:rsidRPr="009A0853" w:rsidRDefault="0008082E" w:rsidP="0008082E">
      <w:pPr>
        <w:pStyle w:val="ListParagraph"/>
        <w:spacing w:after="120"/>
        <w:ind w:left="1077"/>
        <w:contextualSpacing w:val="0"/>
        <w:rPr>
          <w:sz w:val="24"/>
        </w:rPr>
      </w:pPr>
      <w:r>
        <w:rPr>
          <w:sz w:val="24"/>
        </w:rPr>
        <w:t xml:space="preserve">Multi-sensory Bible: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76219</w:t>
      </w:r>
    </w:p>
    <w:p w:rsidR="00EC27FA" w:rsidRDefault="00B25FE9" w:rsidP="0022738A">
      <w:pPr>
        <w:pStyle w:val="ListParagraph"/>
        <w:numPr>
          <w:ilvl w:val="0"/>
          <w:numId w:val="56"/>
        </w:numPr>
        <w:spacing w:after="120"/>
        <w:ind w:left="1077" w:hanging="357"/>
        <w:contextualSpacing w:val="0"/>
        <w:rPr>
          <w:sz w:val="24"/>
        </w:rPr>
      </w:pPr>
      <w:hyperlink r:id="rId193" w:history="1">
        <w:r w:rsidR="009A0853" w:rsidRPr="009A0853">
          <w:rPr>
            <w:rStyle w:val="Hyperlink"/>
            <w:sz w:val="24"/>
          </w:rPr>
          <w:t>Go Create - Easy arts and crafts projects for worship and outreach</w:t>
        </w:r>
      </w:hyperlink>
      <w:r w:rsidR="002E485E" w:rsidRPr="009A0853">
        <w:rPr>
          <w:sz w:val="24"/>
        </w:rPr>
        <w:t xml:space="preserve"> </w:t>
      </w:r>
      <w:r w:rsidR="009A0853" w:rsidRPr="009A0853">
        <w:rPr>
          <w:sz w:val="24"/>
        </w:rPr>
        <w:t>b</w:t>
      </w:r>
      <w:r w:rsidR="002E485E" w:rsidRPr="009A0853">
        <w:rPr>
          <w:sz w:val="24"/>
        </w:rPr>
        <w:t xml:space="preserve">y </w:t>
      </w:r>
      <w:r w:rsidR="009A0853" w:rsidRPr="009A0853">
        <w:rPr>
          <w:sz w:val="24"/>
        </w:rPr>
        <w:t>Rob Rawson.  St Andrew Press, 2019.  ISBN 978-0-7152-0376-7</w:t>
      </w:r>
    </w:p>
    <w:p w:rsidR="002E485E" w:rsidRDefault="00B25FE9" w:rsidP="0022738A">
      <w:pPr>
        <w:pStyle w:val="ListParagraph"/>
        <w:numPr>
          <w:ilvl w:val="0"/>
          <w:numId w:val="56"/>
        </w:numPr>
        <w:spacing w:after="0"/>
        <w:ind w:left="1077" w:hanging="357"/>
        <w:contextualSpacing w:val="0"/>
        <w:rPr>
          <w:sz w:val="24"/>
        </w:rPr>
      </w:pPr>
      <w:hyperlink r:id="rId194" w:history="1">
        <w:r w:rsidR="00EC27FA" w:rsidRPr="005A23B2">
          <w:rPr>
            <w:rStyle w:val="Hyperlink"/>
            <w:sz w:val="24"/>
          </w:rPr>
          <w:t>Godly Play for older people</w:t>
        </w:r>
      </w:hyperlink>
      <w:r w:rsidR="00EC27FA">
        <w:rPr>
          <w:sz w:val="24"/>
        </w:rPr>
        <w:t xml:space="preserve"> (</w:t>
      </w:r>
      <w:r w:rsidR="00EC27FA" w:rsidRPr="005A23B2">
        <w:rPr>
          <w:sz w:val="24"/>
        </w:rPr>
        <w:t>Stories for the Soul</w:t>
      </w:r>
      <w:r w:rsidR="00EC27FA">
        <w:rPr>
          <w:sz w:val="24"/>
        </w:rPr>
        <w:t>)</w:t>
      </w:r>
    </w:p>
    <w:p w:rsidR="00382CA5" w:rsidRPr="00EC27FA" w:rsidRDefault="00382CA5" w:rsidP="00382CA5">
      <w:pPr>
        <w:pStyle w:val="ListParagraph"/>
        <w:spacing w:after="0"/>
        <w:ind w:left="1077"/>
        <w:contextualSpacing w:val="0"/>
        <w:rPr>
          <w:sz w:val="24"/>
        </w:rPr>
      </w:pPr>
    </w:p>
    <w:p w:rsidR="00F40AAD" w:rsidRPr="00F40AAD" w:rsidRDefault="00F40AAD" w:rsidP="00382CA5">
      <w:pPr>
        <w:pStyle w:val="Heading2"/>
        <w:spacing w:after="120"/>
      </w:pPr>
      <w:r w:rsidRPr="00F40AAD">
        <w:t xml:space="preserve">Other </w:t>
      </w:r>
    </w:p>
    <w:p w:rsidR="00F40AAD" w:rsidRPr="0070479E" w:rsidRDefault="00B25FE9" w:rsidP="009754D3">
      <w:pPr>
        <w:pStyle w:val="Heading3"/>
        <w:ind w:left="1296"/>
        <w:rPr>
          <w:rFonts w:ascii="Century Gothic" w:hAnsi="Century Gothic"/>
          <w:b w:val="0"/>
        </w:rPr>
      </w:pPr>
      <w:hyperlink r:id="rId195" w:history="1">
        <w:r w:rsidR="00F40AAD" w:rsidRPr="0070479E">
          <w:rPr>
            <w:rStyle w:val="Hyperlink"/>
            <w:rFonts w:ascii="Century Gothic" w:hAnsi="Century Gothic"/>
            <w:b w:val="0"/>
          </w:rPr>
          <w:t>Through the Roof’s Roofbreaker programme</w:t>
        </w:r>
      </w:hyperlink>
    </w:p>
    <w:p w:rsidR="00F40AAD" w:rsidRPr="00F40AAD" w:rsidRDefault="00F40AAD" w:rsidP="00946DAB">
      <w:pPr>
        <w:pStyle w:val="NormalWeb"/>
        <w:spacing w:before="0" w:beforeAutospacing="0" w:after="0" w:afterAutospacing="0" w:line="276" w:lineRule="auto"/>
        <w:ind w:left="1440"/>
        <w:rPr>
          <w:rFonts w:ascii="Century Gothic" w:hAnsi="Century Gothic"/>
        </w:rPr>
      </w:pPr>
      <w:r>
        <w:rPr>
          <w:rFonts w:ascii="Century Gothic" w:hAnsi="Century Gothic"/>
        </w:rPr>
        <w:t xml:space="preserve">You can </w:t>
      </w:r>
      <w:r w:rsidR="000766A2">
        <w:rPr>
          <w:rFonts w:ascii="Century Gothic" w:hAnsi="Century Gothic"/>
        </w:rPr>
        <w:t xml:space="preserve">register as a </w:t>
      </w:r>
      <w:r>
        <w:rPr>
          <w:rFonts w:ascii="Century Gothic" w:hAnsi="Century Gothic"/>
        </w:rPr>
        <w:t>Roofbreaker (church inclusion activist)</w:t>
      </w:r>
      <w:r w:rsidR="000766A2">
        <w:rPr>
          <w:rFonts w:ascii="Century Gothic" w:hAnsi="Century Gothic"/>
        </w:rPr>
        <w:t xml:space="preserve"> with Through the Roof</w:t>
      </w:r>
      <w:r>
        <w:rPr>
          <w:rFonts w:ascii="Century Gothic" w:hAnsi="Century Gothic"/>
        </w:rPr>
        <w:t>.  There are a number of local Roofbreaker groups where Roofbreakers can meet up to support to each other.</w:t>
      </w:r>
      <w:r w:rsidR="000766A2">
        <w:rPr>
          <w:rFonts w:ascii="Century Gothic" w:hAnsi="Century Gothic"/>
        </w:rPr>
        <w:t xml:space="preserve">  They also publish the ‘Roofbreaker’ </w:t>
      </w:r>
      <w:hyperlink r:id="rId196" w:history="1">
        <w:r w:rsidR="000766A2" w:rsidRPr="000766A2">
          <w:rPr>
            <w:rStyle w:val="Hyperlink"/>
            <w:rFonts w:ascii="Century Gothic" w:hAnsi="Century Gothic"/>
          </w:rPr>
          <w:t>e-newsletter</w:t>
        </w:r>
      </w:hyperlink>
      <w:r w:rsidR="000766A2">
        <w:rPr>
          <w:rFonts w:ascii="Century Gothic" w:hAnsi="Century Gothic"/>
        </w:rPr>
        <w:t xml:space="preserve"> online.</w:t>
      </w:r>
    </w:p>
    <w:p w:rsidR="00F40AAD" w:rsidRPr="0070479E" w:rsidRDefault="00B25FE9" w:rsidP="009754D3">
      <w:pPr>
        <w:pStyle w:val="Heading3"/>
        <w:ind w:left="1296"/>
        <w:rPr>
          <w:rFonts w:ascii="Century Gothic" w:hAnsi="Century Gothic"/>
          <w:b w:val="0"/>
        </w:rPr>
      </w:pPr>
      <w:hyperlink r:id="rId197" w:history="1">
        <w:r w:rsidR="00F40AAD" w:rsidRPr="0070479E">
          <w:rPr>
            <w:rStyle w:val="Hyperlink"/>
            <w:rFonts w:ascii="Century Gothic" w:hAnsi="Century Gothic"/>
            <w:b w:val="0"/>
          </w:rPr>
          <w:t>Ability Sunday</w:t>
        </w:r>
      </w:hyperlink>
    </w:p>
    <w:p w:rsidR="00F40AAD" w:rsidRDefault="00F40AAD" w:rsidP="00946DAB">
      <w:pPr>
        <w:pStyle w:val="NormalWeb"/>
        <w:spacing w:before="0" w:beforeAutospacing="0" w:after="120" w:afterAutospacing="0" w:line="276" w:lineRule="auto"/>
        <w:ind w:left="1440"/>
        <w:rPr>
          <w:rFonts w:ascii="Century Gothic" w:hAnsi="Century Gothic"/>
        </w:rPr>
      </w:pPr>
      <w:r>
        <w:rPr>
          <w:rFonts w:ascii="Century Gothic" w:hAnsi="Century Gothic"/>
        </w:rPr>
        <w:t xml:space="preserve">- an annual day </w:t>
      </w:r>
      <w:r w:rsidR="000766A2">
        <w:rPr>
          <w:rFonts w:ascii="Century Gothic" w:hAnsi="Century Gothic"/>
        </w:rPr>
        <w:t xml:space="preserve">run by Livability </w:t>
      </w:r>
      <w:r>
        <w:rPr>
          <w:rFonts w:ascii="Century Gothic" w:hAnsi="Century Gothic"/>
        </w:rPr>
        <w:t xml:space="preserve">to encourage churches to </w:t>
      </w:r>
      <w:r w:rsidRPr="008315C0">
        <w:rPr>
          <w:rFonts w:ascii="Century Gothic" w:hAnsi="Century Gothic"/>
        </w:rPr>
        <w:t>celebrate the gifts of disabled people and to think about how they might include disabled people better.</w:t>
      </w:r>
      <w:r>
        <w:rPr>
          <w:rFonts w:ascii="Century Gothic" w:hAnsi="Century Gothic"/>
        </w:rPr>
        <w:t xml:space="preserve"> </w:t>
      </w:r>
      <w:hyperlink r:id="rId198" w:history="1"/>
      <w:r>
        <w:rPr>
          <w:rFonts w:ascii="Century Gothic" w:hAnsi="Century Gothic"/>
        </w:rPr>
        <w:t xml:space="preserve"> </w:t>
      </w:r>
    </w:p>
    <w:p w:rsidR="00F40AAD" w:rsidRPr="0070479E" w:rsidRDefault="00B25FE9" w:rsidP="009754D3">
      <w:pPr>
        <w:pStyle w:val="Heading3"/>
        <w:ind w:left="1296"/>
        <w:rPr>
          <w:rFonts w:ascii="Century Gothic" w:hAnsi="Century Gothic"/>
          <w:b w:val="0"/>
        </w:rPr>
      </w:pPr>
      <w:hyperlink r:id="rId199" w:history="1">
        <w:r w:rsidR="00F40AAD" w:rsidRPr="0070479E">
          <w:rPr>
            <w:rStyle w:val="Hyperlink"/>
            <w:rFonts w:ascii="Century Gothic" w:hAnsi="Century Gothic"/>
            <w:b w:val="0"/>
          </w:rPr>
          <w:t>Scottish Churches Disability Group</w:t>
        </w:r>
      </w:hyperlink>
      <w:r w:rsidR="00F40AAD" w:rsidRPr="0070479E">
        <w:rPr>
          <w:rFonts w:ascii="Century Gothic" w:hAnsi="Century Gothic"/>
          <w:b w:val="0"/>
        </w:rPr>
        <w:t xml:space="preserve"> </w:t>
      </w:r>
      <w:hyperlink r:id="rId200" w:history="1"/>
      <w:r w:rsidR="00F40AAD" w:rsidRPr="0070479E">
        <w:rPr>
          <w:rFonts w:ascii="Century Gothic" w:hAnsi="Century Gothic"/>
          <w:b w:val="0"/>
        </w:rPr>
        <w:t xml:space="preserve"> </w:t>
      </w:r>
    </w:p>
    <w:p w:rsidR="00F40AAD" w:rsidRDefault="00F40AAD" w:rsidP="0022738A">
      <w:pPr>
        <w:pStyle w:val="NormalWeb"/>
        <w:numPr>
          <w:ilvl w:val="0"/>
          <w:numId w:val="49"/>
        </w:numPr>
        <w:spacing w:before="0" w:beforeAutospacing="0"/>
        <w:ind w:left="1797" w:hanging="357"/>
        <w:rPr>
          <w:rFonts w:ascii="Century Gothic" w:hAnsi="Century Gothic"/>
        </w:rPr>
      </w:pPr>
      <w:r w:rsidRPr="00675D6D">
        <w:rPr>
          <w:rFonts w:ascii="Century Gothic" w:hAnsi="Century Gothic"/>
        </w:rPr>
        <w:t>promote</w:t>
      </w:r>
      <w:r>
        <w:rPr>
          <w:rFonts w:ascii="Century Gothic" w:hAnsi="Century Gothic"/>
        </w:rPr>
        <w:t>s</w:t>
      </w:r>
      <w:r w:rsidRPr="00675D6D">
        <w:rPr>
          <w:rFonts w:ascii="Century Gothic" w:hAnsi="Century Gothic"/>
        </w:rPr>
        <w:t xml:space="preserve"> the inclusion of disabled people within all Christian churches in Scotland, enabling people with any kind of impairment to reach their fullest potential in participation at all levels of church life.</w:t>
      </w:r>
    </w:p>
    <w:p w:rsidR="00F40AAD" w:rsidRDefault="00F40AAD" w:rsidP="0022738A">
      <w:pPr>
        <w:pStyle w:val="NormalWeb"/>
        <w:numPr>
          <w:ilvl w:val="0"/>
          <w:numId w:val="49"/>
        </w:numPr>
        <w:spacing w:before="0" w:beforeAutospacing="0"/>
        <w:ind w:left="1797" w:hanging="357"/>
        <w:rPr>
          <w:rFonts w:ascii="Century Gothic" w:hAnsi="Century Gothic"/>
        </w:rPr>
      </w:pPr>
      <w:r w:rsidRPr="00675D6D">
        <w:rPr>
          <w:rFonts w:ascii="Century Gothic" w:hAnsi="Century Gothic"/>
        </w:rPr>
        <w:t>works with Christian churches in Scotland to promote the inclusion of all disabled people.</w:t>
      </w:r>
    </w:p>
    <w:p w:rsidR="0070479E" w:rsidRPr="0070479E" w:rsidRDefault="00B25FE9" w:rsidP="009754D3">
      <w:pPr>
        <w:pStyle w:val="Heading3"/>
        <w:spacing w:before="120"/>
        <w:ind w:left="1296"/>
        <w:rPr>
          <w:b w:val="0"/>
        </w:rPr>
      </w:pPr>
      <w:hyperlink r:id="rId201" w:history="1">
        <w:r w:rsidR="000766A2" w:rsidRPr="0070479E">
          <w:rPr>
            <w:rStyle w:val="Hyperlink"/>
            <w:rFonts w:ascii="Century Gothic" w:hAnsi="Century Gothic"/>
            <w:b w:val="0"/>
          </w:rPr>
          <w:t>Inclusive Church</w:t>
        </w:r>
      </w:hyperlink>
      <w:r w:rsidR="000766A2" w:rsidRPr="0070479E">
        <w:rPr>
          <w:b w:val="0"/>
        </w:rPr>
        <w:t xml:space="preserve"> </w:t>
      </w:r>
    </w:p>
    <w:p w:rsidR="004E4489" w:rsidRPr="006E1138" w:rsidRDefault="000766A2" w:rsidP="006E1138">
      <w:pPr>
        <w:ind w:left="1296"/>
        <w:rPr>
          <w:sz w:val="24"/>
        </w:rPr>
      </w:pPr>
      <w:r w:rsidRPr="006E1138">
        <w:rPr>
          <w:sz w:val="24"/>
        </w:rPr>
        <w:t>- a network of churches, groups and individuals.  It runs a disability conference every year.</w:t>
      </w:r>
    </w:p>
    <w:p w:rsidR="004E4489" w:rsidRPr="004E4489" w:rsidRDefault="00B25FE9" w:rsidP="009754D3">
      <w:pPr>
        <w:pStyle w:val="Heading3"/>
        <w:ind w:left="1296"/>
        <w:rPr>
          <w:b w:val="0"/>
        </w:rPr>
      </w:pPr>
      <w:hyperlink r:id="rId202" w:history="1">
        <w:r w:rsidR="000766A2" w:rsidRPr="004E4489">
          <w:rPr>
            <w:rStyle w:val="Hyperlink"/>
            <w:rFonts w:ascii="Century Gothic" w:hAnsi="Century Gothic"/>
            <w:b w:val="0"/>
          </w:rPr>
          <w:t>Disability &amp; Jesus</w:t>
        </w:r>
      </w:hyperlink>
      <w:r w:rsidR="000766A2" w:rsidRPr="004E4489">
        <w:rPr>
          <w:rFonts w:ascii="Century Gothic" w:hAnsi="Century Gothic"/>
          <w:b w:val="0"/>
        </w:rPr>
        <w:t xml:space="preserve"> </w:t>
      </w:r>
    </w:p>
    <w:p w:rsidR="004E4489" w:rsidRPr="004E4489" w:rsidRDefault="00B25FE9" w:rsidP="009754D3">
      <w:pPr>
        <w:pStyle w:val="Heading3"/>
        <w:ind w:left="1296"/>
        <w:rPr>
          <w:b w:val="0"/>
        </w:rPr>
      </w:pPr>
      <w:hyperlink r:id="rId203" w:history="1">
        <w:r w:rsidR="000766A2" w:rsidRPr="004E4489">
          <w:rPr>
            <w:rStyle w:val="Hyperlink"/>
            <w:rFonts w:ascii="Century Gothic" w:hAnsi="Century Gothic"/>
            <w:b w:val="0"/>
          </w:rPr>
          <w:t>Churches for All</w:t>
        </w:r>
      </w:hyperlink>
      <w:r w:rsidR="00D51E1A" w:rsidRPr="004E4489">
        <w:rPr>
          <w:rFonts w:ascii="Century Gothic" w:hAnsi="Century Gothic"/>
          <w:b w:val="0"/>
        </w:rPr>
        <w:t xml:space="preserve"> </w:t>
      </w:r>
    </w:p>
    <w:p w:rsidR="004E4489" w:rsidRPr="00493880" w:rsidRDefault="00D51E1A" w:rsidP="00946DAB">
      <w:pPr>
        <w:ind w:left="1440"/>
        <w:rPr>
          <w:b/>
          <w:sz w:val="24"/>
        </w:rPr>
      </w:pPr>
      <w:r w:rsidRPr="00493880">
        <w:rPr>
          <w:sz w:val="24"/>
        </w:rPr>
        <w:t>- a network of UK Christian d</w:t>
      </w:r>
      <w:r w:rsidR="0070479E" w:rsidRPr="00493880">
        <w:rPr>
          <w:sz w:val="24"/>
        </w:rPr>
        <w:t>isability-engaged organisations</w:t>
      </w:r>
    </w:p>
    <w:p w:rsidR="004E4489" w:rsidRPr="004E4489" w:rsidRDefault="0070479E" w:rsidP="009754D3">
      <w:pPr>
        <w:pStyle w:val="Heading3"/>
        <w:ind w:left="1296"/>
        <w:rPr>
          <w:b w:val="0"/>
        </w:rPr>
      </w:pPr>
      <w:r w:rsidRPr="004E4489">
        <w:rPr>
          <w:b w:val="0"/>
        </w:rPr>
        <w:t xml:space="preserve">The </w:t>
      </w:r>
      <w:hyperlink r:id="rId204" w:history="1">
        <w:r w:rsidRPr="004E4489">
          <w:rPr>
            <w:rStyle w:val="Hyperlink"/>
            <w:b w:val="0"/>
          </w:rPr>
          <w:t>World Community for Christian Meditation</w:t>
        </w:r>
      </w:hyperlink>
      <w:r w:rsidRPr="004E4489">
        <w:rPr>
          <w:b w:val="0"/>
        </w:rPr>
        <w:t xml:space="preserve"> (WCCM) </w:t>
      </w:r>
    </w:p>
    <w:p w:rsidR="0070479E" w:rsidRPr="00493880" w:rsidRDefault="00946DAB" w:rsidP="00946DAB">
      <w:pPr>
        <w:ind w:left="1440"/>
        <w:rPr>
          <w:b/>
          <w:sz w:val="24"/>
        </w:rPr>
      </w:pPr>
      <w:r>
        <w:rPr>
          <w:sz w:val="24"/>
        </w:rPr>
        <w:t xml:space="preserve">- </w:t>
      </w:r>
      <w:r w:rsidR="0070479E" w:rsidRPr="00493880">
        <w:rPr>
          <w:sz w:val="24"/>
        </w:rPr>
        <w:t xml:space="preserve">has many </w:t>
      </w:r>
      <w:hyperlink r:id="rId205" w:history="1">
        <w:r w:rsidR="0070479E" w:rsidRPr="00493880">
          <w:rPr>
            <w:rStyle w:val="Hyperlink"/>
            <w:rFonts w:ascii="Century Gothic" w:hAnsi="Century Gothic"/>
            <w:sz w:val="24"/>
            <w:szCs w:val="24"/>
          </w:rPr>
          <w:t>local groups across Scotland</w:t>
        </w:r>
      </w:hyperlink>
      <w:r w:rsidR="0070479E" w:rsidRPr="00493880">
        <w:rPr>
          <w:sz w:val="24"/>
        </w:rPr>
        <w:t xml:space="preserve"> and elsewhere in the UK.  WCCM also provides </w:t>
      </w:r>
      <w:hyperlink r:id="rId206" w:history="1">
        <w:r w:rsidR="0070479E" w:rsidRPr="00493880">
          <w:rPr>
            <w:rStyle w:val="Hyperlink"/>
            <w:rFonts w:ascii="Century Gothic" w:hAnsi="Century Gothic"/>
            <w:sz w:val="24"/>
            <w:szCs w:val="24"/>
          </w:rPr>
          <w:t>resources for starting a group</w:t>
        </w:r>
      </w:hyperlink>
    </w:p>
    <w:p w:rsidR="00725D6A" w:rsidRPr="0083767B" w:rsidRDefault="00027660" w:rsidP="00027660">
      <w:pPr>
        <w:pStyle w:val="Heading2"/>
        <w:numPr>
          <w:ilvl w:val="0"/>
          <w:numId w:val="0"/>
        </w:numPr>
        <w:spacing w:after="120"/>
      </w:pPr>
      <w:bookmarkStart w:id="44" w:name="further_info_ad_dys"/>
      <w:bookmarkEnd w:id="44"/>
      <w:r>
        <w:t>Further information on a</w:t>
      </w:r>
      <w:r w:rsidR="00620D87" w:rsidRPr="0083767B">
        <w:t>dult dyslexia</w:t>
      </w:r>
    </w:p>
    <w:p w:rsidR="002333B6" w:rsidRPr="00ED7AB2" w:rsidRDefault="002333B6" w:rsidP="009754D3">
      <w:pPr>
        <w:pStyle w:val="Heading2"/>
        <w:spacing w:after="120"/>
      </w:pPr>
      <w:r w:rsidRPr="00ED7AB2">
        <w:t>Leaflets / downloadable resources</w:t>
      </w:r>
    </w:p>
    <w:p w:rsidR="0000113D" w:rsidRPr="009D1932" w:rsidRDefault="0000113D" w:rsidP="00662FF5">
      <w:pPr>
        <w:pStyle w:val="NormalWeb"/>
        <w:numPr>
          <w:ilvl w:val="0"/>
          <w:numId w:val="6"/>
        </w:numPr>
        <w:spacing w:before="0" w:beforeAutospacing="0" w:after="0" w:afterAutospacing="0" w:line="276" w:lineRule="auto"/>
        <w:rPr>
          <w:rStyle w:val="Hyperlink"/>
          <w:rFonts w:ascii="Century Gothic" w:hAnsi="Century Gothic"/>
          <w:color w:val="auto"/>
          <w:u w:val="none"/>
        </w:rPr>
      </w:pPr>
      <w:r w:rsidRPr="009D1932">
        <w:rPr>
          <w:rFonts w:ascii="Century Gothic" w:hAnsi="Century Gothic"/>
        </w:rPr>
        <w:t xml:space="preserve">Sylvia Moody’s </w:t>
      </w:r>
      <w:hyperlink r:id="rId207" w:history="1">
        <w:r w:rsidRPr="009D1932">
          <w:rPr>
            <w:rStyle w:val="Hyperlink"/>
            <w:rFonts w:ascii="Century Gothic" w:hAnsi="Century Gothic"/>
          </w:rPr>
          <w:t>web resources on adult dyslexia</w:t>
        </w:r>
      </w:hyperlink>
    </w:p>
    <w:p w:rsidR="001B04F3" w:rsidRPr="009D1932" w:rsidRDefault="00AE19FC" w:rsidP="00662FF5">
      <w:pPr>
        <w:pStyle w:val="NormalWeb"/>
        <w:numPr>
          <w:ilvl w:val="0"/>
          <w:numId w:val="6"/>
        </w:numPr>
        <w:spacing w:before="120" w:beforeAutospacing="0" w:after="120" w:afterAutospacing="0" w:line="276" w:lineRule="auto"/>
        <w:rPr>
          <w:rFonts w:ascii="Century Gothic" w:hAnsi="Century Gothic"/>
        </w:rPr>
      </w:pPr>
      <w:r w:rsidRPr="009D1932">
        <w:rPr>
          <w:rFonts w:ascii="Century Gothic" w:hAnsi="Century Gothic"/>
        </w:rPr>
        <w:t xml:space="preserve">Dyslexia Scotland’s </w:t>
      </w:r>
      <w:hyperlink r:id="rId208" w:history="1">
        <w:r w:rsidR="002333B6" w:rsidRPr="009D1932">
          <w:rPr>
            <w:rStyle w:val="Hyperlink"/>
            <w:rFonts w:ascii="Century Gothic" w:hAnsi="Century Gothic"/>
          </w:rPr>
          <w:t>leaflets</w:t>
        </w:r>
      </w:hyperlink>
      <w:r w:rsidR="002333B6" w:rsidRPr="009D1932">
        <w:rPr>
          <w:rFonts w:ascii="Century Gothic" w:hAnsi="Century Gothic"/>
        </w:rPr>
        <w:t xml:space="preserve"> </w:t>
      </w:r>
      <w:r w:rsidR="00402102" w:rsidRPr="009D1932">
        <w:rPr>
          <w:rFonts w:ascii="Century Gothic" w:hAnsi="Century Gothic"/>
        </w:rPr>
        <w:t>including ‘Dyslexia-friendly tips for speakers’</w:t>
      </w:r>
      <w:r w:rsidR="002333B6" w:rsidRPr="009D1932">
        <w:rPr>
          <w:rFonts w:ascii="Century Gothic" w:hAnsi="Century Gothic"/>
        </w:rPr>
        <w:t xml:space="preserve"> </w:t>
      </w:r>
    </w:p>
    <w:p w:rsidR="002333B6" w:rsidRPr="009D1932" w:rsidRDefault="00B25FE9" w:rsidP="00662FF5">
      <w:pPr>
        <w:pStyle w:val="NormalWeb"/>
        <w:numPr>
          <w:ilvl w:val="0"/>
          <w:numId w:val="6"/>
        </w:numPr>
        <w:spacing w:before="0" w:beforeAutospacing="0" w:after="0" w:afterAutospacing="0" w:line="276" w:lineRule="auto"/>
        <w:rPr>
          <w:rFonts w:ascii="Century Gothic" w:hAnsi="Century Gothic"/>
        </w:rPr>
      </w:pPr>
      <w:hyperlink r:id="rId209" w:history="1">
        <w:r w:rsidR="00F470CC" w:rsidRPr="009D1932">
          <w:rPr>
            <w:rStyle w:val="Hyperlink"/>
            <w:rFonts w:ascii="Century Gothic" w:hAnsi="Century Gothic"/>
          </w:rPr>
          <w:t>Writing for a Dyslexic Audience</w:t>
        </w:r>
      </w:hyperlink>
      <w:r w:rsidR="00F470CC" w:rsidRPr="009D1932">
        <w:rPr>
          <w:rStyle w:val="Hyperlink"/>
          <w:rFonts w:ascii="Century Gothic" w:hAnsi="Century Gothic"/>
          <w:color w:val="auto"/>
          <w:u w:val="none"/>
        </w:rPr>
        <w:t xml:space="preserve"> - </w:t>
      </w:r>
      <w:r w:rsidR="0000113D">
        <w:rPr>
          <w:rStyle w:val="Hyperlink"/>
          <w:rFonts w:ascii="Century Gothic" w:hAnsi="Century Gothic"/>
          <w:color w:val="auto"/>
          <w:u w:val="none"/>
        </w:rPr>
        <w:t xml:space="preserve">gives </w:t>
      </w:r>
      <w:r w:rsidR="00F470CC" w:rsidRPr="009D1932">
        <w:rPr>
          <w:rStyle w:val="Hyperlink"/>
          <w:rFonts w:ascii="Century Gothic" w:hAnsi="Century Gothic"/>
          <w:color w:val="auto"/>
          <w:u w:val="none"/>
        </w:rPr>
        <w:t>guidance on how to use language in a way that dyslexic adults will find accessible</w:t>
      </w:r>
      <w:r w:rsidR="002333B6" w:rsidRPr="009D1932">
        <w:rPr>
          <w:rFonts w:ascii="Century Gothic" w:hAnsi="Century Gothic"/>
        </w:rPr>
        <w:t xml:space="preserve">. </w:t>
      </w:r>
    </w:p>
    <w:p w:rsidR="009D4013" w:rsidRPr="009D1932" w:rsidRDefault="009D4013" w:rsidP="009B5A08">
      <w:pPr>
        <w:pStyle w:val="NormalWeb"/>
        <w:spacing w:before="0" w:beforeAutospacing="0" w:after="0" w:afterAutospacing="0" w:line="276" w:lineRule="auto"/>
        <w:rPr>
          <w:rFonts w:ascii="Century Gothic" w:hAnsi="Century Gothic"/>
          <w:b/>
        </w:rPr>
      </w:pPr>
    </w:p>
    <w:p w:rsidR="0008082E" w:rsidRDefault="00282C6F" w:rsidP="00BA6881">
      <w:pPr>
        <w:pStyle w:val="Heading2"/>
        <w:spacing w:after="120"/>
      </w:pPr>
      <w:r w:rsidRPr="009D1932">
        <w:t>Books</w:t>
      </w:r>
      <w:r w:rsidR="00183E53">
        <w:t xml:space="preserve"> on adult dyslexia</w:t>
      </w:r>
      <w:r w:rsidR="005E78D7">
        <w:t xml:space="preserve"> </w:t>
      </w:r>
    </w:p>
    <w:p w:rsidR="00183E53" w:rsidRDefault="0008082E" w:rsidP="00015C71">
      <w:pPr>
        <w:ind w:left="505"/>
      </w:pPr>
      <w:r>
        <w:rPr>
          <w:noProof/>
          <w:lang w:eastAsia="en-GB"/>
        </w:rPr>
        <w:drawing>
          <wp:inline distT="0" distB="0" distL="0" distR="0" wp14:anchorId="4161BC9F" wp14:editId="5D8DF554">
            <wp:extent cx="1285875" cy="1495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Pr>
          <w:rFonts w:ascii="Century Gothic" w:hAnsi="Century Gothic"/>
        </w:rPr>
        <w:t>‘</w:t>
      </w:r>
      <w:hyperlink r:id="rId210" w:history="1">
        <w:r w:rsidRPr="008B5335">
          <w:rPr>
            <w:rStyle w:val="Hyperlink"/>
            <w:rFonts w:ascii="Century Gothic" w:hAnsi="Century Gothic"/>
          </w:rPr>
          <w:t>Understanding Dyslexia - An Introduction for Students in Higher Education</w:t>
        </w:r>
      </w:hyperlink>
      <w:r>
        <w:rPr>
          <w:rFonts w:ascii="Century Gothic" w:hAnsi="Century Gothic"/>
        </w:rPr>
        <w:t xml:space="preserve">’ by Jill Hammond, Fabian Hercules and Ruth MacPherson.  Glasgow School of Art, 2000 and 2007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1" w:history="1">
        <w:r w:rsidRPr="009D1932">
          <w:rPr>
            <w:rStyle w:val="Hyperlink"/>
            <w:rFonts w:ascii="Century Gothic" w:hAnsi="Century Gothic"/>
          </w:rPr>
          <w:t>The Dyslexic Adult in a Non-Dyslexic World</w:t>
        </w:r>
      </w:hyperlink>
      <w:r w:rsidRPr="009D1932">
        <w:rPr>
          <w:rFonts w:ascii="Century Gothic" w:hAnsi="Century Gothic"/>
        </w:rPr>
        <w:t xml:space="preserve">’ by </w:t>
      </w:r>
      <w:r>
        <w:rPr>
          <w:rFonts w:ascii="Century Gothic" w:hAnsi="Century Gothic"/>
        </w:rPr>
        <w:t xml:space="preserve">Ellen </w:t>
      </w:r>
      <w:r w:rsidRPr="009D1932">
        <w:rPr>
          <w:rFonts w:ascii="Century Gothic" w:hAnsi="Century Gothic"/>
        </w:rPr>
        <w:t>Morgan and</w:t>
      </w:r>
      <w:r>
        <w:rPr>
          <w:rFonts w:ascii="Century Gothic" w:hAnsi="Century Gothic"/>
        </w:rPr>
        <w:t xml:space="preserve"> Cynthia</w:t>
      </w:r>
      <w:r w:rsidRPr="009D1932">
        <w:rPr>
          <w:rFonts w:ascii="Century Gothic" w:hAnsi="Century Gothic"/>
        </w:rPr>
        <w:t xml:space="preserve"> Klein</w:t>
      </w:r>
      <w:r>
        <w:rPr>
          <w:rFonts w:ascii="Century Gothic" w:hAnsi="Century Gothic"/>
        </w:rPr>
        <w:t>.  Whurr, 2000.  ISBN 978-1-861-56207-4</w:t>
      </w:r>
      <w:r w:rsidRPr="009D1932">
        <w:rPr>
          <w:rFonts w:ascii="Century Gothic" w:hAnsi="Century Gothic"/>
        </w:rPr>
        <w:t xml:space="preserve"> </w:t>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2" w:history="1">
        <w:r w:rsidRPr="009D1932">
          <w:rPr>
            <w:rStyle w:val="Hyperlink"/>
            <w:rFonts w:ascii="Century Gothic" w:hAnsi="Century Gothic"/>
          </w:rPr>
          <w:t>Dyslexia and Mental Health</w:t>
        </w:r>
      </w:hyperlink>
      <w:r w:rsidRPr="009D1932">
        <w:rPr>
          <w:rFonts w:ascii="Century Gothic" w:hAnsi="Century Gothic"/>
        </w:rPr>
        <w:t>’ by Neil Alexander Passe</w:t>
      </w:r>
      <w:r>
        <w:rPr>
          <w:rFonts w:ascii="Century Gothic" w:hAnsi="Century Gothic"/>
        </w:rPr>
        <w:t xml:space="preserve">.  </w:t>
      </w:r>
      <w:r w:rsidRPr="00477579">
        <w:rPr>
          <w:rFonts w:ascii="Century Gothic" w:hAnsi="Century Gothic"/>
        </w:rPr>
        <w:t xml:space="preserve">Jessica Kingsley, 2015. </w:t>
      </w:r>
      <w:r>
        <w:rPr>
          <w:rFonts w:ascii="Century Gothic" w:hAnsi="Century Gothic"/>
        </w:rPr>
        <w:t xml:space="preserve"> </w:t>
      </w:r>
      <w:r w:rsidRPr="00477579">
        <w:rPr>
          <w:rFonts w:ascii="Century Gothic" w:hAnsi="Century Gothic"/>
        </w:rPr>
        <w:t>ISBN 978-1-84905-582-6</w:t>
      </w:r>
      <w:r w:rsidRPr="009D1932">
        <w:rPr>
          <w:rFonts w:ascii="Century Gothic" w:hAnsi="Century Gothic"/>
        </w:rPr>
        <w:t xml:space="preserve">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3" w:history="1">
        <w:r w:rsidRPr="009D1932">
          <w:rPr>
            <w:rStyle w:val="Hyperlink"/>
            <w:rFonts w:ascii="Century Gothic" w:hAnsi="Century Gothic"/>
          </w:rPr>
          <w:t>Dyslexia - How to survive and succeed at work</w:t>
        </w:r>
      </w:hyperlink>
      <w:r w:rsidRPr="009D1932">
        <w:rPr>
          <w:rFonts w:ascii="Century Gothic" w:hAnsi="Century Gothic"/>
        </w:rPr>
        <w:t>’ by Sylvia Moody.</w:t>
      </w:r>
      <w:r>
        <w:rPr>
          <w:rFonts w:ascii="Century Gothic" w:hAnsi="Century Gothic"/>
        </w:rPr>
        <w:t xml:space="preserve">  Vermilion, 2006.  ISBN </w:t>
      </w:r>
      <w:r w:rsidRPr="00477579">
        <w:rPr>
          <w:rFonts w:ascii="Century Gothic" w:hAnsi="Century Gothic"/>
        </w:rPr>
        <w:t>978-0</w:t>
      </w:r>
      <w:r>
        <w:rPr>
          <w:rFonts w:ascii="Century Gothic" w:hAnsi="Century Gothic"/>
        </w:rPr>
        <w:t>-</w:t>
      </w:r>
      <w:r w:rsidRPr="00477579">
        <w:rPr>
          <w:rFonts w:ascii="Century Gothic" w:hAnsi="Century Gothic"/>
        </w:rPr>
        <w:t>09190</w:t>
      </w:r>
      <w:r>
        <w:rPr>
          <w:rFonts w:ascii="Century Gothic" w:hAnsi="Century Gothic"/>
        </w:rPr>
        <w:t>-</w:t>
      </w:r>
      <w:r w:rsidRPr="00477579">
        <w:rPr>
          <w:rFonts w:ascii="Century Gothic" w:hAnsi="Century Gothic"/>
        </w:rPr>
        <w:t>708</w:t>
      </w:r>
      <w:r>
        <w:rPr>
          <w:rFonts w:ascii="Century Gothic" w:hAnsi="Century Gothic"/>
        </w:rPr>
        <w:t>-</w:t>
      </w:r>
      <w:r w:rsidRPr="00477579">
        <w:rPr>
          <w:rFonts w:ascii="Century Gothic" w:hAnsi="Century Gothic"/>
        </w:rPr>
        <w:t>2</w:t>
      </w:r>
      <w:r w:rsidRPr="009D1932">
        <w:rPr>
          <w:rFonts w:ascii="Century Gothic" w:hAnsi="Century Gothic"/>
        </w:rPr>
        <w:t xml:space="preserve">  </w:t>
      </w:r>
    </w:p>
    <w:p w:rsidR="00183E53" w:rsidRPr="000475ED" w:rsidRDefault="00183E53" w:rsidP="00183E53">
      <w:pPr>
        <w:pStyle w:val="NormalWeb"/>
        <w:numPr>
          <w:ilvl w:val="0"/>
          <w:numId w:val="2"/>
        </w:numPr>
        <w:spacing w:before="0" w:beforeAutospacing="0" w:after="120" w:afterAutospacing="0" w:line="276" w:lineRule="auto"/>
        <w:rPr>
          <w:rFonts w:ascii="Century Gothic" w:hAnsi="Century Gothic"/>
        </w:rPr>
      </w:pPr>
      <w:r w:rsidRPr="00477579">
        <w:rPr>
          <w:rFonts w:ascii="Century Gothic" w:hAnsi="Century Gothic"/>
        </w:rPr>
        <w:t xml:space="preserve">‘Making Dyslexia Work for You’ by Vicki Goodwin and Bonita Thomson.   Routledge, 2011.  ISBN 978-9-812-83262-7.  This book is illustrated.  There </w:t>
      </w:r>
      <w:r>
        <w:rPr>
          <w:rFonts w:ascii="Century Gothic" w:hAnsi="Century Gothic"/>
        </w:rPr>
        <w:t>is</w:t>
      </w:r>
      <w:r w:rsidRPr="00477579">
        <w:rPr>
          <w:rFonts w:ascii="Century Gothic" w:hAnsi="Century Gothic"/>
        </w:rPr>
        <w:t xml:space="preserve"> a set of </w:t>
      </w:r>
      <w:hyperlink r:id="rId214" w:history="1">
        <w:r w:rsidRPr="00477579">
          <w:rPr>
            <w:rStyle w:val="Hyperlink"/>
            <w:rFonts w:ascii="Century Gothic" w:hAnsi="Century Gothic"/>
          </w:rPr>
          <w:t>free online resources</w:t>
        </w:r>
      </w:hyperlink>
      <w:r w:rsidRPr="00477579">
        <w:rPr>
          <w:rFonts w:ascii="Century Gothic" w:hAnsi="Century Gothic"/>
        </w:rPr>
        <w:t xml:space="preserve"> that go with it.  </w:t>
      </w:r>
    </w:p>
    <w:p w:rsidR="00183E53" w:rsidRPr="00620D87" w:rsidRDefault="00183E53" w:rsidP="00183E53">
      <w:pPr>
        <w:pStyle w:val="NormalWeb"/>
        <w:numPr>
          <w:ilvl w:val="0"/>
          <w:numId w:val="2"/>
        </w:numPr>
        <w:spacing w:before="0" w:beforeAutospacing="0" w:after="120" w:afterAutospacing="0" w:line="276" w:lineRule="auto"/>
        <w:rPr>
          <w:rFonts w:ascii="Century Gothic" w:hAnsi="Century Gothic"/>
        </w:rPr>
      </w:pPr>
      <w:r>
        <w:rPr>
          <w:rFonts w:ascii="Century Gothic" w:hAnsi="Century Gothic"/>
        </w:rPr>
        <w:t>‘The Dyslexic Adult - Interventions and Outcomes’ 2</w:t>
      </w:r>
      <w:r w:rsidRPr="00B60341">
        <w:rPr>
          <w:rFonts w:ascii="Century Gothic" w:hAnsi="Century Gothic"/>
          <w:vertAlign w:val="superscript"/>
        </w:rPr>
        <w:t>nd</w:t>
      </w:r>
      <w:r>
        <w:rPr>
          <w:rFonts w:ascii="Century Gothic" w:hAnsi="Century Gothic"/>
        </w:rPr>
        <w:t xml:space="preserve"> edition by David McLoughlin and Carol Leather.  BPS Blackwell, 2013.  ISBN 978-1-119-97393-5.</w:t>
      </w:r>
    </w:p>
    <w:p w:rsidR="00183E53" w:rsidRDefault="00183E53" w:rsidP="00183E53">
      <w:pPr>
        <w:pStyle w:val="NormalWeb"/>
        <w:numPr>
          <w:ilvl w:val="0"/>
          <w:numId w:val="2"/>
        </w:numPr>
        <w:spacing w:before="0" w:beforeAutospacing="0" w:after="0" w:afterAutospacing="0" w:line="276" w:lineRule="auto"/>
        <w:rPr>
          <w:rFonts w:ascii="Century Gothic" w:hAnsi="Century Gothic"/>
        </w:rPr>
      </w:pPr>
      <w:r>
        <w:rPr>
          <w:rFonts w:ascii="Century Gothic" w:hAnsi="Century Gothic"/>
        </w:rPr>
        <w:t>‘Dyslexia in the Workplace - An Introductory Guide’ Second Edition by Diana Bartlett and Sylvia Moody with Katherine Kindersley.  Wiley-Blackwell, 2010.  ISBN 978-0-470-68374-3.</w:t>
      </w:r>
    </w:p>
    <w:p w:rsidR="00015C71" w:rsidRPr="00015C71" w:rsidRDefault="00015C71" w:rsidP="00015C71">
      <w:pPr>
        <w:pStyle w:val="ListParagraph"/>
        <w:numPr>
          <w:ilvl w:val="0"/>
          <w:numId w:val="2"/>
        </w:numPr>
        <w:spacing w:before="120" w:after="120"/>
        <w:rPr>
          <w:rFonts w:ascii="Century Gothic" w:hAnsi="Century Gothic"/>
          <w:sz w:val="24"/>
        </w:rPr>
      </w:pPr>
      <w:r w:rsidRPr="00015C71">
        <w:rPr>
          <w:rFonts w:ascii="Century Gothic" w:hAnsi="Century Gothic"/>
          <w:sz w:val="24"/>
        </w:rPr>
        <w:t xml:space="preserve"> ‘The Other Side of Dyslexia: God's Faithfulness to Redeem, Restore and Heal the Wounded Heart’</w:t>
      </w:r>
      <w:r w:rsidR="00C855F8" w:rsidRPr="00C855F8">
        <w:rPr>
          <w:rFonts w:ascii="Century Gothic" w:hAnsi="Century Gothic"/>
          <w:sz w:val="24"/>
        </w:rPr>
        <w:t xml:space="preserve"> </w:t>
      </w:r>
      <w:r w:rsidR="00C855F8">
        <w:rPr>
          <w:rFonts w:ascii="Century Gothic" w:hAnsi="Century Gothic"/>
          <w:sz w:val="24"/>
        </w:rPr>
        <w:t>by</w:t>
      </w:r>
      <w:r w:rsidR="00C855F8" w:rsidRPr="00015C71">
        <w:rPr>
          <w:rFonts w:ascii="Century Gothic" w:hAnsi="Century Gothic"/>
          <w:sz w:val="24"/>
        </w:rPr>
        <w:t xml:space="preserve"> Hope S</w:t>
      </w:r>
      <w:r w:rsidRPr="00015C71">
        <w:rPr>
          <w:rFonts w:ascii="Century Gothic" w:hAnsi="Century Gothic"/>
          <w:sz w:val="24"/>
        </w:rPr>
        <w:t xml:space="preserve">. </w:t>
      </w:r>
      <w:r w:rsidR="00C855F8" w:rsidRPr="00015C71">
        <w:rPr>
          <w:rFonts w:ascii="Century Gothic" w:hAnsi="Century Gothic"/>
          <w:sz w:val="24"/>
        </w:rPr>
        <w:t>Beale</w:t>
      </w:r>
      <w:r w:rsidR="00C855F8">
        <w:rPr>
          <w:rFonts w:ascii="Century Gothic" w:hAnsi="Century Gothic"/>
          <w:sz w:val="24"/>
        </w:rPr>
        <w:t xml:space="preserve">. </w:t>
      </w:r>
      <w:r w:rsidR="00C855F8" w:rsidRPr="00015C71">
        <w:rPr>
          <w:rFonts w:ascii="Century Gothic" w:hAnsi="Century Gothic"/>
          <w:sz w:val="24"/>
        </w:rPr>
        <w:t xml:space="preserve"> </w:t>
      </w:r>
      <w:r w:rsidRPr="00015C71">
        <w:rPr>
          <w:rFonts w:ascii="Century Gothic" w:hAnsi="Century Gothic"/>
          <w:sz w:val="24"/>
        </w:rPr>
        <w:t>Xulon Press, 2019</w:t>
      </w:r>
    </w:p>
    <w:p w:rsidR="00015C71" w:rsidRPr="00015C71" w:rsidRDefault="00015C71" w:rsidP="00C855F8">
      <w:pPr>
        <w:pStyle w:val="Heading3"/>
        <w:numPr>
          <w:ilvl w:val="0"/>
          <w:numId w:val="0"/>
        </w:numPr>
        <w:spacing w:before="120" w:after="120"/>
        <w:ind w:left="1440"/>
      </w:pPr>
      <w:r w:rsidRPr="00015C71">
        <w:t>Options for accessing books on adult dyslexia</w:t>
      </w:r>
    </w:p>
    <w:p w:rsidR="00015C71" w:rsidRPr="00E42665" w:rsidRDefault="00015C71" w:rsidP="00015C71">
      <w:pPr>
        <w:pStyle w:val="Heading3"/>
        <w:numPr>
          <w:ilvl w:val="0"/>
          <w:numId w:val="0"/>
        </w:numPr>
        <w:spacing w:before="120" w:after="120"/>
        <w:ind w:left="1440"/>
      </w:pPr>
      <w:r w:rsidRPr="00E42665">
        <w:t>Buying</w:t>
      </w:r>
    </w:p>
    <w:p w:rsidR="00015C71" w:rsidRDefault="00015C71" w:rsidP="00015C71">
      <w:pPr>
        <w:ind w:left="1440"/>
      </w:pPr>
      <w:r w:rsidRPr="00372A9A">
        <w:t>Specialist books on dyslexia that are aimed at professionals</w:t>
      </w:r>
      <w:r>
        <w:t>, rather than dyslexic adults or</w:t>
      </w:r>
      <w:r w:rsidRPr="00372A9A">
        <w:t xml:space="preserve"> parents of dyslexic children</w:t>
      </w:r>
      <w:r>
        <w:t>,</w:t>
      </w:r>
      <w:r w:rsidRPr="00372A9A">
        <w:t xml:space="preserve"> tend to be expensive</w:t>
      </w:r>
      <w:r>
        <w:t xml:space="preserve"> even second hand</w:t>
      </w:r>
      <w:r w:rsidRPr="00372A9A">
        <w:t xml:space="preserve">. </w:t>
      </w:r>
    </w:p>
    <w:p w:rsidR="00372A9A" w:rsidRPr="00A454CA" w:rsidRDefault="00372A9A" w:rsidP="00015C71">
      <w:pPr>
        <w:pStyle w:val="Heading3"/>
        <w:numPr>
          <w:ilvl w:val="0"/>
          <w:numId w:val="0"/>
        </w:numPr>
        <w:spacing w:before="120" w:after="120"/>
        <w:ind w:left="1440"/>
      </w:pPr>
      <w:r w:rsidRPr="00A454CA">
        <w:t>Borrowing</w:t>
      </w:r>
    </w:p>
    <w:p w:rsidR="00372A9A" w:rsidRPr="00015C71" w:rsidRDefault="00916646" w:rsidP="00015C71">
      <w:pPr>
        <w:pStyle w:val="ListParagraph"/>
        <w:numPr>
          <w:ilvl w:val="0"/>
          <w:numId w:val="60"/>
        </w:numPr>
        <w:spacing w:after="120"/>
        <w:ind w:left="1996" w:hanging="357"/>
        <w:rPr>
          <w:sz w:val="24"/>
        </w:rPr>
      </w:pPr>
      <w:r w:rsidRPr="00015C71">
        <w:rPr>
          <w:sz w:val="24"/>
        </w:rPr>
        <w:t>Your l</w:t>
      </w:r>
      <w:r w:rsidR="00372A9A" w:rsidRPr="00015C71">
        <w:rPr>
          <w:sz w:val="24"/>
        </w:rPr>
        <w:t>ocal library</w:t>
      </w:r>
      <w:r w:rsidRPr="00015C71">
        <w:rPr>
          <w:sz w:val="24"/>
        </w:rPr>
        <w:t xml:space="preserve"> service</w:t>
      </w:r>
    </w:p>
    <w:p w:rsidR="00372A9A" w:rsidRPr="00946DAB" w:rsidRDefault="002D5A3B" w:rsidP="00EE41D3">
      <w:pPr>
        <w:ind w:left="1996"/>
        <w:rPr>
          <w:sz w:val="24"/>
        </w:rPr>
      </w:pPr>
      <w:r w:rsidRPr="00946DAB">
        <w:rPr>
          <w:sz w:val="24"/>
        </w:rPr>
        <w:t xml:space="preserve">You will probably be able to borrow some books on dyslexia from your local library.  However, </w:t>
      </w:r>
      <w:r w:rsidR="00916646" w:rsidRPr="00946DAB">
        <w:rPr>
          <w:sz w:val="24"/>
        </w:rPr>
        <w:t>it might not</w:t>
      </w:r>
      <w:r w:rsidRPr="00946DAB">
        <w:rPr>
          <w:sz w:val="24"/>
        </w:rPr>
        <w:t xml:space="preserve"> stock the more specialist </w:t>
      </w:r>
      <w:r w:rsidR="00372A9A" w:rsidRPr="00946DAB">
        <w:rPr>
          <w:sz w:val="24"/>
        </w:rPr>
        <w:t>titles</w:t>
      </w:r>
      <w:r w:rsidRPr="00946DAB">
        <w:rPr>
          <w:sz w:val="24"/>
        </w:rPr>
        <w:t xml:space="preserve">.  </w:t>
      </w:r>
      <w:r w:rsidR="00916646" w:rsidRPr="00946DAB">
        <w:rPr>
          <w:sz w:val="24"/>
        </w:rPr>
        <w:t xml:space="preserve">If your local library service offers an interlibrary loan service, although it costs, it might be cheaper than buying  </w:t>
      </w:r>
    </w:p>
    <w:p w:rsidR="00372A9A" w:rsidRPr="00A454CA" w:rsidRDefault="00B25FE9" w:rsidP="0022738A">
      <w:pPr>
        <w:pStyle w:val="ListParagraph"/>
        <w:numPr>
          <w:ilvl w:val="0"/>
          <w:numId w:val="61"/>
        </w:numPr>
        <w:spacing w:after="120"/>
        <w:ind w:left="1996" w:hanging="357"/>
        <w:rPr>
          <w:sz w:val="24"/>
        </w:rPr>
      </w:pPr>
      <w:hyperlink r:id="rId215" w:history="1">
        <w:r w:rsidR="00372A9A" w:rsidRPr="00A454CA">
          <w:rPr>
            <w:rStyle w:val="Hyperlink"/>
            <w:sz w:val="24"/>
          </w:rPr>
          <w:t>National Library of Scotland</w:t>
        </w:r>
      </w:hyperlink>
    </w:p>
    <w:p w:rsidR="00372A9A" w:rsidRDefault="00A454CA" w:rsidP="00EE41D3">
      <w:pPr>
        <w:ind w:left="1996"/>
      </w:pPr>
      <w:r>
        <w:t>T</w:t>
      </w:r>
      <w:r w:rsidR="002D5A3B">
        <w:t>he National Library of Scotland</w:t>
      </w:r>
      <w:r w:rsidR="00916646">
        <w:t xml:space="preserve"> in Edinburgh</w:t>
      </w:r>
      <w:r w:rsidR="00015C71">
        <w:t xml:space="preserve"> and Glasgow</w:t>
      </w:r>
      <w:r>
        <w:t xml:space="preserve"> has</w:t>
      </w:r>
      <w:r w:rsidR="00BA6881">
        <w:t xml:space="preserve"> </w:t>
      </w:r>
      <w:r w:rsidR="00372A9A">
        <w:t xml:space="preserve">most </w:t>
      </w:r>
      <w:r w:rsidR="00916646">
        <w:t xml:space="preserve">of the </w:t>
      </w:r>
      <w:r w:rsidR="002D5A3B">
        <w:t>book</w:t>
      </w:r>
      <w:r w:rsidR="00372A9A">
        <w:t>s</w:t>
      </w:r>
      <w:r w:rsidR="002D5A3B">
        <w:t xml:space="preserve"> on </w:t>
      </w:r>
      <w:r w:rsidR="00BA6881">
        <w:t xml:space="preserve">adult </w:t>
      </w:r>
      <w:r w:rsidR="002D5A3B">
        <w:t xml:space="preserve">dyslexia </w:t>
      </w:r>
      <w:r w:rsidR="00BA6881">
        <w:t xml:space="preserve">that </w:t>
      </w:r>
      <w:r w:rsidR="00372A9A">
        <w:t>have</w:t>
      </w:r>
      <w:r w:rsidR="00BA6881">
        <w:t xml:space="preserve"> been published recently</w:t>
      </w:r>
      <w:r w:rsidR="00372A9A">
        <w:t>, either in paper or electronic copy.  NLS is not a lending library but y</w:t>
      </w:r>
      <w:r w:rsidR="00BA6881">
        <w:t xml:space="preserve">ou can access </w:t>
      </w:r>
      <w:r w:rsidR="00372A9A">
        <w:t>any of their resources</w:t>
      </w:r>
      <w:r w:rsidR="00BA6881">
        <w:t xml:space="preserve"> </w:t>
      </w:r>
      <w:r w:rsidR="002D5A3B">
        <w:t>on a reference basis</w:t>
      </w:r>
      <w:r w:rsidR="00BA6881">
        <w:t xml:space="preserve">  </w:t>
      </w:r>
    </w:p>
    <w:p w:rsidR="00372A9A" w:rsidRPr="00A454CA" w:rsidRDefault="00B25FE9" w:rsidP="0022738A">
      <w:pPr>
        <w:pStyle w:val="ListParagraph"/>
        <w:numPr>
          <w:ilvl w:val="0"/>
          <w:numId w:val="61"/>
        </w:numPr>
        <w:spacing w:after="120"/>
        <w:ind w:left="1996" w:hanging="357"/>
        <w:rPr>
          <w:sz w:val="24"/>
        </w:rPr>
      </w:pPr>
      <w:hyperlink r:id="rId216" w:history="1">
        <w:r w:rsidR="00A454CA" w:rsidRPr="00A454CA">
          <w:rPr>
            <w:rStyle w:val="Hyperlink"/>
            <w:sz w:val="24"/>
          </w:rPr>
          <w:t>British Library</w:t>
        </w:r>
      </w:hyperlink>
    </w:p>
    <w:p w:rsidR="00372A9A" w:rsidRDefault="00BA6881" w:rsidP="00EE41D3">
      <w:pPr>
        <w:ind w:left="1996"/>
      </w:pPr>
      <w:r>
        <w:t xml:space="preserve">Similarly, I imagine you can access the more specialist books on adult dyslexia on a reference basis at the </w:t>
      </w:r>
      <w:r w:rsidR="00A454CA">
        <w:t>British</w:t>
      </w:r>
      <w:r>
        <w:t xml:space="preserve"> Library in London</w:t>
      </w:r>
      <w:r w:rsidR="00015C71">
        <w:t xml:space="preserve"> and also at Boston Spa near Wetherby in Yorkshire</w:t>
      </w:r>
      <w:r>
        <w:t xml:space="preserve">.  </w:t>
      </w:r>
    </w:p>
    <w:p w:rsidR="00916646" w:rsidRDefault="00B25FE9" w:rsidP="0022738A">
      <w:pPr>
        <w:pStyle w:val="ListParagraph"/>
        <w:numPr>
          <w:ilvl w:val="0"/>
          <w:numId w:val="61"/>
        </w:numPr>
        <w:spacing w:after="120"/>
        <w:ind w:left="1996" w:hanging="357"/>
        <w:contextualSpacing w:val="0"/>
      </w:pPr>
      <w:hyperlink r:id="rId217" w:history="1">
        <w:r w:rsidR="00916646" w:rsidRPr="00A454CA">
          <w:rPr>
            <w:rStyle w:val="Hyperlink"/>
          </w:rPr>
          <w:t>Dyslexia Scotland’s resource centre</w:t>
        </w:r>
      </w:hyperlink>
    </w:p>
    <w:p w:rsidR="00A454CA" w:rsidRDefault="00BA6881" w:rsidP="00EE41D3">
      <w:pPr>
        <w:pStyle w:val="ListParagraph"/>
        <w:spacing w:after="120"/>
        <w:ind w:left="1996"/>
      </w:pPr>
      <w:r>
        <w:t xml:space="preserve">If you are a member of Dyslexia Scotland you can borrow books and other resources from this.  If you are not a member, you can consult the resources </w:t>
      </w:r>
      <w:r w:rsidR="00015C71">
        <w:t>at their office in Stirling</w:t>
      </w:r>
      <w:r>
        <w:t xml:space="preserve"> on a reference basis.</w:t>
      </w:r>
      <w:r w:rsidR="002D5A3B">
        <w:t xml:space="preserve">   </w:t>
      </w:r>
    </w:p>
    <w:p w:rsidR="00CD1201" w:rsidRPr="009D1932" w:rsidRDefault="00CD1201" w:rsidP="009B5A08">
      <w:pPr>
        <w:pStyle w:val="NormalWeb"/>
        <w:spacing w:before="0" w:beforeAutospacing="0" w:after="0" w:afterAutospacing="0" w:line="276" w:lineRule="auto"/>
        <w:ind w:left="360"/>
        <w:rPr>
          <w:rFonts w:ascii="Century Gothic" w:hAnsi="Century Gothic"/>
        </w:rPr>
      </w:pPr>
    </w:p>
    <w:p w:rsidR="00384E6E" w:rsidRPr="009D1932" w:rsidRDefault="0095493F" w:rsidP="00382CA5">
      <w:pPr>
        <w:pStyle w:val="Heading2"/>
        <w:spacing w:after="120"/>
      </w:pPr>
      <w:r w:rsidRPr="009D1932">
        <w:t>Documentary f</w:t>
      </w:r>
      <w:r w:rsidR="00282C6F" w:rsidRPr="009D1932">
        <w:t>ilms</w:t>
      </w:r>
      <w:r w:rsidR="0008082E">
        <w:t xml:space="preserve"> on dyslexia</w:t>
      </w:r>
    </w:p>
    <w:p w:rsidR="00282C6F"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w:t>
      </w:r>
      <w:hyperlink r:id="rId218" w:history="1">
        <w:r w:rsidRPr="009D1932">
          <w:rPr>
            <w:rStyle w:val="Hyperlink"/>
            <w:rFonts w:ascii="Century Gothic" w:hAnsi="Century Gothic"/>
          </w:rPr>
          <w:t>Read me Differently</w:t>
        </w:r>
      </w:hyperlink>
      <w:r w:rsidRPr="009D1932">
        <w:rPr>
          <w:rFonts w:ascii="Century Gothic" w:hAnsi="Century Gothic"/>
        </w:rPr>
        <w:t xml:space="preserve">’ </w:t>
      </w:r>
      <w:r w:rsidR="006F4DCD" w:rsidRPr="009D1932">
        <w:rPr>
          <w:rFonts w:ascii="Century Gothic" w:hAnsi="Century Gothic"/>
        </w:rPr>
        <w:t xml:space="preserve">directed </w:t>
      </w:r>
      <w:r w:rsidR="00A454CA">
        <w:rPr>
          <w:rFonts w:ascii="Century Gothic" w:hAnsi="Century Gothic"/>
        </w:rPr>
        <w:t>by Sarah Entine</w:t>
      </w:r>
      <w:r w:rsidRPr="009D1932">
        <w:rPr>
          <w:rFonts w:ascii="Century Gothic" w:hAnsi="Century Gothic"/>
        </w:rPr>
        <w:t xml:space="preserve">  </w:t>
      </w:r>
    </w:p>
    <w:p w:rsidR="003559E2" w:rsidRPr="000475ED" w:rsidRDefault="003559E2" w:rsidP="00662FF5">
      <w:pPr>
        <w:pStyle w:val="ListParagraph"/>
        <w:numPr>
          <w:ilvl w:val="0"/>
          <w:numId w:val="5"/>
        </w:numPr>
        <w:spacing w:after="120"/>
        <w:contextualSpacing w:val="0"/>
        <w:rPr>
          <w:rFonts w:ascii="Century Gothic" w:hAnsi="Century Gothic"/>
          <w:sz w:val="24"/>
          <w:szCs w:val="24"/>
        </w:rPr>
      </w:pPr>
      <w:r w:rsidRPr="009D1932">
        <w:rPr>
          <w:rFonts w:ascii="Century Gothic" w:hAnsi="Century Gothic"/>
          <w:sz w:val="24"/>
          <w:szCs w:val="24"/>
        </w:rPr>
        <w:t>‘</w:t>
      </w:r>
      <w:hyperlink r:id="rId219" w:history="1">
        <w:r w:rsidRPr="009D1932">
          <w:rPr>
            <w:rStyle w:val="Hyperlink"/>
            <w:rFonts w:ascii="Century Gothic" w:hAnsi="Century Gothic"/>
            <w:sz w:val="24"/>
            <w:szCs w:val="24"/>
          </w:rPr>
          <w:t>The Big Picture - Rethinking Dyslexia</w:t>
        </w:r>
      </w:hyperlink>
      <w:r w:rsidR="00A454CA">
        <w:rPr>
          <w:rFonts w:ascii="Century Gothic" w:hAnsi="Century Gothic"/>
          <w:sz w:val="24"/>
          <w:szCs w:val="24"/>
        </w:rPr>
        <w:t>’ directed by James Redford</w:t>
      </w:r>
      <w:r w:rsidRPr="009D1932">
        <w:rPr>
          <w:rFonts w:ascii="Century Gothic" w:hAnsi="Century Gothic"/>
          <w:sz w:val="24"/>
          <w:szCs w:val="24"/>
        </w:rPr>
        <w:t xml:space="preserve"> </w:t>
      </w:r>
    </w:p>
    <w:p w:rsidR="003559E2"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‘Don’t call m</w:t>
      </w:r>
      <w:r w:rsidR="00A454CA">
        <w:rPr>
          <w:rFonts w:ascii="Century Gothic" w:hAnsi="Century Gothic"/>
        </w:rPr>
        <w:t>e Stupid’ starring Kara Tointon</w:t>
      </w:r>
    </w:p>
    <w:p w:rsidR="003559E2" w:rsidRDefault="00B25FE9" w:rsidP="00662FF5">
      <w:pPr>
        <w:pStyle w:val="NormalWeb"/>
        <w:numPr>
          <w:ilvl w:val="0"/>
          <w:numId w:val="5"/>
        </w:numPr>
        <w:spacing w:before="0" w:beforeAutospacing="0" w:after="0" w:afterAutospacing="0" w:line="276" w:lineRule="auto"/>
        <w:rPr>
          <w:rFonts w:ascii="Century Gothic" w:hAnsi="Century Gothic"/>
        </w:rPr>
      </w:pPr>
      <w:hyperlink r:id="rId220" w:history="1">
        <w:r w:rsidR="003559E2" w:rsidRPr="003559E2">
          <w:rPr>
            <w:rStyle w:val="Hyperlink"/>
            <w:rFonts w:ascii="Century Gothic" w:hAnsi="Century Gothic"/>
          </w:rPr>
          <w:t>Dyslecksia - The Movie</w:t>
        </w:r>
      </w:hyperlink>
      <w:r w:rsidR="003559E2">
        <w:rPr>
          <w:rFonts w:ascii="Century Gothic" w:hAnsi="Century Gothic"/>
        </w:rPr>
        <w:t xml:space="preserve"> (2012) </w:t>
      </w:r>
    </w:p>
    <w:p w:rsidR="000475ED" w:rsidRPr="000475ED" w:rsidRDefault="000475ED" w:rsidP="000475ED">
      <w:pPr>
        <w:pStyle w:val="NormalWeb"/>
        <w:spacing w:before="0" w:beforeAutospacing="0" w:after="0" w:afterAutospacing="0" w:line="276" w:lineRule="auto"/>
        <w:ind w:left="360"/>
        <w:rPr>
          <w:rFonts w:ascii="Century Gothic" w:hAnsi="Century Gothic"/>
        </w:rPr>
      </w:pPr>
    </w:p>
    <w:p w:rsidR="003559E2" w:rsidRDefault="003559E2" w:rsidP="00382CA5">
      <w:pPr>
        <w:pStyle w:val="Heading2"/>
        <w:spacing w:after="120"/>
      </w:pPr>
      <w:r w:rsidRPr="000475ED">
        <w:t>Dyslexia Awareness Week</w:t>
      </w:r>
    </w:p>
    <w:p w:rsidR="00946DAB" w:rsidRPr="00946DAB" w:rsidRDefault="00946DAB" w:rsidP="00946DAB">
      <w:pPr>
        <w:ind w:left="576"/>
      </w:pPr>
      <w:r>
        <w:rPr>
          <w:noProof/>
          <w:lang w:eastAsia="en-GB"/>
        </w:rPr>
        <w:drawing>
          <wp:inline distT="0" distB="0" distL="0" distR="0" wp14:anchorId="2A0981FE" wp14:editId="49CCA505">
            <wp:extent cx="665109" cy="1212350"/>
            <wp:effectExtent l="0" t="0" r="190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9539" cy="1220425"/>
                    </a:xfrm>
                    <a:prstGeom prst="rect">
                      <a:avLst/>
                    </a:prstGeom>
                    <a:noFill/>
                  </pic:spPr>
                </pic:pic>
              </a:graphicData>
            </a:graphic>
          </wp:inline>
        </w:drawing>
      </w:r>
    </w:p>
    <w:p w:rsidR="003559E2" w:rsidRDefault="00B25FE9" w:rsidP="00A454CA">
      <w:pPr>
        <w:ind w:left="576"/>
        <w:rPr>
          <w:rFonts w:ascii="Century Gothic" w:hAnsi="Century Gothic"/>
          <w:sz w:val="24"/>
          <w:szCs w:val="24"/>
        </w:rPr>
      </w:pPr>
      <w:hyperlink r:id="rId221" w:history="1">
        <w:r w:rsidR="003559E2" w:rsidRPr="003559E2">
          <w:rPr>
            <w:rStyle w:val="Hyperlink"/>
            <w:rFonts w:ascii="Century Gothic" w:hAnsi="Century Gothic"/>
            <w:sz w:val="24"/>
            <w:szCs w:val="24"/>
          </w:rPr>
          <w:t>Scotland</w:t>
        </w:r>
      </w:hyperlink>
      <w:r w:rsidR="003559E2">
        <w:rPr>
          <w:rFonts w:ascii="Century Gothic" w:hAnsi="Century Gothic"/>
          <w:sz w:val="24"/>
          <w:szCs w:val="24"/>
        </w:rPr>
        <w:t xml:space="preserve"> </w:t>
      </w:r>
    </w:p>
    <w:p w:rsidR="003559E2" w:rsidRDefault="00B25FE9" w:rsidP="00A454CA">
      <w:pPr>
        <w:spacing w:after="0"/>
        <w:ind w:left="576"/>
        <w:rPr>
          <w:rStyle w:val="Hyperlink"/>
          <w:rFonts w:ascii="Century Gothic" w:hAnsi="Century Gothic"/>
          <w:sz w:val="24"/>
          <w:szCs w:val="24"/>
        </w:rPr>
      </w:pPr>
      <w:hyperlink r:id="rId222" w:history="1">
        <w:r w:rsidR="003559E2" w:rsidRPr="003559E2">
          <w:rPr>
            <w:rStyle w:val="Hyperlink"/>
            <w:rFonts w:ascii="Century Gothic" w:hAnsi="Century Gothic"/>
            <w:sz w:val="24"/>
            <w:szCs w:val="24"/>
          </w:rPr>
          <w:t>Rest of the UK</w:t>
        </w:r>
      </w:hyperlink>
    </w:p>
    <w:p w:rsidR="000475ED" w:rsidRDefault="000475ED" w:rsidP="000475ED">
      <w:pPr>
        <w:spacing w:after="0"/>
        <w:rPr>
          <w:rStyle w:val="Hyperlink"/>
          <w:rFonts w:ascii="Century Gothic" w:hAnsi="Century Gothic"/>
          <w:sz w:val="24"/>
          <w:szCs w:val="24"/>
        </w:rPr>
      </w:pPr>
    </w:p>
    <w:p w:rsidR="000475ED" w:rsidRPr="00620D87" w:rsidRDefault="000475ED" w:rsidP="00916FF1">
      <w:pPr>
        <w:pStyle w:val="Heading2"/>
        <w:spacing w:after="120"/>
        <w:rPr>
          <w:rStyle w:val="Hyperlink"/>
          <w:color w:val="auto"/>
          <w:u w:val="none"/>
        </w:rPr>
      </w:pPr>
      <w:r w:rsidRPr="00620D87">
        <w:rPr>
          <w:rStyle w:val="Hyperlink"/>
          <w:color w:val="auto"/>
          <w:u w:val="none"/>
        </w:rPr>
        <w:t>Dyslexia organisations</w:t>
      </w:r>
    </w:p>
    <w:p w:rsidR="000475ED" w:rsidRPr="000475ED" w:rsidRDefault="00B25FE9" w:rsidP="00A454CA">
      <w:pPr>
        <w:ind w:left="576"/>
        <w:rPr>
          <w:rStyle w:val="Hyperlink"/>
          <w:rFonts w:ascii="Century Gothic" w:hAnsi="Century Gothic"/>
          <w:color w:val="auto"/>
          <w:sz w:val="24"/>
          <w:szCs w:val="24"/>
          <w:u w:val="none"/>
        </w:rPr>
      </w:pPr>
      <w:hyperlink r:id="rId223" w:history="1">
        <w:r w:rsidR="000475ED" w:rsidRPr="000475ED">
          <w:rPr>
            <w:rStyle w:val="Hyperlink"/>
            <w:rFonts w:ascii="Century Gothic" w:hAnsi="Century Gothic"/>
            <w:sz w:val="24"/>
            <w:szCs w:val="24"/>
          </w:rPr>
          <w:t>Dyslexia Scotland</w:t>
        </w:r>
      </w:hyperlink>
    </w:p>
    <w:p w:rsidR="000475ED" w:rsidRDefault="00B25FE9" w:rsidP="00A454CA">
      <w:pPr>
        <w:pStyle w:val="NormalWeb"/>
        <w:spacing w:before="0" w:beforeAutospacing="0" w:after="0" w:afterAutospacing="0" w:line="276" w:lineRule="auto"/>
        <w:ind w:left="576"/>
        <w:rPr>
          <w:rStyle w:val="Hyperlink"/>
          <w:rFonts w:ascii="Century Gothic" w:eastAsiaTheme="minorHAnsi" w:hAnsi="Century Gothic" w:cstheme="minorBidi"/>
          <w:lang w:eastAsia="en-US"/>
        </w:rPr>
      </w:pPr>
      <w:hyperlink r:id="rId224" w:history="1">
        <w:r w:rsidR="000475ED" w:rsidRPr="000475ED">
          <w:rPr>
            <w:rStyle w:val="Hyperlink"/>
            <w:rFonts w:ascii="Century Gothic" w:eastAsiaTheme="minorHAnsi" w:hAnsi="Century Gothic" w:cstheme="minorBidi"/>
            <w:lang w:eastAsia="en-US"/>
          </w:rPr>
          <w:t>British Dyslexia Association</w:t>
        </w:r>
      </w:hyperlink>
    </w:p>
    <w:p w:rsidR="00382CA5" w:rsidRPr="000475ED" w:rsidRDefault="00382CA5" w:rsidP="00382CA5">
      <w:pPr>
        <w:pStyle w:val="NormalWeb"/>
        <w:spacing w:before="0" w:beforeAutospacing="0" w:after="0" w:afterAutospacing="0" w:line="276" w:lineRule="auto"/>
        <w:rPr>
          <w:rStyle w:val="Hyperlink"/>
          <w:rFonts w:ascii="Century Gothic" w:eastAsiaTheme="minorHAnsi" w:hAnsi="Century Gothic" w:cstheme="minorBidi"/>
          <w:color w:val="auto"/>
          <w:u w:val="none"/>
          <w:lang w:eastAsia="en-US"/>
        </w:rPr>
      </w:pPr>
    </w:p>
    <w:p w:rsidR="00562CA7" w:rsidRPr="00562CA7" w:rsidRDefault="00BA6881" w:rsidP="00562CA7">
      <w:pPr>
        <w:pStyle w:val="Heading2"/>
        <w:spacing w:after="120"/>
        <w:rPr>
          <w:color w:val="auto"/>
        </w:rPr>
      </w:pPr>
      <w:r>
        <w:rPr>
          <w:rStyle w:val="Hyperlink"/>
          <w:color w:val="auto"/>
          <w:u w:val="none"/>
        </w:rPr>
        <w:t xml:space="preserve">Dyslexia </w:t>
      </w:r>
      <w:r w:rsidR="00532B07">
        <w:rPr>
          <w:rStyle w:val="Hyperlink"/>
          <w:color w:val="auto"/>
          <w:u w:val="none"/>
        </w:rPr>
        <w:t>Scotland’s members’ magazine and blog</w:t>
      </w:r>
    </w:p>
    <w:p w:rsidR="00532B07" w:rsidRDefault="0008082E" w:rsidP="00A454CA">
      <w:pPr>
        <w:pStyle w:val="BodyTextIndent3"/>
      </w:pPr>
      <w:r>
        <w:t>T</w:t>
      </w:r>
      <w:r w:rsidR="00532B07">
        <w:t>hese give an insight into what it is like to be a dyslexic adult in Scotland today, as well as helpful information on adult dyslexia.</w:t>
      </w:r>
    </w:p>
    <w:p w:rsidR="00BA6881" w:rsidRDefault="00532B07" w:rsidP="00A454CA">
      <w:pPr>
        <w:ind w:left="576"/>
        <w:rPr>
          <w:rFonts w:ascii="Century Gothic" w:hAnsi="Century Gothic"/>
          <w:sz w:val="24"/>
        </w:rPr>
      </w:pPr>
      <w:r>
        <w:rPr>
          <w:rFonts w:ascii="Century Gothic" w:hAnsi="Century Gothic"/>
          <w:sz w:val="24"/>
        </w:rPr>
        <w:t>The members’ magazine</w:t>
      </w:r>
      <w:r w:rsidR="00A454CA">
        <w:rPr>
          <w:rFonts w:ascii="Century Gothic" w:hAnsi="Century Gothic"/>
          <w:sz w:val="24"/>
        </w:rPr>
        <w:t xml:space="preserve">, </w:t>
      </w:r>
      <w:hyperlink r:id="rId225" w:history="1">
        <w:r w:rsidR="00A454CA" w:rsidRPr="00A454CA">
          <w:rPr>
            <w:rStyle w:val="Hyperlink"/>
            <w:rFonts w:ascii="Century Gothic" w:hAnsi="Century Gothic"/>
            <w:sz w:val="24"/>
          </w:rPr>
          <w:t>Dyslexia Voice</w:t>
        </w:r>
      </w:hyperlink>
      <w:r w:rsidR="00A454CA">
        <w:rPr>
          <w:rFonts w:ascii="Century Gothic" w:hAnsi="Century Gothic"/>
          <w:sz w:val="24"/>
        </w:rPr>
        <w:t>,</w:t>
      </w:r>
      <w:r>
        <w:rPr>
          <w:rFonts w:ascii="Century Gothic" w:hAnsi="Century Gothic"/>
          <w:sz w:val="24"/>
        </w:rPr>
        <w:t xml:space="preserve"> is </w:t>
      </w:r>
      <w:r w:rsidR="00BA6881">
        <w:rPr>
          <w:rFonts w:ascii="Century Gothic" w:hAnsi="Century Gothic"/>
          <w:sz w:val="24"/>
        </w:rPr>
        <w:t xml:space="preserve">published 4 times a year and sent out to members in hard copy.  Each issue has a section on adult dyslexia.  Back copies are also available to consult </w:t>
      </w:r>
      <w:r w:rsidR="00962A3B">
        <w:rPr>
          <w:rFonts w:ascii="Century Gothic" w:hAnsi="Century Gothic"/>
          <w:sz w:val="24"/>
        </w:rPr>
        <w:t>in electronic copy for members</w:t>
      </w:r>
      <w:r w:rsidR="0008082E">
        <w:rPr>
          <w:rFonts w:ascii="Century Gothic" w:hAnsi="Century Gothic"/>
          <w:sz w:val="24"/>
        </w:rPr>
        <w:t>,</w:t>
      </w:r>
      <w:r w:rsidR="00962A3B">
        <w:rPr>
          <w:rFonts w:ascii="Century Gothic" w:hAnsi="Century Gothic"/>
          <w:sz w:val="24"/>
        </w:rPr>
        <w:t xml:space="preserve"> and </w:t>
      </w:r>
      <w:r w:rsidR="00BA6881">
        <w:rPr>
          <w:rFonts w:ascii="Century Gothic" w:hAnsi="Century Gothic"/>
          <w:sz w:val="24"/>
        </w:rPr>
        <w:t xml:space="preserve">on a reference basis </w:t>
      </w:r>
      <w:r w:rsidR="00962A3B">
        <w:rPr>
          <w:rFonts w:ascii="Century Gothic" w:hAnsi="Century Gothic"/>
          <w:sz w:val="24"/>
        </w:rPr>
        <w:t xml:space="preserve">for non-members </w:t>
      </w:r>
      <w:r w:rsidR="00BA6881">
        <w:rPr>
          <w:rFonts w:ascii="Century Gothic" w:hAnsi="Century Gothic"/>
          <w:sz w:val="24"/>
        </w:rPr>
        <w:t>at Dyslexia Scotland’s office in Stirling.</w:t>
      </w:r>
    </w:p>
    <w:p w:rsidR="00532B07" w:rsidRDefault="00532B07" w:rsidP="00A454CA">
      <w:pPr>
        <w:ind w:left="576"/>
        <w:rPr>
          <w:rFonts w:ascii="Century Gothic" w:hAnsi="Century Gothic"/>
          <w:sz w:val="24"/>
        </w:rPr>
      </w:pPr>
      <w:r>
        <w:rPr>
          <w:rFonts w:ascii="Century Gothic" w:hAnsi="Century Gothic"/>
          <w:sz w:val="24"/>
        </w:rPr>
        <w:t>The blog</w:t>
      </w:r>
      <w:r w:rsidR="00A454CA">
        <w:rPr>
          <w:rFonts w:ascii="Century Gothic" w:hAnsi="Century Gothic"/>
          <w:sz w:val="24"/>
        </w:rPr>
        <w:t xml:space="preserve">, </w:t>
      </w:r>
      <w:hyperlink r:id="rId226" w:history="1">
        <w:r w:rsidR="00A454CA" w:rsidRPr="00A454CA">
          <w:rPr>
            <w:rStyle w:val="Hyperlink"/>
            <w:rFonts w:ascii="Century Gothic" w:hAnsi="Century Gothic"/>
            <w:sz w:val="24"/>
          </w:rPr>
          <w:t>A Life Less Ordinary</w:t>
        </w:r>
      </w:hyperlink>
      <w:r w:rsidR="00A454CA">
        <w:rPr>
          <w:rFonts w:ascii="Century Gothic" w:hAnsi="Century Gothic"/>
          <w:sz w:val="24"/>
        </w:rPr>
        <w:t>,</w:t>
      </w:r>
      <w:r>
        <w:rPr>
          <w:rFonts w:ascii="Century Gothic" w:hAnsi="Century Gothic"/>
          <w:sz w:val="24"/>
        </w:rPr>
        <w:t xml:space="preserve"> is publicly available and anyone can subscribe to it.  There is a new post every fortnight.</w:t>
      </w:r>
    </w:p>
    <w:p w:rsidR="00C4499B" w:rsidRPr="00C769DE" w:rsidRDefault="00F66C46" w:rsidP="00C769DE">
      <w:pPr>
        <w:rPr>
          <w:b/>
          <w:sz w:val="24"/>
        </w:rPr>
      </w:pPr>
      <w:bookmarkStart w:id="45" w:name="further_info_other_neurocog_condits"/>
      <w:bookmarkEnd w:id="45"/>
      <w:r w:rsidRPr="00C769DE">
        <w:rPr>
          <w:b/>
          <w:sz w:val="24"/>
        </w:rPr>
        <w:t xml:space="preserve">Including people in church who have dyspraxia, ADD and autism </w:t>
      </w:r>
    </w:p>
    <w:p w:rsidR="000C0605" w:rsidRDefault="00686498" w:rsidP="00C4499B">
      <w:pPr>
        <w:rPr>
          <w:rFonts w:ascii="Century Gothic" w:hAnsi="Century Gothic"/>
          <w:sz w:val="24"/>
        </w:rPr>
      </w:pPr>
      <w:r>
        <w:rPr>
          <w:rFonts w:ascii="Century Gothic" w:hAnsi="Century Gothic"/>
          <w:sz w:val="24"/>
        </w:rPr>
        <w:t>There is overlap between dyslexia, dyspraxia</w:t>
      </w:r>
      <w:r w:rsidR="00F66C46">
        <w:rPr>
          <w:rFonts w:ascii="Century Gothic" w:hAnsi="Century Gothic"/>
          <w:sz w:val="24"/>
        </w:rPr>
        <w:t xml:space="preserve"> (also called Developmental Co-ordination D</w:t>
      </w:r>
      <w:r w:rsidR="00F66C46" w:rsidRPr="00F66C46">
        <w:rPr>
          <w:rFonts w:ascii="Century Gothic" w:hAnsi="Century Gothic"/>
          <w:sz w:val="24"/>
        </w:rPr>
        <w:t>isorder</w:t>
      </w:r>
      <w:r w:rsidR="00F66C46">
        <w:rPr>
          <w:rFonts w:ascii="Century Gothic" w:hAnsi="Century Gothic"/>
          <w:sz w:val="24"/>
        </w:rPr>
        <w:t xml:space="preserve"> or DCD)</w:t>
      </w:r>
      <w:r>
        <w:rPr>
          <w:rFonts w:ascii="Century Gothic" w:hAnsi="Century Gothic"/>
          <w:sz w:val="24"/>
        </w:rPr>
        <w:t xml:space="preserve">, Attention Deficit Disorder (with </w:t>
      </w:r>
      <w:r w:rsidR="005D1EF4">
        <w:rPr>
          <w:rFonts w:ascii="Century Gothic" w:hAnsi="Century Gothic"/>
          <w:sz w:val="24"/>
        </w:rPr>
        <w:t xml:space="preserve">or without hyperactivity) and </w:t>
      </w:r>
      <w:r>
        <w:rPr>
          <w:rFonts w:ascii="Century Gothic" w:hAnsi="Century Gothic"/>
          <w:sz w:val="24"/>
        </w:rPr>
        <w:t xml:space="preserve">autism. This means that a dyslexic person might also be </w:t>
      </w:r>
      <w:r w:rsidR="000C0605">
        <w:rPr>
          <w:rFonts w:ascii="Century Gothic" w:hAnsi="Century Gothic"/>
          <w:sz w:val="24"/>
        </w:rPr>
        <w:t>‘</w:t>
      </w:r>
      <w:r>
        <w:rPr>
          <w:rFonts w:ascii="Century Gothic" w:hAnsi="Century Gothic"/>
          <w:sz w:val="24"/>
        </w:rPr>
        <w:t>a bit</w:t>
      </w:r>
      <w:r w:rsidR="000C0605">
        <w:rPr>
          <w:rFonts w:ascii="Century Gothic" w:hAnsi="Century Gothic"/>
          <w:sz w:val="24"/>
        </w:rPr>
        <w:t>’</w:t>
      </w:r>
      <w:r>
        <w:rPr>
          <w:rFonts w:ascii="Century Gothic" w:hAnsi="Century Gothic"/>
          <w:sz w:val="24"/>
        </w:rPr>
        <w:t xml:space="preserve"> dyspraxic, ADHD</w:t>
      </w:r>
      <w:r w:rsidR="006301A9">
        <w:rPr>
          <w:rFonts w:ascii="Century Gothic" w:hAnsi="Century Gothic"/>
          <w:sz w:val="24"/>
        </w:rPr>
        <w:t xml:space="preserve"> and / or autistic.   (Think of a Venn diagram).</w:t>
      </w:r>
      <w:r>
        <w:rPr>
          <w:rFonts w:ascii="Century Gothic" w:hAnsi="Century Gothic"/>
          <w:sz w:val="24"/>
        </w:rPr>
        <w:t xml:space="preserve"> </w:t>
      </w:r>
    </w:p>
    <w:p w:rsidR="000C0605" w:rsidRDefault="000C0605" w:rsidP="00C4499B">
      <w:pPr>
        <w:rPr>
          <w:rFonts w:ascii="Century Gothic" w:hAnsi="Century Gothic"/>
          <w:sz w:val="24"/>
        </w:rPr>
      </w:pPr>
      <w:r>
        <w:rPr>
          <w:rFonts w:ascii="Century Gothic" w:hAnsi="Century Gothic"/>
          <w:sz w:val="24"/>
        </w:rPr>
        <w:t>As well as t</w:t>
      </w:r>
      <w:r w:rsidR="00F66C46">
        <w:rPr>
          <w:rFonts w:ascii="Century Gothic" w:hAnsi="Century Gothic"/>
          <w:sz w:val="24"/>
        </w:rPr>
        <w:t>his</w:t>
      </w:r>
      <w:r w:rsidR="006301A9">
        <w:rPr>
          <w:rFonts w:ascii="Century Gothic" w:hAnsi="Century Gothic"/>
          <w:sz w:val="24"/>
        </w:rPr>
        <w:t xml:space="preserve"> overlap</w:t>
      </w:r>
      <w:r w:rsidR="00F66C46">
        <w:rPr>
          <w:rFonts w:ascii="Century Gothic" w:hAnsi="Century Gothic"/>
          <w:sz w:val="24"/>
        </w:rPr>
        <w:t xml:space="preserve">, </w:t>
      </w:r>
      <w:r w:rsidR="006301A9">
        <w:rPr>
          <w:rFonts w:ascii="Century Gothic" w:hAnsi="Century Gothic"/>
          <w:sz w:val="24"/>
        </w:rPr>
        <w:t xml:space="preserve">these conditions </w:t>
      </w:r>
      <w:r w:rsidR="00F66C46">
        <w:rPr>
          <w:rFonts w:ascii="Century Gothic" w:hAnsi="Century Gothic"/>
          <w:sz w:val="24"/>
        </w:rPr>
        <w:t>can ‘co-occur’</w:t>
      </w:r>
      <w:r w:rsidR="006301A9">
        <w:rPr>
          <w:rFonts w:ascii="Century Gothic" w:hAnsi="Century Gothic"/>
          <w:sz w:val="24"/>
        </w:rPr>
        <w:t xml:space="preserve">.  This just means that many people who have 1 of them also have one or more of the other 3.  So </w:t>
      </w:r>
      <w:r>
        <w:rPr>
          <w:rFonts w:ascii="Century Gothic" w:hAnsi="Century Gothic"/>
          <w:sz w:val="24"/>
        </w:rPr>
        <w:t>m</w:t>
      </w:r>
      <w:r w:rsidR="00C4499B">
        <w:rPr>
          <w:rFonts w:ascii="Century Gothic" w:hAnsi="Century Gothic"/>
          <w:sz w:val="24"/>
        </w:rPr>
        <w:t>any</w:t>
      </w:r>
      <w:r>
        <w:rPr>
          <w:rFonts w:ascii="Century Gothic" w:hAnsi="Century Gothic"/>
          <w:sz w:val="24"/>
        </w:rPr>
        <w:t xml:space="preserve"> dyslexic</w:t>
      </w:r>
      <w:r w:rsidR="00C4499B">
        <w:rPr>
          <w:rFonts w:ascii="Century Gothic" w:hAnsi="Century Gothic"/>
          <w:sz w:val="24"/>
        </w:rPr>
        <w:t xml:space="preserve"> people </w:t>
      </w:r>
      <w:r>
        <w:rPr>
          <w:rFonts w:ascii="Century Gothic" w:hAnsi="Century Gothic"/>
          <w:sz w:val="24"/>
        </w:rPr>
        <w:t xml:space="preserve">are actually also dyspraxic, ADHD and / or autistic, not just as part of their dyslexia, but substantially enough to be identified </w:t>
      </w:r>
      <w:r w:rsidR="006301A9">
        <w:rPr>
          <w:rFonts w:ascii="Century Gothic" w:hAnsi="Century Gothic"/>
          <w:sz w:val="24"/>
        </w:rPr>
        <w:t xml:space="preserve">/ diagnosed </w:t>
      </w:r>
      <w:r>
        <w:rPr>
          <w:rFonts w:ascii="Century Gothic" w:hAnsi="Century Gothic"/>
          <w:sz w:val="24"/>
        </w:rPr>
        <w:t>with these conditions too</w:t>
      </w:r>
      <w:r w:rsidR="00686498">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Resources other than books</w:t>
      </w:r>
      <w:r>
        <w:rPr>
          <w:rFonts w:ascii="Century Gothic" w:hAnsi="Century Gothic"/>
          <w:b/>
          <w:sz w:val="24"/>
        </w:rPr>
        <w:t xml:space="preserve"> on dyspraxia and ADHD</w:t>
      </w:r>
    </w:p>
    <w:p w:rsidR="006301A9" w:rsidRDefault="005D1EF4" w:rsidP="00C4499B">
      <w:pPr>
        <w:rPr>
          <w:rFonts w:ascii="Century Gothic" w:hAnsi="Century Gothic"/>
          <w:sz w:val="24"/>
        </w:rPr>
      </w:pPr>
      <w:r>
        <w:rPr>
          <w:rFonts w:ascii="Century Gothic" w:hAnsi="Century Gothic"/>
          <w:sz w:val="24"/>
        </w:rPr>
        <w:t>Moody, Sylvia:</w:t>
      </w:r>
      <w:r w:rsidR="00C4499B">
        <w:rPr>
          <w:rFonts w:ascii="Century Gothic" w:hAnsi="Century Gothic"/>
          <w:sz w:val="24"/>
        </w:rPr>
        <w:t xml:space="preserve"> ‘Dyspraxia in Adulthood’ and ‘ADHD in Adulthood’ </w:t>
      </w:r>
      <w:r w:rsidR="00C855F8">
        <w:rPr>
          <w:rFonts w:ascii="Century Gothic" w:hAnsi="Century Gothic"/>
          <w:sz w:val="24"/>
        </w:rPr>
        <w:t xml:space="preserve">in the ‘General Information’ section </w:t>
      </w:r>
      <w:r w:rsidR="00C4499B">
        <w:rPr>
          <w:rFonts w:ascii="Century Gothic" w:hAnsi="Century Gothic"/>
          <w:sz w:val="24"/>
        </w:rPr>
        <w:t xml:space="preserve">at </w:t>
      </w:r>
      <w:hyperlink r:id="rId227" w:history="1">
        <w:r w:rsidR="00C4499B" w:rsidRPr="00671E7A">
          <w:rPr>
            <w:rStyle w:val="Hyperlink"/>
            <w:rFonts w:ascii="Century Gothic" w:hAnsi="Century Gothic"/>
            <w:sz w:val="24"/>
          </w:rPr>
          <w:t>http://www.sylviamoody.com/dyslexia.html</w:t>
        </w:r>
      </w:hyperlink>
      <w:r w:rsidR="00C4499B">
        <w:rPr>
          <w:rFonts w:ascii="Century Gothic" w:hAnsi="Century Gothic"/>
          <w:sz w:val="24"/>
        </w:rPr>
        <w:t>.</w:t>
      </w:r>
      <w:r>
        <w:rPr>
          <w:rFonts w:ascii="Century Gothic" w:hAnsi="Century Gothic"/>
          <w:sz w:val="24"/>
        </w:rPr>
        <w:t xml:space="preserve">  These give an overview of adult ADHD and dyspraxia.</w:t>
      </w:r>
    </w:p>
    <w:p w:rsidR="005D1EF4" w:rsidRDefault="005D1EF4" w:rsidP="00C4499B">
      <w:pPr>
        <w:rPr>
          <w:rFonts w:ascii="Century Gothic" w:hAnsi="Century Gothic"/>
          <w:sz w:val="24"/>
        </w:rPr>
      </w:pPr>
      <w:r>
        <w:rPr>
          <w:rFonts w:ascii="Century Gothic" w:hAnsi="Century Gothic"/>
          <w:sz w:val="24"/>
        </w:rPr>
        <w:t>Moody, Sylvia: S</w:t>
      </w:r>
      <w:r w:rsidR="00686498">
        <w:rPr>
          <w:rFonts w:ascii="Century Gothic" w:hAnsi="Century Gothic"/>
          <w:sz w:val="24"/>
        </w:rPr>
        <w:t>creening checklists for dyspraxia and ADHD</w:t>
      </w:r>
      <w:r w:rsidR="006301A9" w:rsidRPr="006301A9">
        <w:rPr>
          <w:rFonts w:ascii="Century Gothic" w:hAnsi="Century Gothic"/>
          <w:sz w:val="24"/>
        </w:rPr>
        <w:t xml:space="preserve"> </w:t>
      </w:r>
      <w:r w:rsidR="006301A9">
        <w:rPr>
          <w:rFonts w:ascii="Century Gothic" w:hAnsi="Century Gothic"/>
          <w:sz w:val="24"/>
        </w:rPr>
        <w:t xml:space="preserve">in the ‘checklists’ document at </w:t>
      </w:r>
      <w:hyperlink r:id="rId228" w:history="1">
        <w:r w:rsidR="006301A9" w:rsidRPr="00671E7A">
          <w:rPr>
            <w:rStyle w:val="Hyperlink"/>
            <w:rFonts w:ascii="Century Gothic" w:hAnsi="Century Gothic"/>
            <w:sz w:val="24"/>
          </w:rPr>
          <w:t>http://www.sylviamoody.com/workingperson.html</w:t>
        </w:r>
      </w:hyperlink>
      <w:r w:rsidR="006301A9">
        <w:rPr>
          <w:rFonts w:ascii="Century Gothic" w:hAnsi="Century Gothic"/>
          <w:sz w:val="24"/>
        </w:rPr>
        <w:t xml:space="preserve">.  These give an </w:t>
      </w:r>
      <w:r w:rsidR="006301A9" w:rsidRPr="006301A9">
        <w:rPr>
          <w:rFonts w:ascii="Century Gothic" w:hAnsi="Century Gothic"/>
          <w:i/>
          <w:sz w:val="24"/>
        </w:rPr>
        <w:t>indication</w:t>
      </w:r>
      <w:r w:rsidR="006301A9">
        <w:rPr>
          <w:rFonts w:ascii="Century Gothic" w:hAnsi="Century Gothic"/>
          <w:sz w:val="24"/>
        </w:rPr>
        <w:t xml:space="preserve"> of whether </w:t>
      </w:r>
      <w:r w:rsidR="00686498">
        <w:rPr>
          <w:rFonts w:ascii="Century Gothic" w:hAnsi="Century Gothic"/>
          <w:sz w:val="24"/>
        </w:rPr>
        <w:t>a person</w:t>
      </w:r>
      <w:r w:rsidR="006301A9">
        <w:rPr>
          <w:rFonts w:ascii="Century Gothic" w:hAnsi="Century Gothic"/>
          <w:sz w:val="24"/>
        </w:rPr>
        <w:t xml:space="preserve"> </w:t>
      </w:r>
      <w:r w:rsidR="00686498">
        <w:rPr>
          <w:rFonts w:ascii="Century Gothic" w:hAnsi="Century Gothic"/>
          <w:sz w:val="24"/>
        </w:rPr>
        <w:t>might have these conditions</w:t>
      </w:r>
      <w:r w:rsidR="006301A9">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Books</w:t>
      </w:r>
      <w:r>
        <w:rPr>
          <w:rFonts w:ascii="Century Gothic" w:hAnsi="Century Gothic"/>
          <w:b/>
          <w:sz w:val="24"/>
        </w:rPr>
        <w:t xml:space="preserve"> on dyspraxia, ADHD and Tourette’s Syndrome</w:t>
      </w:r>
    </w:p>
    <w:p w:rsidR="005D1EF4" w:rsidRDefault="005D1EF4" w:rsidP="005D1EF4">
      <w:pPr>
        <w:rPr>
          <w:rFonts w:ascii="Century Gothic" w:hAnsi="Century Gothic"/>
          <w:sz w:val="24"/>
        </w:rPr>
      </w:pPr>
      <w:r w:rsidRPr="005D1EF4">
        <w:rPr>
          <w:rFonts w:ascii="Century Gothic" w:hAnsi="Century Gothic"/>
          <w:sz w:val="24"/>
        </w:rPr>
        <w:t>Angelotti</w:t>
      </w:r>
      <w:r>
        <w:rPr>
          <w:rFonts w:ascii="Century Gothic" w:hAnsi="Century Gothic"/>
          <w:sz w:val="24"/>
        </w:rPr>
        <w:t>,</w:t>
      </w:r>
      <w:r w:rsidRPr="005D1EF4">
        <w:rPr>
          <w:rFonts w:ascii="Century Gothic" w:hAnsi="Century Gothic"/>
          <w:sz w:val="24"/>
        </w:rPr>
        <w:t xml:space="preserve"> Maren </w:t>
      </w:r>
      <w:r>
        <w:rPr>
          <w:rFonts w:ascii="Century Gothic" w:hAnsi="Century Gothic"/>
          <w:sz w:val="24"/>
        </w:rPr>
        <w:t>‘</w:t>
      </w:r>
      <w:r w:rsidRPr="005D1EF4">
        <w:rPr>
          <w:rFonts w:ascii="Century Gothic" w:hAnsi="Century Gothic"/>
          <w:sz w:val="24"/>
        </w:rPr>
        <w:t xml:space="preserve">Of Different Minds: Seeing Your </w:t>
      </w:r>
      <w:r w:rsidRPr="005D1EF4">
        <w:rPr>
          <w:rFonts w:ascii="Century Gothic" w:hAnsi="Century Gothic"/>
          <w:b/>
          <w:sz w:val="24"/>
        </w:rPr>
        <w:t>ADHD</w:t>
      </w:r>
      <w:r w:rsidRPr="005D1EF4">
        <w:rPr>
          <w:rFonts w:ascii="Century Gothic" w:hAnsi="Century Gothic"/>
          <w:sz w:val="24"/>
        </w:rPr>
        <w:t xml:space="preserve"> Child Through the Eyes of God</w:t>
      </w:r>
      <w:r>
        <w:rPr>
          <w:rFonts w:ascii="Century Gothic" w:hAnsi="Century Gothic"/>
          <w:sz w:val="24"/>
        </w:rPr>
        <w:t xml:space="preserve">’.  </w:t>
      </w:r>
      <w:r w:rsidRPr="005D1EF4">
        <w:rPr>
          <w:rFonts w:ascii="Century Gothic" w:hAnsi="Century Gothic"/>
          <w:sz w:val="24"/>
        </w:rPr>
        <w:t>Regal, 2009</w:t>
      </w:r>
    </w:p>
    <w:p w:rsidR="005D1EF4" w:rsidRPr="005D1EF4" w:rsidRDefault="005D1EF4" w:rsidP="005D1EF4">
      <w:pPr>
        <w:rPr>
          <w:rFonts w:ascii="Century Gothic" w:hAnsi="Century Gothic"/>
          <w:sz w:val="24"/>
        </w:rPr>
      </w:pPr>
      <w:r w:rsidRPr="005D1EF4">
        <w:rPr>
          <w:rFonts w:ascii="Century Gothic" w:hAnsi="Century Gothic"/>
          <w:sz w:val="24"/>
        </w:rPr>
        <w:t>Carrillo</w:t>
      </w:r>
      <w:r>
        <w:rPr>
          <w:rFonts w:ascii="Century Gothic" w:hAnsi="Century Gothic"/>
          <w:sz w:val="24"/>
        </w:rPr>
        <w:t xml:space="preserve">, </w:t>
      </w:r>
      <w:r w:rsidRPr="005D1EF4">
        <w:rPr>
          <w:rFonts w:ascii="Century Gothic" w:hAnsi="Century Gothic"/>
          <w:sz w:val="24"/>
        </w:rPr>
        <w:t>David Michael</w:t>
      </w:r>
      <w:r>
        <w:rPr>
          <w:rFonts w:ascii="Century Gothic" w:hAnsi="Century Gothic"/>
          <w:sz w:val="24"/>
        </w:rPr>
        <w:t>:</w:t>
      </w:r>
      <w:r w:rsidRPr="005D1EF4">
        <w:rPr>
          <w:rFonts w:ascii="Century Gothic" w:hAnsi="Century Gothic"/>
          <w:sz w:val="24"/>
        </w:rPr>
        <w:t xml:space="preserve"> </w:t>
      </w:r>
      <w:r>
        <w:rPr>
          <w:rFonts w:ascii="Century Gothic" w:hAnsi="Century Gothic"/>
          <w:sz w:val="24"/>
        </w:rPr>
        <w:t>‘</w:t>
      </w:r>
      <w:r w:rsidRPr="005D1EF4">
        <w:rPr>
          <w:rFonts w:ascii="Century Gothic" w:hAnsi="Century Gothic"/>
          <w:sz w:val="24"/>
        </w:rPr>
        <w:t>Fearfully and Wonderfully Made: My Chris</w:t>
      </w:r>
      <w:r>
        <w:rPr>
          <w:rFonts w:ascii="Century Gothic" w:hAnsi="Century Gothic"/>
          <w:sz w:val="24"/>
        </w:rPr>
        <w:t xml:space="preserve">tian Journey with </w:t>
      </w:r>
      <w:r w:rsidRPr="005D1EF4">
        <w:rPr>
          <w:rFonts w:ascii="Century Gothic" w:hAnsi="Century Gothic"/>
          <w:b/>
          <w:sz w:val="24"/>
        </w:rPr>
        <w:t>ADHD</w:t>
      </w:r>
      <w:r w:rsidRPr="005D1EF4">
        <w:rPr>
          <w:rFonts w:ascii="Century Gothic" w:hAnsi="Century Gothic"/>
          <w:sz w:val="24"/>
        </w:rPr>
        <w:t>’</w:t>
      </w:r>
      <w:r>
        <w:rPr>
          <w:rFonts w:ascii="Century Gothic" w:hAnsi="Century Gothic"/>
          <w:sz w:val="24"/>
        </w:rPr>
        <w:t>.  Lulu, 2006</w:t>
      </w:r>
    </w:p>
    <w:p w:rsidR="00C4499B" w:rsidRDefault="005D1EF4" w:rsidP="00C4499B">
      <w:pPr>
        <w:rPr>
          <w:rFonts w:ascii="Century Gothic" w:hAnsi="Century Gothic"/>
          <w:sz w:val="24"/>
        </w:rPr>
      </w:pPr>
      <w:r>
        <w:rPr>
          <w:rFonts w:ascii="Century Gothic" w:hAnsi="Century Gothic"/>
          <w:sz w:val="24"/>
        </w:rPr>
        <w:t>Colley, Mary: ‘</w:t>
      </w:r>
      <w:r w:rsidRPr="005D1EF4">
        <w:rPr>
          <w:rFonts w:ascii="Century Gothic" w:hAnsi="Century Gothic"/>
          <w:sz w:val="24"/>
        </w:rPr>
        <w:t xml:space="preserve">Living with </w:t>
      </w:r>
      <w:r w:rsidRPr="005D1EF4">
        <w:rPr>
          <w:rFonts w:ascii="Century Gothic" w:hAnsi="Century Gothic"/>
          <w:b/>
          <w:sz w:val="24"/>
        </w:rPr>
        <w:t>Dyspraxia</w:t>
      </w:r>
      <w:r w:rsidRPr="005D1EF4">
        <w:rPr>
          <w:rFonts w:ascii="Century Gothic" w:hAnsi="Century Gothic"/>
          <w:sz w:val="24"/>
        </w:rPr>
        <w:t>: A Guide for Adults with Developmental Dyspraxia</w:t>
      </w:r>
      <w:r>
        <w:rPr>
          <w:rFonts w:ascii="Century Gothic" w:hAnsi="Century Gothic"/>
          <w:sz w:val="24"/>
        </w:rPr>
        <w:t xml:space="preserve">’ by.  Jessica Kingsley, 2006. </w:t>
      </w:r>
      <w:r w:rsidRPr="005D1EF4">
        <w:rPr>
          <w:rFonts w:ascii="Century Gothic" w:hAnsi="Century Gothic"/>
          <w:sz w:val="24"/>
        </w:rPr>
        <w:t xml:space="preserve"> A very goo</w:t>
      </w:r>
      <w:r>
        <w:rPr>
          <w:rFonts w:ascii="Century Gothic" w:hAnsi="Century Gothic"/>
          <w:sz w:val="24"/>
        </w:rPr>
        <w:t xml:space="preserve">d practical guide to the topic.  </w:t>
      </w:r>
      <w:r w:rsidRPr="005D1EF4">
        <w:rPr>
          <w:rFonts w:ascii="Century Gothic" w:hAnsi="Century Gothic"/>
          <w:sz w:val="24"/>
        </w:rPr>
        <w:t>Useful for dyspraxic people and those who want to include them better in their communities</w:t>
      </w:r>
      <w:r w:rsidR="00686498">
        <w:rPr>
          <w:rFonts w:ascii="Century Gothic" w:hAnsi="Century Gothic"/>
          <w:sz w:val="24"/>
        </w:rPr>
        <w:t xml:space="preserve"> </w:t>
      </w:r>
    </w:p>
    <w:p w:rsidR="005D1EF4" w:rsidRPr="005D1EF4" w:rsidRDefault="005D1EF4" w:rsidP="005D1EF4">
      <w:pPr>
        <w:rPr>
          <w:rFonts w:ascii="Century Gothic" w:hAnsi="Century Gothic"/>
          <w:sz w:val="24"/>
        </w:rPr>
      </w:pPr>
      <w:r w:rsidRPr="005D1EF4">
        <w:rPr>
          <w:rFonts w:ascii="Century Gothic" w:hAnsi="Century Gothic"/>
          <w:sz w:val="24"/>
        </w:rPr>
        <w:t xml:space="preserve">Nashif, Gregory: ‘John Twitch and Shout, Hallelujah, Amen: Poems of Love, Forgiveness and Living with </w:t>
      </w:r>
      <w:r w:rsidRPr="005D1EF4">
        <w:rPr>
          <w:rFonts w:ascii="Century Gothic" w:hAnsi="Century Gothic"/>
          <w:b/>
          <w:sz w:val="24"/>
        </w:rPr>
        <w:t>Tourette's</w:t>
      </w:r>
      <w:r w:rsidRPr="005D1EF4">
        <w:rPr>
          <w:rFonts w:ascii="Century Gothic" w:hAnsi="Century Gothic"/>
          <w:sz w:val="24"/>
        </w:rPr>
        <w:t xml:space="preserve"> syndrome’.  Resource Publications, 2019</w:t>
      </w:r>
    </w:p>
    <w:p w:rsidR="00686498" w:rsidRPr="00686498" w:rsidRDefault="009F5707" w:rsidP="00C4499B">
      <w:pPr>
        <w:rPr>
          <w:rFonts w:ascii="Century Gothic" w:hAnsi="Century Gothic"/>
          <w:b/>
          <w:sz w:val="24"/>
        </w:rPr>
      </w:pPr>
      <w:r>
        <w:rPr>
          <w:rFonts w:ascii="Century Gothic" w:hAnsi="Century Gothic"/>
          <w:b/>
          <w:sz w:val="24"/>
        </w:rPr>
        <w:t>Resources on a</w:t>
      </w:r>
      <w:r w:rsidR="00686498" w:rsidRPr="00686498">
        <w:rPr>
          <w:rFonts w:ascii="Century Gothic" w:hAnsi="Century Gothic"/>
          <w:b/>
          <w:sz w:val="24"/>
        </w:rPr>
        <w:t>utism</w:t>
      </w:r>
    </w:p>
    <w:p w:rsidR="009F5707" w:rsidRPr="009F5707" w:rsidRDefault="009F5707" w:rsidP="009F5707">
      <w:pPr>
        <w:rPr>
          <w:rFonts w:ascii="Century Gothic" w:hAnsi="Century Gothic"/>
          <w:sz w:val="24"/>
        </w:rPr>
      </w:pPr>
      <w:r w:rsidRPr="009F5707">
        <w:rPr>
          <w:rFonts w:ascii="Century Gothic" w:hAnsi="Century Gothic"/>
          <w:sz w:val="24"/>
        </w:rPr>
        <w:t>Diocese of Oxford</w:t>
      </w:r>
      <w:r>
        <w:rPr>
          <w:rFonts w:ascii="Century Gothic" w:hAnsi="Century Gothic"/>
          <w:sz w:val="24"/>
        </w:rPr>
        <w:t>: ‘</w:t>
      </w:r>
      <w:hyperlink r:id="rId229" w:history="1">
        <w:r w:rsidRPr="00F01187">
          <w:rPr>
            <w:rStyle w:val="Hyperlink"/>
            <w:rFonts w:ascii="Century Gothic" w:hAnsi="Century Gothic"/>
            <w:sz w:val="24"/>
          </w:rPr>
          <w:t>Welcoming and including autistic people in our churches and communities</w:t>
        </w:r>
      </w:hyperlink>
      <w:r>
        <w:rPr>
          <w:rFonts w:ascii="Century Gothic" w:hAnsi="Century Gothic"/>
          <w:sz w:val="24"/>
        </w:rPr>
        <w:t>’.  U</w:t>
      </w:r>
      <w:r w:rsidRPr="009F5707">
        <w:rPr>
          <w:rFonts w:ascii="Century Gothic" w:hAnsi="Century Gothic"/>
          <w:sz w:val="24"/>
        </w:rPr>
        <w:t>sed as main guidelines for Church of England</w:t>
      </w:r>
      <w:r>
        <w:rPr>
          <w:rFonts w:ascii="Century Gothic" w:hAnsi="Century Gothic"/>
          <w:sz w:val="24"/>
        </w:rPr>
        <w:t xml:space="preserve"> </w:t>
      </w:r>
    </w:p>
    <w:p w:rsidR="00F01187" w:rsidRPr="007D03F2" w:rsidRDefault="00F01187" w:rsidP="00F01187">
      <w:pPr>
        <w:rPr>
          <w:sz w:val="24"/>
        </w:rPr>
      </w:pPr>
      <w:r>
        <w:rPr>
          <w:rFonts w:ascii="Century Gothic" w:hAnsi="Century Gothic"/>
          <w:sz w:val="24"/>
        </w:rPr>
        <w:t>‘</w:t>
      </w:r>
      <w:hyperlink r:id="rId230" w:history="1">
        <w:r w:rsidRPr="006301A9">
          <w:rPr>
            <w:rStyle w:val="Hyperlink"/>
            <w:rFonts w:ascii="Century Gothic" w:hAnsi="Century Gothic"/>
            <w:sz w:val="24"/>
          </w:rPr>
          <w:t>Included by Grace</w:t>
        </w:r>
      </w:hyperlink>
      <w:r w:rsidR="00C855F8">
        <w:rPr>
          <w:rFonts w:ascii="Century Gothic" w:hAnsi="Century Gothic"/>
          <w:sz w:val="24"/>
        </w:rPr>
        <w:t xml:space="preserve">’ </w:t>
      </w:r>
      <w:r>
        <w:rPr>
          <w:rFonts w:ascii="Century Gothic" w:hAnsi="Century Gothic"/>
          <w:sz w:val="24"/>
        </w:rPr>
        <w:t xml:space="preserve">(blog).  Gives much helpful guidance presented visually and in manageable sized chunks </w:t>
      </w:r>
    </w:p>
    <w:p w:rsidR="009F5707" w:rsidRPr="009F5707" w:rsidRDefault="009F5707" w:rsidP="009F5707">
      <w:pPr>
        <w:rPr>
          <w:rFonts w:ascii="Century Gothic" w:hAnsi="Century Gothic"/>
          <w:sz w:val="24"/>
        </w:rPr>
      </w:pPr>
      <w:r w:rsidRPr="009F5707">
        <w:rPr>
          <w:rFonts w:ascii="Century Gothic" w:hAnsi="Century Gothic"/>
          <w:sz w:val="24"/>
        </w:rPr>
        <w:t>Macaskill</w:t>
      </w:r>
      <w:r>
        <w:rPr>
          <w:rFonts w:ascii="Century Gothic" w:hAnsi="Century Gothic"/>
          <w:sz w:val="24"/>
        </w:rPr>
        <w:t>,</w:t>
      </w:r>
      <w:r w:rsidRPr="009F5707">
        <w:rPr>
          <w:rFonts w:ascii="Century Gothic" w:hAnsi="Century Gothic"/>
          <w:sz w:val="24"/>
        </w:rPr>
        <w:t xml:space="preserve"> Grant</w:t>
      </w:r>
      <w:r>
        <w:rPr>
          <w:rFonts w:ascii="Century Gothic" w:hAnsi="Century Gothic"/>
          <w:sz w:val="24"/>
        </w:rPr>
        <w:t>:</w:t>
      </w:r>
      <w:r w:rsidRPr="009F5707">
        <w:rPr>
          <w:rFonts w:ascii="Century Gothic" w:hAnsi="Century Gothic"/>
          <w:sz w:val="24"/>
        </w:rPr>
        <w:t xml:space="preserve"> </w:t>
      </w:r>
      <w:r>
        <w:rPr>
          <w:rFonts w:ascii="Century Gothic" w:hAnsi="Century Gothic"/>
          <w:sz w:val="24"/>
        </w:rPr>
        <w:t>‘</w:t>
      </w:r>
      <w:r w:rsidRPr="009F5707">
        <w:rPr>
          <w:rFonts w:ascii="Century Gothic" w:hAnsi="Century Gothic"/>
          <w:sz w:val="24"/>
        </w:rPr>
        <w:t>Autism and the Church: Bible, Theology and Community</w:t>
      </w:r>
      <w:r>
        <w:rPr>
          <w:rFonts w:ascii="Century Gothic" w:hAnsi="Century Gothic"/>
          <w:sz w:val="24"/>
        </w:rPr>
        <w:t xml:space="preserve">’.  </w:t>
      </w:r>
      <w:r w:rsidRPr="009F5707">
        <w:rPr>
          <w:rFonts w:ascii="Century Gothic" w:hAnsi="Century Gothic"/>
          <w:sz w:val="24"/>
        </w:rPr>
        <w:t>Baylor Un</w:t>
      </w:r>
      <w:r>
        <w:rPr>
          <w:rFonts w:ascii="Century Gothic" w:hAnsi="Century Gothic"/>
          <w:sz w:val="24"/>
        </w:rPr>
        <w:t>iversity Press, 1 November 2019</w:t>
      </w:r>
    </w:p>
    <w:p w:rsidR="009F5707" w:rsidRPr="009F5707" w:rsidRDefault="009F5707" w:rsidP="009F5707">
      <w:pPr>
        <w:rPr>
          <w:rFonts w:ascii="Century Gothic" w:hAnsi="Century Gothic"/>
          <w:sz w:val="24"/>
        </w:rPr>
      </w:pPr>
      <w:r>
        <w:rPr>
          <w:rFonts w:ascii="Century Gothic" w:hAnsi="Century Gothic"/>
          <w:sz w:val="24"/>
        </w:rPr>
        <w:t>Memmott, Ann: ‘</w:t>
      </w:r>
      <w:hyperlink r:id="rId231" w:history="1">
        <w:r w:rsidRPr="00F01187">
          <w:rPr>
            <w:rStyle w:val="Hyperlink"/>
            <w:rFonts w:ascii="Century Gothic" w:hAnsi="Century Gothic"/>
            <w:sz w:val="24"/>
          </w:rPr>
          <w:t>The churches, safeguarding, autism, and the dark spaces</w:t>
        </w:r>
      </w:hyperlink>
      <w:r>
        <w:rPr>
          <w:rFonts w:ascii="Century Gothic" w:hAnsi="Century Gothic"/>
          <w:sz w:val="24"/>
        </w:rPr>
        <w:t>’</w:t>
      </w:r>
      <w:r w:rsidRPr="009F5707">
        <w:rPr>
          <w:rFonts w:ascii="Century Gothic" w:hAnsi="Century Gothic"/>
          <w:sz w:val="24"/>
        </w:rPr>
        <w:t xml:space="preserve"> </w:t>
      </w:r>
      <w:r>
        <w:rPr>
          <w:rFonts w:ascii="Century Gothic" w:hAnsi="Century Gothic"/>
          <w:sz w:val="24"/>
        </w:rPr>
        <w:t xml:space="preserve">(blog post) </w:t>
      </w:r>
    </w:p>
    <w:p w:rsidR="009F5707" w:rsidRDefault="009F5707" w:rsidP="009F5707">
      <w:pPr>
        <w:rPr>
          <w:rFonts w:ascii="Century Gothic" w:hAnsi="Century Gothic"/>
          <w:sz w:val="24"/>
        </w:rPr>
      </w:pPr>
      <w:r>
        <w:rPr>
          <w:rFonts w:ascii="Century Gothic" w:hAnsi="Century Gothic"/>
          <w:sz w:val="24"/>
        </w:rPr>
        <w:t xml:space="preserve">Through the Roof: </w:t>
      </w:r>
      <w:hyperlink r:id="rId232" w:history="1">
        <w:r w:rsidRPr="00C4499B">
          <w:rPr>
            <w:rStyle w:val="Hyperlink"/>
            <w:rFonts w:ascii="Century Gothic" w:hAnsi="Century Gothic"/>
            <w:sz w:val="24"/>
          </w:rPr>
          <w:t>Ten Ways Churches Can Help Those With Autism</w:t>
        </w:r>
      </w:hyperlink>
    </w:p>
    <w:p w:rsidR="009F5707" w:rsidRPr="009F5707" w:rsidRDefault="009F5707" w:rsidP="009F5707">
      <w:pPr>
        <w:rPr>
          <w:rFonts w:ascii="Century Gothic" w:hAnsi="Century Gothic"/>
          <w:sz w:val="24"/>
        </w:rPr>
      </w:pPr>
      <w:r>
        <w:rPr>
          <w:rFonts w:ascii="Century Gothic" w:hAnsi="Century Gothic"/>
          <w:sz w:val="24"/>
        </w:rPr>
        <w:t xml:space="preserve">Through the Roof: </w:t>
      </w:r>
      <w:hyperlink r:id="rId233" w:history="1">
        <w:r w:rsidRPr="00C4499B">
          <w:rPr>
            <w:rStyle w:val="Hyperlink"/>
            <w:rFonts w:ascii="Century Gothic" w:hAnsi="Century Gothic"/>
            <w:sz w:val="24"/>
          </w:rPr>
          <w:t>A Welcoming Place - Autistic Young People in Church</w:t>
        </w:r>
      </w:hyperlink>
      <w:r w:rsidR="00F01187">
        <w:rPr>
          <w:rFonts w:ascii="Century Gothic" w:hAnsi="Century Gothic"/>
          <w:sz w:val="24"/>
        </w:rPr>
        <w:t>.  Aims to h</w:t>
      </w:r>
      <w:r w:rsidRPr="009F5707">
        <w:rPr>
          <w:rFonts w:ascii="Century Gothic" w:hAnsi="Century Gothic"/>
          <w:sz w:val="24"/>
        </w:rPr>
        <w:t xml:space="preserve">elp </w:t>
      </w:r>
      <w:r w:rsidR="009A159C">
        <w:rPr>
          <w:rFonts w:ascii="Century Gothic" w:hAnsi="Century Gothic"/>
          <w:sz w:val="24"/>
        </w:rPr>
        <w:t>churches</w:t>
      </w:r>
      <w:r w:rsidRPr="009F5707">
        <w:rPr>
          <w:rFonts w:ascii="Century Gothic" w:hAnsi="Century Gothic"/>
          <w:sz w:val="24"/>
        </w:rPr>
        <w:t xml:space="preserve"> create an environment in </w:t>
      </w:r>
      <w:r w:rsidR="009A159C">
        <w:rPr>
          <w:rFonts w:ascii="Century Gothic" w:hAnsi="Century Gothic"/>
          <w:sz w:val="24"/>
        </w:rPr>
        <w:t>their</w:t>
      </w:r>
      <w:r w:rsidRPr="009F5707">
        <w:rPr>
          <w:rFonts w:ascii="Century Gothic" w:hAnsi="Century Gothic"/>
          <w:sz w:val="24"/>
        </w:rPr>
        <w:t xml:space="preserve"> youth and children’s work which effectively includes everyone, including those with autistic spectrum conditions.</w:t>
      </w:r>
    </w:p>
    <w:p w:rsidR="00382CA5" w:rsidRDefault="00382CA5" w:rsidP="00C4499B">
      <w:pPr>
        <w:pStyle w:val="Heading2"/>
        <w:numPr>
          <w:ilvl w:val="0"/>
          <w:numId w:val="0"/>
        </w:numPr>
        <w:rPr>
          <w:b w:val="0"/>
          <w:sz w:val="28"/>
        </w:rPr>
      </w:pPr>
      <w:r>
        <w:rPr>
          <w:sz w:val="28"/>
        </w:rPr>
        <w:br w:type="page"/>
      </w:r>
    </w:p>
    <w:p w:rsidR="00056271" w:rsidRDefault="00056271" w:rsidP="0008082E">
      <w:pPr>
        <w:pStyle w:val="Heading1"/>
        <w:numPr>
          <w:ilvl w:val="0"/>
          <w:numId w:val="0"/>
        </w:numPr>
        <w:spacing w:after="120"/>
        <w:rPr>
          <w:sz w:val="28"/>
        </w:rPr>
      </w:pPr>
      <w:bookmarkStart w:id="46" w:name="bibliog"/>
      <w:bookmarkEnd w:id="46"/>
      <w:r w:rsidRPr="00ED7AB2">
        <w:rPr>
          <w:sz w:val="28"/>
        </w:rPr>
        <w:t>Bibliography</w:t>
      </w:r>
    </w:p>
    <w:p w:rsidR="0008082E" w:rsidRDefault="0008082E" w:rsidP="00EE41D3">
      <w:pPr>
        <w:spacing w:before="120" w:after="120"/>
        <w:rPr>
          <w:b/>
          <w:sz w:val="24"/>
        </w:rPr>
      </w:pPr>
      <w:r>
        <w:rPr>
          <w:noProof/>
          <w:lang w:eastAsia="en-GB"/>
        </w:rPr>
        <w:drawing>
          <wp:inline distT="0" distB="0" distL="0" distR="0" wp14:anchorId="4AE3900D" wp14:editId="171A1765">
            <wp:extent cx="1285875" cy="14954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382CA5" w:rsidRPr="0008082E" w:rsidRDefault="00994FB0" w:rsidP="0008082E">
      <w:pPr>
        <w:rPr>
          <w:b/>
          <w:sz w:val="24"/>
        </w:rPr>
      </w:pPr>
      <w:r>
        <w:rPr>
          <w:b/>
          <w:sz w:val="24"/>
        </w:rPr>
        <w:t>Traditional or electronic</w:t>
      </w:r>
      <w:r w:rsidR="0008082E">
        <w:rPr>
          <w:b/>
          <w:sz w:val="24"/>
        </w:rPr>
        <w:t xml:space="preserve"> </w:t>
      </w:r>
      <w:r w:rsidR="0008082E" w:rsidRPr="0008082E">
        <w:rPr>
          <w:b/>
          <w:sz w:val="24"/>
        </w:rPr>
        <w:t>print resources</w:t>
      </w:r>
      <w:r>
        <w:rPr>
          <w:b/>
          <w:sz w:val="24"/>
        </w:rPr>
        <w:t xml:space="preserve"> (e.g. books, guides, reports)</w:t>
      </w:r>
    </w:p>
    <w:p w:rsidR="00877B33" w:rsidRPr="000475ED" w:rsidRDefault="00877B33" w:rsidP="00877B33">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Baird, Sheena; Young, Jane; and Dicken, Paul; and Through the Roof: ‘</w:t>
      </w:r>
      <w:hyperlink r:id="rId234" w:history="1">
        <w:r w:rsidRPr="00187B32">
          <w:rPr>
            <w:rStyle w:val="Hyperlink"/>
            <w:rFonts w:ascii="Century Gothic" w:hAnsi="Century Gothic"/>
          </w:rPr>
          <w:t>All Welcome - A best practice guide to including disabled people in the life of the church</w:t>
        </w:r>
      </w:hyperlink>
      <w:r>
        <w:rPr>
          <w:rFonts w:ascii="Century Gothic" w:hAnsi="Century Gothic"/>
        </w:rPr>
        <w:t>’.  ISBN 978-0-9557-96418</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Bartlett, Diana and Moody, Sylvia with Kindersley, Katherine: ‘Dyslexia in the Workplace - An Introductory Guide 2</w:t>
      </w:r>
      <w:r w:rsidRPr="00DC1ABB">
        <w:rPr>
          <w:rFonts w:ascii="Century Gothic" w:hAnsi="Century Gothic"/>
          <w:vertAlign w:val="superscript"/>
        </w:rPr>
        <w:t>nd</w:t>
      </w:r>
      <w:r>
        <w:rPr>
          <w:rFonts w:ascii="Century Gothic" w:hAnsi="Century Gothic"/>
        </w:rPr>
        <w:t xml:space="preserve"> edition’.  Wiley-Blackwell, 2010.  ISBN 978-0-470-68374-3</w:t>
      </w:r>
    </w:p>
    <w:p w:rsidR="007D1E4B" w:rsidRPr="00CA3B37" w:rsidRDefault="007D1E4B" w:rsidP="00C855F8">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CA3B37">
        <w:rPr>
          <w:sz w:val="24"/>
          <w:szCs w:val="24"/>
        </w:rPr>
        <w:t>How text readers can make your web content more accessible</w:t>
      </w:r>
      <w:r>
        <w:rPr>
          <w:sz w:val="24"/>
          <w:szCs w:val="24"/>
        </w:rPr>
        <w:t xml:space="preserve"> (</w:t>
      </w:r>
      <w:r>
        <w:rPr>
          <w:rStyle w:val="Hyperlink"/>
          <w:rFonts w:ascii="Century Gothic" w:hAnsi="Century Gothic"/>
          <w:color w:val="000000" w:themeColor="text1"/>
          <w:sz w:val="24"/>
          <w:szCs w:val="24"/>
          <w:u w:val="none"/>
        </w:rPr>
        <w:t xml:space="preserve">guide) </w:t>
      </w:r>
      <w:hyperlink r:id="rId235" w:history="1">
        <w:r w:rsidR="00C855F8" w:rsidRPr="00581617">
          <w:rPr>
            <w:rStyle w:val="Hyperlink"/>
            <w:rFonts w:ascii="Century Gothic" w:hAnsi="Century Gothic"/>
            <w:sz w:val="24"/>
            <w:szCs w:val="24"/>
          </w:rPr>
          <w:t>http://inclusivecommunication.scot/1205-2</w:t>
        </w:r>
      </w:hyperlink>
      <w:r w:rsidR="00C855F8">
        <w:rPr>
          <w:rStyle w:val="Hyperlink"/>
          <w:rFonts w:ascii="Century Gothic" w:hAnsi="Century Gothic"/>
          <w:color w:val="000000" w:themeColor="text1"/>
          <w:sz w:val="24"/>
          <w:szCs w:val="24"/>
          <w:u w:val="none"/>
        </w:rPr>
        <w:t xml:space="preserve"> </w:t>
      </w:r>
    </w:p>
    <w:p w:rsid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Betony, Aurora: Writing</w:t>
      </w:r>
      <w:r w:rsidRPr="00076CAE">
        <w:rPr>
          <w:rFonts w:ascii="Century Gothic" w:hAnsi="Century Gothic"/>
          <w:sz w:val="24"/>
          <w:szCs w:val="24"/>
        </w:rPr>
        <w:t xml:space="preserve"> for a dyslexic audience</w:t>
      </w:r>
      <w:r>
        <w:rPr>
          <w:rFonts w:ascii="Century Gothic" w:hAnsi="Century Gothic"/>
          <w:sz w:val="24"/>
          <w:szCs w:val="24"/>
        </w:rPr>
        <w:t xml:space="preserve"> (guide) </w:t>
      </w:r>
      <w:hyperlink r:id="rId236" w:history="1">
        <w:r w:rsidRPr="007D4471">
          <w:rPr>
            <w:rStyle w:val="Hyperlink"/>
            <w:rFonts w:ascii="Century Gothic" w:hAnsi="Century Gothic"/>
            <w:sz w:val="24"/>
            <w:szCs w:val="24"/>
          </w:rPr>
          <w:t>http://inclusivecommunication.scot/writing-for-a-dyslexic-audience</w:t>
        </w:r>
      </w:hyperlink>
      <w:r>
        <w:rPr>
          <w:rFonts w:ascii="Century Gothic" w:hAnsi="Century Gothic"/>
          <w:sz w:val="24"/>
          <w:szCs w:val="24"/>
        </w:rPr>
        <w:t xml:space="preserve"> </w:t>
      </w:r>
    </w:p>
    <w:p w:rsidR="007D1E4B" w:rsidRP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076CAE">
        <w:rPr>
          <w:rFonts w:ascii="Century Gothic" w:hAnsi="Century Gothic"/>
          <w:sz w:val="24"/>
          <w:szCs w:val="24"/>
        </w:rPr>
        <w:t>Using text readers to access websites and blogs</w:t>
      </w:r>
      <w:r>
        <w:rPr>
          <w:rFonts w:ascii="Century Gothic" w:hAnsi="Century Gothic"/>
          <w:sz w:val="24"/>
          <w:szCs w:val="24"/>
        </w:rPr>
        <w:t xml:space="preserve"> (guide)</w:t>
      </w:r>
      <w:r w:rsidR="00C855F8">
        <w:rPr>
          <w:rStyle w:val="Hyperlink"/>
          <w:rFonts w:ascii="Century Gothic" w:hAnsi="Century Gothic"/>
          <w:sz w:val="24"/>
          <w:szCs w:val="24"/>
          <w:u w:val="none"/>
        </w:rPr>
        <w:t xml:space="preserve"> </w:t>
      </w:r>
      <w:hyperlink r:id="rId237" w:history="1">
        <w:r w:rsidR="00C855F8" w:rsidRPr="00581617">
          <w:rPr>
            <w:rStyle w:val="Hyperlink"/>
            <w:rFonts w:ascii="Century Gothic" w:hAnsi="Century Gothic"/>
            <w:sz w:val="24"/>
            <w:szCs w:val="24"/>
          </w:rPr>
          <w:t>http://inclusivecommunication.scot/1205-2</w:t>
        </w:r>
      </w:hyperlink>
    </w:p>
    <w:p w:rsidR="00A567A1" w:rsidRPr="00A567A1" w:rsidRDefault="00A567A1" w:rsidP="001B2573">
      <w:pPr>
        <w:pStyle w:val="ListParagraph"/>
        <w:numPr>
          <w:ilvl w:val="0"/>
          <w:numId w:val="3"/>
        </w:numPr>
        <w:spacing w:after="120"/>
        <w:ind w:left="714" w:hanging="357"/>
        <w:contextualSpacing w:val="0"/>
        <w:rPr>
          <w:rFonts w:ascii="Century Gothic" w:hAnsi="Century Gothic"/>
          <w:sz w:val="28"/>
          <w:szCs w:val="24"/>
        </w:rPr>
      </w:pPr>
      <w:r w:rsidRPr="00A567A1">
        <w:rPr>
          <w:sz w:val="24"/>
        </w:rPr>
        <w:t xml:space="preserve">Bezuijen, Jeanine: ‘Deafness in Scotland’, 2016 report commissioned by Deaf Action </w:t>
      </w:r>
    </w:p>
    <w:p w:rsidR="00D43EEB" w:rsidRDefault="00D43EEB" w:rsidP="00CC6754">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Bible Society, 2007: </w:t>
      </w:r>
      <w:r w:rsidR="00C855F8">
        <w:rPr>
          <w:rFonts w:ascii="Century Gothic" w:hAnsi="Century Gothic"/>
          <w:sz w:val="24"/>
          <w:szCs w:val="24"/>
        </w:rPr>
        <w:t>‘</w:t>
      </w:r>
      <w:r w:rsidRPr="00D43EEB">
        <w:rPr>
          <w:rFonts w:ascii="Century Gothic" w:hAnsi="Century Gothic"/>
          <w:sz w:val="24"/>
          <w:szCs w:val="24"/>
        </w:rPr>
        <w:t>Contemporary English Version (CEV) Into The Light Hardback Bible</w:t>
      </w:r>
      <w:r w:rsidR="00C855F8">
        <w:rPr>
          <w:rFonts w:ascii="Century Gothic" w:hAnsi="Century Gothic"/>
          <w:sz w:val="24"/>
          <w:szCs w:val="24"/>
        </w:rPr>
        <w:t>’</w:t>
      </w:r>
      <w:r w:rsidR="00CC6754">
        <w:rPr>
          <w:rFonts w:ascii="Century Gothic" w:hAnsi="Century Gothic"/>
          <w:sz w:val="24"/>
          <w:szCs w:val="24"/>
        </w:rPr>
        <w:t xml:space="preserve">, ISBN </w:t>
      </w:r>
      <w:r w:rsidR="00CC6754" w:rsidRPr="00CC6754">
        <w:rPr>
          <w:rFonts w:ascii="Century Gothic" w:hAnsi="Century Gothic"/>
          <w:sz w:val="24"/>
          <w:szCs w:val="24"/>
        </w:rPr>
        <w:t>978</w:t>
      </w:r>
      <w:r w:rsidR="00CC6754">
        <w:rPr>
          <w:rFonts w:ascii="Century Gothic" w:hAnsi="Century Gothic"/>
          <w:sz w:val="24"/>
          <w:szCs w:val="24"/>
        </w:rPr>
        <w:t>-</w:t>
      </w:r>
      <w:r w:rsidR="00CC6754" w:rsidRPr="00CC6754">
        <w:rPr>
          <w:rFonts w:ascii="Century Gothic" w:hAnsi="Century Gothic"/>
          <w:sz w:val="24"/>
          <w:szCs w:val="24"/>
        </w:rPr>
        <w:t>0</w:t>
      </w:r>
      <w:r w:rsidR="00CC6754">
        <w:rPr>
          <w:rFonts w:ascii="Century Gothic" w:hAnsi="Century Gothic"/>
          <w:sz w:val="24"/>
          <w:szCs w:val="24"/>
        </w:rPr>
        <w:t>-</w:t>
      </w:r>
      <w:r w:rsidR="00CC6754" w:rsidRPr="00CC6754">
        <w:rPr>
          <w:rFonts w:ascii="Century Gothic" w:hAnsi="Century Gothic"/>
          <w:sz w:val="24"/>
          <w:szCs w:val="24"/>
        </w:rPr>
        <w:t>564</w:t>
      </w:r>
      <w:r w:rsidR="00CC6754">
        <w:rPr>
          <w:rFonts w:ascii="Century Gothic" w:hAnsi="Century Gothic"/>
          <w:sz w:val="24"/>
          <w:szCs w:val="24"/>
        </w:rPr>
        <w:t>-</w:t>
      </w:r>
      <w:r w:rsidR="00CC6754" w:rsidRPr="00CC6754">
        <w:rPr>
          <w:rFonts w:ascii="Century Gothic" w:hAnsi="Century Gothic"/>
          <w:sz w:val="24"/>
          <w:szCs w:val="24"/>
        </w:rPr>
        <w:t>09475</w:t>
      </w:r>
      <w:r w:rsidR="00CC6754">
        <w:rPr>
          <w:rFonts w:ascii="Century Gothic" w:hAnsi="Century Gothic"/>
          <w:sz w:val="24"/>
          <w:szCs w:val="24"/>
        </w:rPr>
        <w:t>-</w:t>
      </w:r>
      <w:r w:rsidR="00CC6754" w:rsidRPr="00CC6754">
        <w:rPr>
          <w:rFonts w:ascii="Century Gothic" w:hAnsi="Century Gothic"/>
          <w:sz w:val="24"/>
          <w:szCs w:val="24"/>
        </w:rPr>
        <w:t>2</w:t>
      </w:r>
    </w:p>
    <w:p w:rsidR="006C1361" w:rsidRPr="003559E2" w:rsidRDefault="006C1361" w:rsidP="001B2573">
      <w:pPr>
        <w:pStyle w:val="ListParagraph"/>
        <w:numPr>
          <w:ilvl w:val="0"/>
          <w:numId w:val="3"/>
        </w:numPr>
        <w:spacing w:after="120"/>
        <w:ind w:left="714" w:hanging="357"/>
        <w:contextualSpacing w:val="0"/>
        <w:rPr>
          <w:rFonts w:ascii="Century Gothic" w:hAnsi="Century Gothic"/>
          <w:sz w:val="24"/>
          <w:szCs w:val="24"/>
        </w:rPr>
      </w:pPr>
      <w:r>
        <w:rPr>
          <w:rFonts w:ascii="Century Gothic" w:hAnsi="Century Gothic"/>
          <w:sz w:val="24"/>
          <w:szCs w:val="24"/>
        </w:rPr>
        <w:t>British Dyslexia Association:</w:t>
      </w:r>
      <w:r>
        <w:t xml:space="preserve"> ‘</w:t>
      </w:r>
      <w:hyperlink r:id="rId238" w:history="1">
        <w:r w:rsidRPr="00D0284F">
          <w:rPr>
            <w:rStyle w:val="Hyperlink"/>
            <w:rFonts w:ascii="Century Gothic" w:hAnsi="Century Gothic"/>
            <w:sz w:val="24"/>
            <w:szCs w:val="24"/>
          </w:rPr>
          <w:t>Code of Practice for Employers</w:t>
        </w:r>
      </w:hyperlink>
      <w:r>
        <w:rPr>
          <w:rStyle w:val="Hyperlink"/>
          <w:rFonts w:ascii="Century Gothic" w:hAnsi="Century Gothic"/>
          <w:sz w:val="24"/>
          <w:szCs w:val="24"/>
        </w:rPr>
        <w:t>’</w:t>
      </w:r>
      <w:r w:rsidR="00994FB0">
        <w:rPr>
          <w:rFonts w:ascii="Century Gothic" w:hAnsi="Century Gothic"/>
          <w:sz w:val="24"/>
          <w:szCs w:val="24"/>
        </w:rPr>
        <w:t xml:space="preserve"> </w:t>
      </w:r>
      <w:r>
        <w:rPr>
          <w:rFonts w:ascii="Century Gothic" w:hAnsi="Century Gothic"/>
          <w:sz w:val="24"/>
          <w:szCs w:val="24"/>
        </w:rPr>
        <w:t>8</w:t>
      </w:r>
      <w:r w:rsidRPr="00D0284F">
        <w:rPr>
          <w:rFonts w:ascii="Century Gothic" w:hAnsi="Century Gothic"/>
          <w:sz w:val="24"/>
          <w:szCs w:val="24"/>
          <w:vertAlign w:val="superscript"/>
        </w:rPr>
        <w:t>th</w:t>
      </w:r>
      <w:r>
        <w:rPr>
          <w:rFonts w:ascii="Century Gothic" w:hAnsi="Century Gothic"/>
          <w:sz w:val="24"/>
          <w:szCs w:val="24"/>
        </w:rPr>
        <w:t xml:space="preserve"> edition.  2019.  ISBN 978-1</w:t>
      </w:r>
      <w:r w:rsidR="008879A7">
        <w:rPr>
          <w:rFonts w:ascii="Century Gothic" w:hAnsi="Century Gothic"/>
          <w:sz w:val="24"/>
          <w:szCs w:val="24"/>
        </w:rPr>
        <w:t>-</w:t>
      </w:r>
      <w:r>
        <w:rPr>
          <w:rFonts w:ascii="Century Gothic" w:hAnsi="Century Gothic"/>
          <w:sz w:val="24"/>
          <w:szCs w:val="24"/>
        </w:rPr>
        <w:t>872-653</w:t>
      </w:r>
      <w:r w:rsidRPr="00B56FBC">
        <w:rPr>
          <w:rFonts w:ascii="Century Gothic" w:hAnsi="Century Gothic"/>
          <w:sz w:val="24"/>
          <w:szCs w:val="24"/>
        </w:rPr>
        <w:t>70-9</w:t>
      </w:r>
      <w:r>
        <w:rPr>
          <w:rFonts w:ascii="Century Gothic" w:hAnsi="Century Gothic"/>
          <w:sz w:val="24"/>
          <w:szCs w:val="24"/>
        </w:rPr>
        <w:t xml:space="preserve"> </w:t>
      </w:r>
    </w:p>
    <w:p w:rsidR="00B26BAC" w:rsidRDefault="00B26BAC" w:rsidP="006C136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Edinburgh</w:t>
      </w:r>
      <w:r w:rsidR="00493880">
        <w:rPr>
          <w:rFonts w:ascii="Century Gothic" w:hAnsi="Century Gothic"/>
          <w:sz w:val="24"/>
          <w:szCs w:val="24"/>
        </w:rPr>
        <w:t xml:space="preserve"> City</w:t>
      </w:r>
      <w:r>
        <w:rPr>
          <w:rFonts w:ascii="Century Gothic" w:hAnsi="Century Gothic"/>
          <w:sz w:val="24"/>
          <w:szCs w:val="24"/>
        </w:rPr>
        <w:t xml:space="preserve"> Libraries, 2011: ‘Dyslexia and Us - A Collection of Personal Stories’</w:t>
      </w:r>
      <w:r w:rsidR="009754D3">
        <w:rPr>
          <w:rFonts w:ascii="Century Gothic" w:hAnsi="Century Gothic"/>
          <w:sz w:val="24"/>
          <w:szCs w:val="24"/>
        </w:rPr>
        <w:t>.  ISBN</w:t>
      </w:r>
      <w:r w:rsidR="00493880">
        <w:rPr>
          <w:rFonts w:ascii="Century Gothic" w:hAnsi="Century Gothic"/>
          <w:sz w:val="24"/>
          <w:szCs w:val="24"/>
        </w:rPr>
        <w:t xml:space="preserve"> 978-1-906401-36-8.  Available from </w:t>
      </w:r>
      <w:hyperlink r:id="rId239" w:history="1">
        <w:r w:rsidR="00493880" w:rsidRPr="00493880">
          <w:rPr>
            <w:rStyle w:val="Hyperlink"/>
            <w:rFonts w:ascii="Century Gothic" w:hAnsi="Century Gothic"/>
            <w:sz w:val="24"/>
            <w:szCs w:val="24"/>
          </w:rPr>
          <w:t>Dyslexia Scotland</w:t>
        </w:r>
      </w:hyperlink>
    </w:p>
    <w:p w:rsidR="006C1361" w:rsidRPr="000475ED" w:rsidRDefault="006C1361" w:rsidP="006C1361">
      <w:pPr>
        <w:pStyle w:val="ListParagraph"/>
        <w:numPr>
          <w:ilvl w:val="0"/>
          <w:numId w:val="3"/>
        </w:numPr>
        <w:spacing w:after="120"/>
        <w:contextualSpacing w:val="0"/>
        <w:rPr>
          <w:rFonts w:ascii="Century Gothic" w:hAnsi="Century Gothic"/>
          <w:sz w:val="24"/>
          <w:szCs w:val="24"/>
        </w:rPr>
      </w:pPr>
      <w:r w:rsidRPr="009D1932">
        <w:rPr>
          <w:rFonts w:ascii="Century Gothic" w:hAnsi="Century Gothic"/>
          <w:sz w:val="24"/>
          <w:szCs w:val="24"/>
        </w:rPr>
        <w:t>Eide</w:t>
      </w:r>
      <w:r>
        <w:rPr>
          <w:rFonts w:ascii="Century Gothic" w:hAnsi="Century Gothic"/>
          <w:sz w:val="24"/>
          <w:szCs w:val="24"/>
        </w:rPr>
        <w:t xml:space="preserve">, </w:t>
      </w:r>
      <w:r w:rsidRPr="009D1932">
        <w:rPr>
          <w:rFonts w:ascii="Century Gothic" w:hAnsi="Century Gothic"/>
          <w:sz w:val="24"/>
          <w:szCs w:val="24"/>
        </w:rPr>
        <w:t>Brock and Eide</w:t>
      </w:r>
      <w:r>
        <w:rPr>
          <w:rFonts w:ascii="Century Gothic" w:hAnsi="Century Gothic"/>
          <w:sz w:val="24"/>
          <w:szCs w:val="24"/>
        </w:rPr>
        <w:t>,</w:t>
      </w:r>
      <w:r w:rsidRPr="009D1932">
        <w:rPr>
          <w:rFonts w:ascii="Century Gothic" w:hAnsi="Century Gothic"/>
          <w:sz w:val="24"/>
          <w:szCs w:val="24"/>
        </w:rPr>
        <w:t xml:space="preserve"> Ferne</w:t>
      </w:r>
      <w:r>
        <w:rPr>
          <w:rFonts w:ascii="Century Gothic" w:hAnsi="Century Gothic"/>
          <w:sz w:val="24"/>
          <w:szCs w:val="24"/>
        </w:rPr>
        <w:t>:</w:t>
      </w:r>
      <w:r w:rsidRPr="009D1932">
        <w:rPr>
          <w:rFonts w:ascii="Century Gothic" w:hAnsi="Century Gothic"/>
          <w:sz w:val="24"/>
          <w:szCs w:val="24"/>
        </w:rPr>
        <w:t xml:space="preserve"> ‘</w:t>
      </w:r>
      <w:hyperlink r:id="rId240" w:history="1">
        <w:r w:rsidRPr="009D1932">
          <w:rPr>
            <w:rStyle w:val="Hyperlink"/>
            <w:rFonts w:ascii="Century Gothic" w:hAnsi="Century Gothic"/>
            <w:sz w:val="24"/>
            <w:szCs w:val="24"/>
          </w:rPr>
          <w:t>The Dyslexic Advantage</w:t>
        </w:r>
      </w:hyperlink>
      <w:r w:rsidRPr="009D1932">
        <w:rPr>
          <w:rFonts w:ascii="Century Gothic" w:hAnsi="Century Gothic"/>
          <w:sz w:val="24"/>
          <w:szCs w:val="24"/>
        </w:rPr>
        <w:t>’</w:t>
      </w:r>
      <w:r w:rsidR="00C855F8">
        <w:rPr>
          <w:rFonts w:ascii="Century Gothic" w:hAnsi="Century Gothic"/>
          <w:sz w:val="24"/>
          <w:szCs w:val="24"/>
        </w:rPr>
        <w:t xml:space="preserve"> (scroll down - the top of the page is blank)</w:t>
      </w:r>
      <w:r>
        <w:rPr>
          <w:rFonts w:ascii="Century Gothic" w:hAnsi="Century Gothic"/>
          <w:sz w:val="24"/>
          <w:szCs w:val="24"/>
        </w:rPr>
        <w:t xml:space="preserve">.  Hay House, 2011.  </w:t>
      </w:r>
      <w:r w:rsidRPr="009D1932">
        <w:rPr>
          <w:rFonts w:ascii="Century Gothic" w:hAnsi="Century Gothic"/>
          <w:sz w:val="24"/>
          <w:szCs w:val="24"/>
        </w:rPr>
        <w:t xml:space="preserve">ISBN </w:t>
      </w:r>
      <w:r w:rsidRPr="003559E2">
        <w:rPr>
          <w:rFonts w:ascii="Century Gothic" w:hAnsi="Century Gothic"/>
          <w:sz w:val="24"/>
          <w:szCs w:val="24"/>
        </w:rPr>
        <w:t>978-1848</w:t>
      </w:r>
      <w:r>
        <w:rPr>
          <w:rFonts w:ascii="Century Gothic" w:hAnsi="Century Gothic"/>
          <w:sz w:val="24"/>
          <w:szCs w:val="24"/>
        </w:rPr>
        <w:t>-</w:t>
      </w:r>
      <w:r w:rsidRPr="003559E2">
        <w:rPr>
          <w:rFonts w:ascii="Century Gothic" w:hAnsi="Century Gothic"/>
          <w:sz w:val="24"/>
          <w:szCs w:val="24"/>
        </w:rPr>
        <w:t>50639</w:t>
      </w:r>
      <w:r>
        <w:rPr>
          <w:rFonts w:ascii="Century Gothic" w:hAnsi="Century Gothic"/>
          <w:sz w:val="24"/>
          <w:szCs w:val="24"/>
        </w:rPr>
        <w:t>-</w:t>
      </w:r>
      <w:r w:rsidRPr="003559E2">
        <w:rPr>
          <w:rFonts w:ascii="Century Gothic" w:hAnsi="Century Gothic"/>
          <w:sz w:val="24"/>
          <w:szCs w:val="24"/>
        </w:rPr>
        <w:t>8</w:t>
      </w:r>
    </w:p>
    <w:p w:rsidR="001B2573" w:rsidRDefault="001B2573"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w:t>
      </w:r>
      <w:hyperlink r:id="rId241" w:history="1">
        <w:r w:rsidRPr="001B2573">
          <w:rPr>
            <w:rStyle w:val="Hyperlink"/>
            <w:rFonts w:ascii="Century Gothic" w:hAnsi="Century Gothic"/>
          </w:rPr>
          <w:t>What equality law means for your voluntary and community sector organisation (including charities and religion or belief organisations)</w:t>
        </w:r>
      </w:hyperlink>
      <w:r>
        <w:rPr>
          <w:rFonts w:ascii="Century Gothic" w:hAnsi="Century Gothic"/>
        </w:rPr>
        <w:t>’.  Equality and Human Rights Commission,</w:t>
      </w:r>
      <w:r w:rsidRPr="00F209AF">
        <w:rPr>
          <w:rFonts w:ascii="Century Gothic" w:hAnsi="Century Gothic"/>
        </w:rPr>
        <w:t xml:space="preserve"> </w:t>
      </w:r>
      <w:r>
        <w:rPr>
          <w:rFonts w:ascii="Century Gothic" w:hAnsi="Century Gothic"/>
        </w:rPr>
        <w:t>2014.  ISBN 978-1-84206-579-2</w:t>
      </w:r>
      <w:r w:rsidRPr="00F209AF">
        <w:rPr>
          <w:rFonts w:ascii="Century Gothic" w:hAnsi="Century Gothic"/>
        </w:rPr>
        <w:t xml:space="preserve"> </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sidRPr="00477579">
        <w:rPr>
          <w:rFonts w:ascii="Century Gothic" w:hAnsi="Century Gothic"/>
        </w:rPr>
        <w:t>Goodwin</w:t>
      </w:r>
      <w:r>
        <w:rPr>
          <w:rFonts w:ascii="Century Gothic" w:hAnsi="Century Gothic"/>
        </w:rPr>
        <w:t xml:space="preserve">, </w:t>
      </w:r>
      <w:r w:rsidRPr="00477579">
        <w:rPr>
          <w:rFonts w:ascii="Century Gothic" w:hAnsi="Century Gothic"/>
        </w:rPr>
        <w:t>Vicki and Thomson</w:t>
      </w:r>
      <w:r>
        <w:rPr>
          <w:rFonts w:ascii="Century Gothic" w:hAnsi="Century Gothic"/>
        </w:rPr>
        <w:t xml:space="preserve">, </w:t>
      </w:r>
      <w:r w:rsidRPr="00477579">
        <w:rPr>
          <w:rFonts w:ascii="Century Gothic" w:hAnsi="Century Gothic"/>
        </w:rPr>
        <w:t>Bonita</w:t>
      </w:r>
      <w:r>
        <w:rPr>
          <w:rFonts w:ascii="Century Gothic" w:hAnsi="Century Gothic"/>
        </w:rPr>
        <w:t>:</w:t>
      </w:r>
      <w:r w:rsidRPr="00477579">
        <w:rPr>
          <w:rFonts w:ascii="Century Gothic" w:hAnsi="Century Gothic"/>
        </w:rPr>
        <w:t xml:space="preserve"> ‘Making Dyslexia Work for You’.</w:t>
      </w:r>
      <w:r>
        <w:rPr>
          <w:rFonts w:ascii="Century Gothic" w:hAnsi="Century Gothic"/>
        </w:rPr>
        <w:t xml:space="preserve">  David Fulton, 2004.  ISBN 978-1</w:t>
      </w:r>
      <w:r w:rsidR="008879A7">
        <w:rPr>
          <w:rFonts w:ascii="Century Gothic" w:hAnsi="Century Gothic"/>
        </w:rPr>
        <w:t>-</w:t>
      </w:r>
      <w:r>
        <w:rPr>
          <w:rFonts w:ascii="Century Gothic" w:hAnsi="Century Gothic"/>
        </w:rPr>
        <w:t xml:space="preserve">843-12091-9  </w:t>
      </w:r>
    </w:p>
    <w:p w:rsidR="006C1361" w:rsidRPr="000475ED" w:rsidRDefault="006C1361" w:rsidP="006C1361">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Green</w:t>
      </w:r>
      <w:r>
        <w:rPr>
          <w:rFonts w:ascii="Century Gothic" w:hAnsi="Century Gothic"/>
        </w:rPr>
        <w:t xml:space="preserve">, </w:t>
      </w:r>
      <w:r w:rsidRPr="009D1932">
        <w:rPr>
          <w:rFonts w:ascii="Century Gothic" w:hAnsi="Century Gothic"/>
        </w:rPr>
        <w:t>Jim</w:t>
      </w:r>
      <w:r>
        <w:rPr>
          <w:rFonts w:ascii="Century Gothic" w:hAnsi="Century Gothic"/>
        </w:rPr>
        <w:t>:</w:t>
      </w:r>
      <w:r w:rsidRPr="009D1932">
        <w:rPr>
          <w:rFonts w:ascii="Century Gothic" w:hAnsi="Century Gothic"/>
        </w:rPr>
        <w:t xml:space="preserve"> ‘Meditation and Mental Health: Mercy not Sacrifice’.  Meditatio in association with medio Media</w:t>
      </w:r>
      <w:r>
        <w:rPr>
          <w:rFonts w:ascii="Century Gothic" w:hAnsi="Century Gothic"/>
        </w:rPr>
        <w:t>, 2012</w:t>
      </w:r>
      <w:r w:rsidRPr="009D1932">
        <w:rPr>
          <w:rFonts w:ascii="Century Gothic" w:hAnsi="Century Gothic"/>
        </w:rPr>
        <w:t>.  ISBN 978</w:t>
      </w:r>
      <w:r>
        <w:rPr>
          <w:rFonts w:ascii="Century Gothic" w:hAnsi="Century Gothic"/>
        </w:rPr>
        <w:t>-0</w:t>
      </w:r>
      <w:r w:rsidR="008879A7">
        <w:rPr>
          <w:rFonts w:ascii="Century Gothic" w:hAnsi="Century Gothic"/>
        </w:rPr>
        <w:t>-</w:t>
      </w:r>
      <w:r>
        <w:rPr>
          <w:rFonts w:ascii="Century Gothic" w:hAnsi="Century Gothic"/>
        </w:rPr>
        <w:t>957-</w:t>
      </w:r>
      <w:r w:rsidRPr="009D1932">
        <w:rPr>
          <w:rFonts w:ascii="Century Gothic" w:hAnsi="Century Gothic"/>
        </w:rPr>
        <w:t>1</w:t>
      </w:r>
      <w:r>
        <w:rPr>
          <w:rFonts w:ascii="Century Gothic" w:hAnsi="Century Gothic"/>
        </w:rPr>
        <w:t>-</w:t>
      </w:r>
      <w:r w:rsidRPr="009D1932">
        <w:rPr>
          <w:rFonts w:ascii="Century Gothic" w:hAnsi="Century Gothic"/>
        </w:rPr>
        <w:t>04037</w:t>
      </w:r>
    </w:p>
    <w:p w:rsidR="00793A7E" w:rsidRDefault="00793A7E" w:rsidP="00793A7E">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Guinness, Abby: ‘At the Cross’.  F</w:t>
      </w:r>
      <w:r w:rsidRPr="009C0928">
        <w:rPr>
          <w:rFonts w:ascii="Century Gothic" w:hAnsi="Century Gothic"/>
        </w:rPr>
        <w:t>rom the ‘</w:t>
      </w:r>
      <w:r w:rsidRPr="00737C6F">
        <w:rPr>
          <w:rFonts w:ascii="Century Gothic" w:hAnsi="Century Gothic"/>
        </w:rPr>
        <w:t>Cover to Cover Lent Study Guide</w:t>
      </w:r>
      <w:r>
        <w:rPr>
          <w:rFonts w:ascii="Century Gothic" w:hAnsi="Century Gothic"/>
        </w:rPr>
        <w:t>’ series.  CWR, 2016.  ISBN 978-1-7825-9498</w:t>
      </w:r>
      <w:r w:rsidRPr="00737C6F">
        <w:rPr>
          <w:rFonts w:ascii="Century Gothic" w:hAnsi="Century Gothic"/>
        </w:rPr>
        <w:t>7</w:t>
      </w:r>
      <w:r>
        <w:rPr>
          <w:rFonts w:ascii="Century Gothic" w:hAnsi="Century Gothic"/>
        </w:rPr>
        <w:t>.  Currently out of print but available from CWR</w:t>
      </w:r>
      <w:r w:rsidR="009754D3">
        <w:rPr>
          <w:rFonts w:ascii="Century Gothic" w:hAnsi="Century Gothic"/>
        </w:rPr>
        <w:t>:</w:t>
      </w:r>
      <w:r>
        <w:rPr>
          <w:rFonts w:ascii="Century Gothic" w:hAnsi="Century Gothic"/>
        </w:rPr>
        <w:t xml:space="preserve"> phone 0</w:t>
      </w:r>
      <w:r w:rsidRPr="00793A7E">
        <w:rPr>
          <w:rFonts w:ascii="Century Gothic" w:hAnsi="Century Gothic"/>
        </w:rPr>
        <w:t>1252 784 700</w:t>
      </w:r>
    </w:p>
    <w:p w:rsidR="00056271" w:rsidRDefault="00D638CF"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Hammond, Gill and Hercules, Fabian: </w:t>
      </w:r>
      <w:r w:rsidR="00056271" w:rsidRPr="009D1932">
        <w:rPr>
          <w:rFonts w:ascii="Century Gothic" w:hAnsi="Century Gothic"/>
        </w:rPr>
        <w:t>‘Understanding Dyslexia - A guide for students in higher education’</w:t>
      </w:r>
      <w:r w:rsidR="00477579">
        <w:rPr>
          <w:rFonts w:ascii="Century Gothic" w:hAnsi="Century Gothic"/>
        </w:rPr>
        <w:t xml:space="preserve">.  </w:t>
      </w:r>
      <w:r w:rsidR="00056271" w:rsidRPr="009D1932">
        <w:rPr>
          <w:rFonts w:ascii="Century Gothic" w:hAnsi="Century Gothic"/>
        </w:rPr>
        <w:t>Glasgow School of Art</w:t>
      </w:r>
      <w:r w:rsidR="00A1379F">
        <w:rPr>
          <w:rFonts w:ascii="Century Gothic" w:hAnsi="Century Gothic"/>
        </w:rPr>
        <w:t>, 2003</w:t>
      </w:r>
      <w:r w:rsidR="00056271" w:rsidRPr="009D1932">
        <w:rPr>
          <w:rFonts w:ascii="Century Gothic" w:hAnsi="Century Gothic"/>
        </w:rPr>
        <w:t xml:space="preserve">.  </w:t>
      </w:r>
      <w:r>
        <w:rPr>
          <w:rFonts w:ascii="Century Gothic" w:hAnsi="Century Gothic"/>
        </w:rPr>
        <w:t xml:space="preserve">No ISBN.  </w:t>
      </w:r>
      <w:r w:rsidR="00C855F8">
        <w:rPr>
          <w:rFonts w:ascii="Century Gothic" w:hAnsi="Century Gothic"/>
        </w:rPr>
        <w:t>(</w:t>
      </w:r>
      <w:r w:rsidR="00F25D93">
        <w:rPr>
          <w:rFonts w:ascii="Century Gothic" w:hAnsi="Century Gothic"/>
        </w:rPr>
        <w:t>T</w:t>
      </w:r>
      <w:r w:rsidR="00994FB0">
        <w:rPr>
          <w:rFonts w:ascii="Century Gothic" w:hAnsi="Century Gothic"/>
        </w:rPr>
        <w:t xml:space="preserve">his </w:t>
      </w:r>
      <w:r w:rsidR="00A1379F">
        <w:rPr>
          <w:rFonts w:ascii="Century Gothic" w:hAnsi="Century Gothic"/>
        </w:rPr>
        <w:t xml:space="preserve">edition </w:t>
      </w:r>
      <w:r w:rsidR="00994FB0">
        <w:rPr>
          <w:rFonts w:ascii="Century Gothic" w:hAnsi="Century Gothic"/>
        </w:rPr>
        <w:t>is now out of print</w:t>
      </w:r>
      <w:r w:rsidR="00F25D93">
        <w:rPr>
          <w:rFonts w:ascii="Century Gothic" w:hAnsi="Century Gothic"/>
        </w:rPr>
        <w:t xml:space="preserve"> and not available online</w:t>
      </w:r>
      <w:r w:rsidR="00994FB0">
        <w:rPr>
          <w:rFonts w:ascii="Century Gothic" w:hAnsi="Century Gothic"/>
        </w:rPr>
        <w:t xml:space="preserve">.  </w:t>
      </w:r>
      <w:r w:rsidR="00A1379F">
        <w:rPr>
          <w:rFonts w:ascii="Century Gothic" w:hAnsi="Century Gothic"/>
        </w:rPr>
        <w:t xml:space="preserve">But there is a </w:t>
      </w:r>
      <w:r w:rsidR="00994FB0">
        <w:rPr>
          <w:rFonts w:ascii="Century Gothic" w:hAnsi="Century Gothic"/>
        </w:rPr>
        <w:t>r</w:t>
      </w:r>
      <w:r>
        <w:rPr>
          <w:rFonts w:ascii="Century Gothic" w:hAnsi="Century Gothic"/>
        </w:rPr>
        <w:t>evised edition 2007</w:t>
      </w:r>
      <w:r w:rsidR="00994FB0">
        <w:rPr>
          <w:rFonts w:ascii="Century Gothic" w:hAnsi="Century Gothic"/>
        </w:rPr>
        <w:t xml:space="preserve"> </w:t>
      </w:r>
      <w:r>
        <w:rPr>
          <w:rFonts w:ascii="Century Gothic" w:hAnsi="Century Gothic"/>
        </w:rPr>
        <w:t>available</w:t>
      </w:r>
      <w:r w:rsidR="00A1379F">
        <w:rPr>
          <w:rFonts w:ascii="Century Gothic" w:hAnsi="Century Gothic"/>
        </w:rPr>
        <w:t xml:space="preserve"> free</w:t>
      </w:r>
      <w:r>
        <w:rPr>
          <w:rFonts w:ascii="Century Gothic" w:hAnsi="Century Gothic"/>
        </w:rPr>
        <w:t xml:space="preserve"> in </w:t>
      </w:r>
      <w:hyperlink r:id="rId242" w:history="1">
        <w:r w:rsidRPr="00D638CF">
          <w:rPr>
            <w:rStyle w:val="Hyperlink"/>
            <w:rFonts w:ascii="Century Gothic" w:hAnsi="Century Gothic"/>
          </w:rPr>
          <w:t>electronic copy</w:t>
        </w:r>
      </w:hyperlink>
      <w:r w:rsidR="00056271" w:rsidRPr="009D1932">
        <w:rPr>
          <w:rFonts w:ascii="Century Gothic" w:hAnsi="Century Gothic"/>
        </w:rPr>
        <w:t>.</w:t>
      </w:r>
      <w:r w:rsidR="00C855F8">
        <w:rPr>
          <w:rFonts w:ascii="Century Gothic" w:hAnsi="Century Gothic"/>
        </w:rPr>
        <w:t>)</w:t>
      </w:r>
      <w:r w:rsidR="003559E2">
        <w:rPr>
          <w:rFonts w:ascii="Century Gothic" w:hAnsi="Century Gothic"/>
        </w:rPr>
        <w:t xml:space="preserve">  </w:t>
      </w:r>
    </w:p>
    <w:p w:rsidR="005C14E3" w:rsidRPr="000475ED" w:rsidRDefault="005C14E3"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McLoughlin, David and Leather, Carol: ‘The Dyslexic Adult - Interventions and Outcomes - An Evidence-based Approach’ 2</w:t>
      </w:r>
      <w:r w:rsidRPr="005C14E3">
        <w:rPr>
          <w:rFonts w:ascii="Century Gothic" w:hAnsi="Century Gothic"/>
          <w:vertAlign w:val="superscript"/>
        </w:rPr>
        <w:t>nd</w:t>
      </w:r>
      <w:r>
        <w:rPr>
          <w:rFonts w:ascii="Century Gothic" w:hAnsi="Century Gothic"/>
        </w:rPr>
        <w:t xml:space="preserve"> edition.  BPS Blackwell, 2013.  ISBN 978-1-119-97393-5</w:t>
      </w:r>
    </w:p>
    <w:p w:rsidR="006C1361" w:rsidRPr="008B5335"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Moody, Sylvia, ed.: ‘Dyslexia and Employment - </w:t>
      </w:r>
      <w:r w:rsidRPr="00AC1C2A">
        <w:rPr>
          <w:rFonts w:ascii="Century Gothic" w:hAnsi="Century Gothic"/>
        </w:rPr>
        <w:t>A Guide for Assessors, Trainers and Managers</w:t>
      </w:r>
      <w:r>
        <w:rPr>
          <w:rFonts w:ascii="Century Gothic" w:hAnsi="Century Gothic"/>
        </w:rPr>
        <w:t xml:space="preserve">’.  Wiley-Blackwell, 2009.  ISBN </w:t>
      </w:r>
      <w:r w:rsidRPr="00AC1C2A">
        <w:rPr>
          <w:rFonts w:ascii="Century Gothic" w:hAnsi="Century Gothic"/>
        </w:rPr>
        <w:t>978-0</w:t>
      </w:r>
      <w:r w:rsidR="008879A7">
        <w:rPr>
          <w:rFonts w:ascii="Century Gothic" w:hAnsi="Century Gothic"/>
        </w:rPr>
        <w:t>-</w:t>
      </w:r>
      <w:r w:rsidRPr="00AC1C2A">
        <w:rPr>
          <w:rFonts w:ascii="Century Gothic" w:hAnsi="Century Gothic"/>
        </w:rPr>
        <w:t>470</w:t>
      </w:r>
      <w:r>
        <w:rPr>
          <w:rFonts w:ascii="Century Gothic" w:hAnsi="Century Gothic"/>
        </w:rPr>
        <w:t>-</w:t>
      </w:r>
      <w:r w:rsidRPr="00AC1C2A">
        <w:rPr>
          <w:rFonts w:ascii="Century Gothic" w:hAnsi="Century Gothic"/>
        </w:rPr>
        <w:t>69478</w:t>
      </w:r>
      <w:r>
        <w:rPr>
          <w:rFonts w:ascii="Century Gothic" w:hAnsi="Century Gothic"/>
        </w:rPr>
        <w:t>-</w:t>
      </w:r>
      <w:r w:rsidRPr="00AC1C2A">
        <w:rPr>
          <w:rFonts w:ascii="Century Gothic" w:hAnsi="Century Gothic"/>
        </w:rPr>
        <w:t>7</w:t>
      </w:r>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Moody, Sylvia: ‘How to survive and succeed at work’.  Vermilion, 2006.  ISBN 978-0-091-90708-2</w:t>
      </w:r>
    </w:p>
    <w:p w:rsidR="007D1E4B" w:rsidRPr="00EB5FD4" w:rsidRDefault="007D1E4B" w:rsidP="007D1E4B">
      <w:pPr>
        <w:pStyle w:val="ListParagraph"/>
        <w:numPr>
          <w:ilvl w:val="0"/>
          <w:numId w:val="3"/>
        </w:numPr>
        <w:spacing w:after="0"/>
        <w:contextualSpacing w:val="0"/>
        <w:rPr>
          <w:rFonts w:ascii="Century Gothic" w:hAnsi="Century Gothic"/>
          <w:sz w:val="24"/>
          <w:szCs w:val="24"/>
        </w:rPr>
      </w:pPr>
      <w:r w:rsidRPr="00EB5FD4">
        <w:rPr>
          <w:rFonts w:ascii="Century Gothic" w:hAnsi="Century Gothic"/>
          <w:sz w:val="24"/>
          <w:szCs w:val="24"/>
        </w:rPr>
        <w:t>Moody, Sylvia: ‘Visual Stress’</w:t>
      </w:r>
      <w:r>
        <w:rPr>
          <w:rFonts w:ascii="Century Gothic" w:hAnsi="Century Gothic"/>
          <w:sz w:val="24"/>
          <w:szCs w:val="24"/>
        </w:rPr>
        <w:t xml:space="preserve"> (downloadable document)</w:t>
      </w:r>
    </w:p>
    <w:p w:rsidR="007D1E4B" w:rsidRPr="007D1E4B" w:rsidRDefault="00B25FE9" w:rsidP="007D1E4B">
      <w:pPr>
        <w:pStyle w:val="ListParagraph"/>
        <w:spacing w:after="120"/>
        <w:contextualSpacing w:val="0"/>
        <w:rPr>
          <w:rFonts w:ascii="Century Gothic" w:hAnsi="Century Gothic"/>
          <w:sz w:val="24"/>
          <w:szCs w:val="24"/>
        </w:rPr>
      </w:pPr>
      <w:hyperlink r:id="rId243" w:history="1">
        <w:r w:rsidR="007D1E4B" w:rsidRPr="000C0C74">
          <w:rPr>
            <w:rStyle w:val="Hyperlink"/>
            <w:rFonts w:ascii="Century Gothic" w:hAnsi="Century Gothic"/>
            <w:sz w:val="24"/>
            <w:szCs w:val="24"/>
          </w:rPr>
          <w:t>http://www.sylviamoody.com/dyslexia.html</w:t>
        </w:r>
      </w:hyperlink>
      <w:r w:rsidR="007D1E4B">
        <w:rPr>
          <w:rFonts w:ascii="Century Gothic" w:hAnsi="Century Gothic"/>
          <w:sz w:val="24"/>
          <w:szCs w:val="24"/>
        </w:rPr>
        <w:t xml:space="preserve"> (under ‘General Information’)</w:t>
      </w:r>
    </w:p>
    <w:p w:rsidR="007D1E4B" w:rsidRDefault="007D1E4B" w:rsidP="007D1E4B">
      <w:pPr>
        <w:pStyle w:val="ListParagraph"/>
        <w:numPr>
          <w:ilvl w:val="0"/>
          <w:numId w:val="3"/>
        </w:numPr>
        <w:spacing w:after="120"/>
        <w:contextualSpacing w:val="0"/>
        <w:rPr>
          <w:rFonts w:ascii="Century Gothic" w:hAnsi="Century Gothic"/>
          <w:sz w:val="24"/>
          <w:szCs w:val="24"/>
        </w:rPr>
      </w:pPr>
      <w:r w:rsidRPr="00EB5FD4">
        <w:rPr>
          <w:rFonts w:ascii="Century Gothic" w:hAnsi="Century Gothic"/>
          <w:sz w:val="24"/>
          <w:szCs w:val="24"/>
        </w:rPr>
        <w:t xml:space="preserve">Moody, Sylvia: ‘Working Person’s Guide’ </w:t>
      </w:r>
      <w:r>
        <w:rPr>
          <w:rFonts w:ascii="Century Gothic" w:hAnsi="Century Gothic"/>
          <w:sz w:val="24"/>
          <w:szCs w:val="24"/>
        </w:rPr>
        <w:t xml:space="preserve">(set of downloadable documents) </w:t>
      </w:r>
      <w:hyperlink r:id="rId244" w:history="1">
        <w:r w:rsidRPr="00EB5FD4">
          <w:rPr>
            <w:rStyle w:val="Hyperlink"/>
            <w:rFonts w:ascii="Century Gothic" w:hAnsi="Century Gothic"/>
            <w:sz w:val="24"/>
            <w:szCs w:val="24"/>
          </w:rPr>
          <w:t>http://www.sylviamoody.com/workingperson.html</w:t>
        </w:r>
      </w:hyperlink>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Morgan, Ellen and Klein, Cynthia: ‘The Dyslexic Adult in a non-dyslexic world’.  Whurr, 2000.  ISBN 978-1-8615-60274</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Mortimore, Tilly: ‘</w:t>
      </w:r>
      <w:r w:rsidRPr="00525830">
        <w:rPr>
          <w:rFonts w:ascii="Century Gothic" w:hAnsi="Century Gothic"/>
        </w:rPr>
        <w:t>Dyslexia and Learning Style 2</w:t>
      </w:r>
      <w:r w:rsidRPr="00525830">
        <w:rPr>
          <w:rFonts w:ascii="Century Gothic" w:hAnsi="Century Gothic"/>
          <w:vertAlign w:val="superscript"/>
        </w:rPr>
        <w:t>nd</w:t>
      </w:r>
      <w:r w:rsidRPr="00525830">
        <w:rPr>
          <w:rFonts w:ascii="Century Gothic" w:hAnsi="Century Gothic"/>
        </w:rPr>
        <w:t xml:space="preserve"> edition - A Practitioner’s Handbook</w:t>
      </w:r>
      <w:r>
        <w:rPr>
          <w:rFonts w:ascii="Century Gothic" w:hAnsi="Century Gothic"/>
        </w:rPr>
        <w:t xml:space="preserve">’.  Wiley, </w:t>
      </w:r>
      <w:r w:rsidRPr="00525830">
        <w:rPr>
          <w:rFonts w:ascii="Century Gothic" w:hAnsi="Century Gothic"/>
        </w:rPr>
        <w:t>2008</w:t>
      </w:r>
      <w:r>
        <w:rPr>
          <w:rFonts w:ascii="Century Gothic" w:hAnsi="Century Gothic"/>
        </w:rPr>
        <w:t xml:space="preserve">. </w:t>
      </w:r>
      <w:r w:rsidRPr="00525830">
        <w:rPr>
          <w:rFonts w:ascii="Century Gothic" w:hAnsi="Century Gothic"/>
        </w:rPr>
        <w:t xml:space="preserve"> ISBN 978-0</w:t>
      </w:r>
      <w:r w:rsidR="008879A7">
        <w:rPr>
          <w:rFonts w:ascii="Century Gothic" w:hAnsi="Century Gothic"/>
        </w:rPr>
        <w:t>-</w:t>
      </w:r>
      <w:r w:rsidRPr="00525830">
        <w:rPr>
          <w:rFonts w:ascii="Century Gothic" w:hAnsi="Century Gothic"/>
        </w:rPr>
        <w:t>470</w:t>
      </w:r>
      <w:r>
        <w:rPr>
          <w:rFonts w:ascii="Century Gothic" w:hAnsi="Century Gothic"/>
        </w:rPr>
        <w:t>-</w:t>
      </w:r>
      <w:r w:rsidRPr="00525830">
        <w:rPr>
          <w:rFonts w:ascii="Century Gothic" w:hAnsi="Century Gothic"/>
        </w:rPr>
        <w:t>51168</w:t>
      </w:r>
      <w:r>
        <w:rPr>
          <w:rFonts w:ascii="Century Gothic" w:hAnsi="Century Gothic"/>
        </w:rPr>
        <w:t>-</w:t>
      </w:r>
      <w:r w:rsidRPr="00525830">
        <w:rPr>
          <w:rFonts w:ascii="Century Gothic" w:hAnsi="Century Gothic"/>
        </w:rPr>
        <w:t>8</w:t>
      </w:r>
    </w:p>
    <w:p w:rsidR="006C1361" w:rsidRPr="000475ED" w:rsidRDefault="006C1361" w:rsidP="00AC73E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Passe,</w:t>
      </w:r>
      <w:r w:rsidRPr="00D0284F">
        <w:rPr>
          <w:rFonts w:ascii="Century Gothic" w:hAnsi="Century Gothic"/>
          <w:sz w:val="24"/>
          <w:szCs w:val="24"/>
        </w:rPr>
        <w:t xml:space="preserve"> </w:t>
      </w:r>
      <w:r>
        <w:rPr>
          <w:rFonts w:ascii="Century Gothic" w:hAnsi="Century Gothic"/>
          <w:sz w:val="24"/>
          <w:szCs w:val="24"/>
        </w:rPr>
        <w:t>Neil Alexander: ‘</w:t>
      </w:r>
      <w:r w:rsidRPr="00AC73E1">
        <w:rPr>
          <w:rFonts w:ascii="Century Gothic" w:hAnsi="Century Gothic"/>
          <w:sz w:val="24"/>
          <w:szCs w:val="24"/>
        </w:rPr>
        <w:t>Dyslexia and Mental Health</w:t>
      </w:r>
      <w:r>
        <w:rPr>
          <w:rFonts w:ascii="Century Gothic" w:hAnsi="Century Gothic"/>
          <w:sz w:val="24"/>
          <w:szCs w:val="24"/>
        </w:rPr>
        <w:t>’ Kindle edition.  Jessica Kingsley, 2015.  ASIN</w:t>
      </w:r>
      <w:r w:rsidRPr="00D0284F">
        <w:rPr>
          <w:rFonts w:ascii="Century Gothic" w:hAnsi="Century Gothic"/>
          <w:sz w:val="24"/>
          <w:szCs w:val="24"/>
        </w:rPr>
        <w:t xml:space="preserve"> B010MQFRLS</w:t>
      </w:r>
      <w:r w:rsidR="00AC73E1">
        <w:rPr>
          <w:rFonts w:ascii="Century Gothic" w:hAnsi="Century Gothic"/>
          <w:sz w:val="24"/>
          <w:szCs w:val="24"/>
        </w:rPr>
        <w:t xml:space="preserve">.  This book is reviewed at </w:t>
      </w:r>
      <w:hyperlink r:id="rId245" w:history="1">
        <w:r w:rsidR="00AC73E1" w:rsidRPr="00671E7A">
          <w:rPr>
            <w:rStyle w:val="Hyperlink"/>
            <w:rFonts w:ascii="Century Gothic" w:hAnsi="Century Gothic"/>
            <w:sz w:val="24"/>
            <w:szCs w:val="24"/>
          </w:rPr>
          <w:t>https://alifelessordinaryds.wordpress.com/2016/09/23/book-review-dyslexia-and-mental-health-by-neil-alexander-passe/</w:t>
        </w:r>
      </w:hyperlink>
      <w:r w:rsidR="00AC73E1">
        <w:rPr>
          <w:rFonts w:ascii="Century Gothic" w:hAnsi="Century Gothic"/>
          <w:sz w:val="24"/>
          <w:szCs w:val="24"/>
        </w:rPr>
        <w:t xml:space="preserve"> </w:t>
      </w:r>
    </w:p>
    <w:p w:rsidR="00AC73E1" w:rsidRPr="00AC73E1" w:rsidRDefault="00AC73E1" w:rsidP="00AC73E1">
      <w:pPr>
        <w:pStyle w:val="NormalWeb"/>
        <w:numPr>
          <w:ilvl w:val="0"/>
          <w:numId w:val="3"/>
        </w:numPr>
        <w:spacing w:before="0" w:beforeAutospacing="0" w:after="120" w:afterAutospacing="0" w:line="276" w:lineRule="auto"/>
        <w:rPr>
          <w:rFonts w:ascii="Century Gothic" w:hAnsi="Century Gothic"/>
        </w:rPr>
      </w:pPr>
      <w:r w:rsidRPr="00AC73E1">
        <w:rPr>
          <w:rFonts w:ascii="Century Gothic" w:hAnsi="Century Gothic"/>
        </w:rPr>
        <w:t xml:space="preserve">Quaker Disability Equality Group: </w:t>
      </w:r>
      <w:r>
        <w:rPr>
          <w:rFonts w:ascii="Century Gothic" w:hAnsi="Century Gothic"/>
        </w:rPr>
        <w:t>‘</w:t>
      </w:r>
      <w:r w:rsidRPr="00AC73E1">
        <w:rPr>
          <w:rFonts w:ascii="Century Gothic" w:hAnsi="Century Gothic"/>
        </w:rPr>
        <w:t>Guidelines for Inclusion - Dyslexia</w:t>
      </w:r>
      <w:r>
        <w:rPr>
          <w:rFonts w:ascii="Century Gothic" w:hAnsi="Century Gothic"/>
        </w:rPr>
        <w:t xml:space="preserve">’ </w:t>
      </w:r>
      <w:hyperlink r:id="rId246" w:history="1">
        <w:r w:rsidRPr="00671E7A">
          <w:rPr>
            <w:rStyle w:val="Hyperlink"/>
            <w:rFonts w:ascii="Century Gothic" w:hAnsi="Century Gothic"/>
          </w:rPr>
          <w:t>http://quakerdisabilitygroup.org.uk/guidelines-for-inclusion</w:t>
        </w:r>
      </w:hyperlink>
      <w:r>
        <w:rPr>
          <w:rFonts w:ascii="Century Gothic" w:hAnsi="Century Gothic"/>
        </w:rPr>
        <w:t xml:space="preserve"> </w:t>
      </w:r>
    </w:p>
    <w:p w:rsidR="004C2679" w:rsidRDefault="00D638CF" w:rsidP="004C2679">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Scott</w:t>
      </w:r>
      <w:r>
        <w:rPr>
          <w:rFonts w:ascii="Century Gothic" w:hAnsi="Century Gothic"/>
        </w:rPr>
        <w:t xml:space="preserve">, </w:t>
      </w:r>
      <w:r w:rsidRPr="009D1932">
        <w:rPr>
          <w:rFonts w:ascii="Century Gothic" w:hAnsi="Century Gothic"/>
        </w:rPr>
        <w:t>Rosemary</w:t>
      </w:r>
      <w:r>
        <w:rPr>
          <w:rFonts w:ascii="Century Gothic" w:hAnsi="Century Gothic"/>
        </w:rPr>
        <w:t>:</w:t>
      </w:r>
      <w:r w:rsidRPr="009D1932">
        <w:rPr>
          <w:rFonts w:ascii="Century Gothic" w:hAnsi="Century Gothic"/>
        </w:rPr>
        <w:t xml:space="preserve"> </w:t>
      </w:r>
      <w:r w:rsidR="00056271" w:rsidRPr="009D1932">
        <w:rPr>
          <w:rFonts w:ascii="Century Gothic" w:hAnsi="Century Gothic"/>
        </w:rPr>
        <w:t xml:space="preserve">‘Dyslexia and Counselling’.  </w:t>
      </w:r>
      <w:r w:rsidR="003559E2">
        <w:rPr>
          <w:rFonts w:ascii="Century Gothic" w:hAnsi="Century Gothic"/>
        </w:rPr>
        <w:t>Whurr, 2004.  ISBN 978-1</w:t>
      </w:r>
      <w:r w:rsidR="008879A7">
        <w:rPr>
          <w:rFonts w:ascii="Century Gothic" w:hAnsi="Century Gothic"/>
        </w:rPr>
        <w:t>-</w:t>
      </w:r>
      <w:r w:rsidR="003559E2">
        <w:rPr>
          <w:rFonts w:ascii="Century Gothic" w:hAnsi="Century Gothic"/>
        </w:rPr>
        <w:t>861-</w:t>
      </w:r>
      <w:r w:rsidR="00056271" w:rsidRPr="009D1932">
        <w:rPr>
          <w:rFonts w:ascii="Century Gothic" w:hAnsi="Century Gothic"/>
        </w:rPr>
        <w:t>56395</w:t>
      </w:r>
      <w:r w:rsidR="003559E2">
        <w:rPr>
          <w:rFonts w:ascii="Century Gothic" w:hAnsi="Century Gothic"/>
        </w:rPr>
        <w:t>-</w:t>
      </w:r>
      <w:r w:rsidR="00056271" w:rsidRPr="009D1932">
        <w:rPr>
          <w:rFonts w:ascii="Century Gothic" w:hAnsi="Century Gothic"/>
        </w:rPr>
        <w:t>8</w:t>
      </w:r>
    </w:p>
    <w:p w:rsidR="004C2679" w:rsidRPr="004C2679" w:rsidRDefault="004C2679" w:rsidP="004C2679">
      <w:pPr>
        <w:pStyle w:val="NormalWeb"/>
        <w:numPr>
          <w:ilvl w:val="0"/>
          <w:numId w:val="3"/>
        </w:numPr>
        <w:spacing w:before="0" w:beforeAutospacing="0" w:after="0" w:afterAutospacing="0" w:line="276" w:lineRule="auto"/>
        <w:rPr>
          <w:rFonts w:ascii="Century Gothic" w:hAnsi="Century Gothic"/>
        </w:rPr>
      </w:pPr>
      <w:r w:rsidRPr="004C2679">
        <w:rPr>
          <w:rFonts w:ascii="Century Gothic" w:hAnsi="Century Gothic"/>
        </w:rPr>
        <w:t>South Ayrshire Council: ‘Good Practice in South Ayrshire Dyslexia Friendly Schools’ (2014) and ‘Dyslexia Friendly Schools Handbook’ (June 2014)</w:t>
      </w:r>
      <w:r>
        <w:rPr>
          <w:rFonts w:ascii="Century Gothic" w:hAnsi="Century Gothic"/>
        </w:rPr>
        <w:t>.  You will find these by googling ‘</w:t>
      </w:r>
      <w:r w:rsidRPr="004C2679">
        <w:rPr>
          <w:rFonts w:ascii="Century Gothic" w:hAnsi="Century Gothic"/>
        </w:rPr>
        <w:t>dyslexia friendly schools north ayrshire council</w:t>
      </w:r>
      <w:r>
        <w:rPr>
          <w:rFonts w:ascii="Century Gothic" w:hAnsi="Century Gothic"/>
        </w:rPr>
        <w:t>’</w:t>
      </w:r>
    </w:p>
    <w:p w:rsidR="00477579" w:rsidRPr="009D1932" w:rsidRDefault="00477579" w:rsidP="00382CA5">
      <w:pPr>
        <w:pStyle w:val="ListParagraph"/>
        <w:spacing w:after="0"/>
        <w:rPr>
          <w:rFonts w:ascii="Century Gothic" w:hAnsi="Century Gothic"/>
          <w:sz w:val="24"/>
          <w:szCs w:val="24"/>
        </w:rPr>
      </w:pPr>
    </w:p>
    <w:p w:rsidR="006E4C51" w:rsidRDefault="008879A7" w:rsidP="005C14E3">
      <w:pPr>
        <w:pStyle w:val="ListParagraph"/>
        <w:spacing w:after="120"/>
        <w:ind w:left="0"/>
        <w:contextualSpacing w:val="0"/>
        <w:rPr>
          <w:rFonts w:ascii="Century Gothic" w:hAnsi="Century Gothic"/>
          <w:b/>
          <w:sz w:val="24"/>
          <w:szCs w:val="24"/>
        </w:rPr>
      </w:pPr>
      <w:r w:rsidRPr="008879A7">
        <w:rPr>
          <w:rFonts w:ascii="Century Gothic" w:hAnsi="Century Gothic"/>
          <w:b/>
          <w:sz w:val="24"/>
          <w:szCs w:val="24"/>
        </w:rPr>
        <w:t>Web resources</w:t>
      </w:r>
    </w:p>
    <w:p w:rsidR="00935184" w:rsidRPr="008879A7" w:rsidRDefault="00935184" w:rsidP="005C14E3">
      <w:pPr>
        <w:pStyle w:val="ListParagraph"/>
        <w:spacing w:after="120"/>
        <w:ind w:left="0"/>
        <w:contextualSpacing w:val="0"/>
        <w:rPr>
          <w:rFonts w:ascii="Century Gothic" w:hAnsi="Century Gothic"/>
          <w:b/>
          <w:sz w:val="24"/>
          <w:szCs w:val="24"/>
        </w:rPr>
      </w:pPr>
      <w:r>
        <w:rPr>
          <w:rFonts w:ascii="Century Gothic" w:hAnsi="Century Gothic"/>
          <w:noProof/>
          <w:sz w:val="24"/>
          <w:szCs w:val="24"/>
          <w:lang w:eastAsia="en-GB"/>
        </w:rPr>
        <w:drawing>
          <wp:inline distT="0" distB="0" distL="0" distR="0" wp14:anchorId="5F003AE8" wp14:editId="26E0BF7C">
            <wp:extent cx="1266825" cy="1238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220BE1" w:rsidRDefault="00220BE1" w:rsidP="00220BE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Barvas Church of Scotland services in audio format on SoundCloud </w:t>
      </w:r>
      <w:hyperlink r:id="rId247" w:history="1">
        <w:r w:rsidRPr="0093075B">
          <w:rPr>
            <w:rStyle w:val="Hyperlink"/>
            <w:rFonts w:ascii="Century Gothic" w:hAnsi="Century Gothic"/>
            <w:sz w:val="24"/>
            <w:szCs w:val="24"/>
          </w:rPr>
          <w:t>https://soundcloud.com/user-505998303</w:t>
        </w:r>
      </w:hyperlink>
      <w:r>
        <w:rPr>
          <w:rFonts w:ascii="Century Gothic" w:hAnsi="Century Gothic"/>
          <w:sz w:val="24"/>
          <w:szCs w:val="24"/>
        </w:rPr>
        <w:t xml:space="preserve"> </w:t>
      </w:r>
    </w:p>
    <w:p w:rsidR="003D48C9" w:rsidRDefault="003D48C9"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Baxendale, Paul / Our Daily Bread Ministries: sketchnotes of 1 Kings </w:t>
      </w:r>
      <w:hyperlink r:id="rId248" w:history="1">
        <w:r w:rsidRPr="00551998">
          <w:rPr>
            <w:rStyle w:val="Hyperlink"/>
            <w:rFonts w:ascii="Century Gothic" w:hAnsi="Century Gothic"/>
            <w:sz w:val="24"/>
            <w:szCs w:val="24"/>
          </w:rPr>
          <w:t>https://ourdailybread.org/sg-events</w:t>
        </w:r>
      </w:hyperlink>
      <w:r>
        <w:rPr>
          <w:rFonts w:ascii="Century Gothic" w:hAnsi="Century Gothic"/>
          <w:sz w:val="24"/>
          <w:szCs w:val="24"/>
        </w:rPr>
        <w:t xml:space="preserve"> </w:t>
      </w:r>
    </w:p>
    <w:p w:rsidR="00C94521" w:rsidRDefault="00410254" w:rsidP="00C9452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w:t>
      </w:r>
      <w:r w:rsidR="00C94521" w:rsidRPr="00C94521">
        <w:rPr>
          <w:rFonts w:ascii="Century Gothic" w:hAnsi="Century Gothic"/>
          <w:sz w:val="24"/>
          <w:szCs w:val="24"/>
        </w:rPr>
        <w:t>Beyond Inclusion: Part One - Lizzie Lowe's Story</w:t>
      </w:r>
      <w:r>
        <w:rPr>
          <w:rFonts w:ascii="Century Gothic" w:hAnsi="Century Gothic"/>
          <w:sz w:val="24"/>
          <w:szCs w:val="24"/>
        </w:rPr>
        <w:t>’ video</w:t>
      </w:r>
      <w:r w:rsidR="00C94521">
        <w:rPr>
          <w:rFonts w:ascii="Century Gothic" w:hAnsi="Century Gothic"/>
          <w:sz w:val="24"/>
          <w:szCs w:val="24"/>
        </w:rPr>
        <w:t xml:space="preserve"> </w:t>
      </w:r>
      <w:hyperlink r:id="rId249" w:history="1">
        <w:r w:rsidR="00C94521" w:rsidRPr="0032504D">
          <w:rPr>
            <w:rStyle w:val="Hyperlink"/>
            <w:rFonts w:ascii="Century Gothic" w:hAnsi="Century Gothic"/>
            <w:sz w:val="24"/>
            <w:szCs w:val="24"/>
          </w:rPr>
          <w:t>https://www.youtube.com/watch?time_continue=14&amp;v=4Wz2ylsz9-I</w:t>
        </w:r>
      </w:hyperlink>
      <w:r w:rsidR="00C94521">
        <w:rPr>
          <w:rFonts w:ascii="Century Gothic" w:hAnsi="Century Gothic"/>
          <w:sz w:val="24"/>
          <w:szCs w:val="24"/>
        </w:rPr>
        <w:t xml:space="preserve"> </w:t>
      </w:r>
    </w:p>
    <w:p w:rsidR="0049623C" w:rsidRPr="008879A7" w:rsidRDefault="0049623C"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Bible Gateway </w:t>
      </w:r>
      <w:hyperlink r:id="rId250" w:history="1">
        <w:r w:rsidRPr="00A131C9">
          <w:rPr>
            <w:rStyle w:val="Hyperlink"/>
            <w:rFonts w:ascii="Century Gothic" w:hAnsi="Century Gothic"/>
            <w:sz w:val="24"/>
            <w:szCs w:val="24"/>
          </w:rPr>
          <w:t>https://www.biblegateway.com</w:t>
        </w:r>
      </w:hyperlink>
      <w:r>
        <w:rPr>
          <w:rFonts w:ascii="Century Gothic" w:hAnsi="Century Gothic"/>
          <w:sz w:val="24"/>
          <w:szCs w:val="24"/>
        </w:rPr>
        <w:t xml:space="preserve">  </w:t>
      </w:r>
    </w:p>
    <w:p w:rsidR="007625C9" w:rsidRDefault="007625C9" w:rsidP="0022738A">
      <w:pPr>
        <w:pStyle w:val="ListParagraph"/>
        <w:numPr>
          <w:ilvl w:val="0"/>
          <w:numId w:val="58"/>
        </w:numPr>
        <w:spacing w:after="0"/>
        <w:contextualSpacing w:val="0"/>
        <w:rPr>
          <w:rFonts w:ascii="Century Gothic" w:hAnsi="Century Gothic"/>
          <w:sz w:val="24"/>
          <w:szCs w:val="24"/>
        </w:rPr>
      </w:pPr>
      <w:r>
        <w:rPr>
          <w:rFonts w:ascii="Century Gothic" w:hAnsi="Century Gothic"/>
          <w:sz w:val="24"/>
          <w:szCs w:val="24"/>
        </w:rPr>
        <w:t xml:space="preserve">The Bible Project: Overview of 1-2 Kings </w:t>
      </w:r>
    </w:p>
    <w:p w:rsidR="007625C9" w:rsidRDefault="00B25FE9" w:rsidP="007625C9">
      <w:pPr>
        <w:pStyle w:val="ListParagraph"/>
        <w:spacing w:after="120"/>
        <w:contextualSpacing w:val="0"/>
        <w:rPr>
          <w:rFonts w:ascii="Century Gothic" w:hAnsi="Century Gothic"/>
          <w:sz w:val="24"/>
          <w:szCs w:val="24"/>
        </w:rPr>
      </w:pPr>
      <w:hyperlink r:id="rId251" w:history="1">
        <w:r w:rsidR="007625C9" w:rsidRPr="00551998">
          <w:rPr>
            <w:rStyle w:val="Hyperlink"/>
            <w:rFonts w:ascii="Century Gothic" w:hAnsi="Century Gothic"/>
            <w:sz w:val="24"/>
            <w:szCs w:val="24"/>
          </w:rPr>
          <w:t>https://www.youtube.com/watch?time_continue=2&amp;v=bVFW3wbi9pk</w:t>
        </w:r>
      </w:hyperlink>
      <w:r w:rsidR="007625C9">
        <w:rPr>
          <w:rFonts w:ascii="Century Gothic" w:hAnsi="Century Gothic"/>
          <w:sz w:val="24"/>
          <w:szCs w:val="24"/>
        </w:rPr>
        <w:t xml:space="preserve"> </w:t>
      </w:r>
    </w:p>
    <w:p w:rsidR="00EB5FD4" w:rsidRDefault="005C14E3"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Dyslexia Research Trust: </w:t>
      </w:r>
      <w:r w:rsidR="008879A7" w:rsidRPr="008879A7">
        <w:rPr>
          <w:rFonts w:ascii="Century Gothic" w:hAnsi="Century Gothic"/>
          <w:sz w:val="24"/>
          <w:szCs w:val="24"/>
        </w:rPr>
        <w:t>‘About Dyslexia</w:t>
      </w:r>
      <w:r w:rsidR="008879A7">
        <w:rPr>
          <w:rFonts w:ascii="Century Gothic" w:hAnsi="Century Gothic"/>
          <w:sz w:val="24"/>
          <w:szCs w:val="24"/>
        </w:rPr>
        <w:t xml:space="preserve">’ </w:t>
      </w:r>
      <w:hyperlink r:id="rId252" w:history="1">
        <w:r w:rsidR="008879A7" w:rsidRPr="00A131C9">
          <w:rPr>
            <w:rStyle w:val="Hyperlink"/>
            <w:rFonts w:ascii="Century Gothic" w:hAnsi="Century Gothic"/>
            <w:sz w:val="24"/>
            <w:szCs w:val="24"/>
          </w:rPr>
          <w:t>https://www.dyslexic.org.uk/about-dyslexia</w:t>
        </w:r>
      </w:hyperlink>
      <w:r w:rsidR="008879A7">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Dyslexia Scotland blog post entitled ‘Adult Assessment’</w:t>
      </w:r>
      <w:r>
        <w:rPr>
          <w:rFonts w:ascii="Century Gothic" w:hAnsi="Century Gothic"/>
          <w:sz w:val="24"/>
          <w:szCs w:val="24"/>
        </w:rPr>
        <w:t xml:space="preserve"> </w:t>
      </w:r>
      <w:r w:rsidR="007D1E4B">
        <w:rPr>
          <w:rFonts w:ascii="Century Gothic" w:hAnsi="Century Gothic"/>
          <w:sz w:val="24"/>
          <w:szCs w:val="24"/>
        </w:rPr>
        <w:t xml:space="preserve"> posted 19 May 2017 </w:t>
      </w:r>
      <w:hyperlink r:id="rId253" w:history="1">
        <w:r w:rsidRPr="007D4471">
          <w:rPr>
            <w:rStyle w:val="Hyperlink"/>
            <w:rFonts w:ascii="Century Gothic" w:hAnsi="Century Gothic"/>
            <w:sz w:val="24"/>
            <w:szCs w:val="24"/>
          </w:rPr>
          <w:t>https://alifelessordinaryds.wordpress.com/2017/05/19/adult-assessment/</w:t>
        </w:r>
      </w:hyperlink>
      <w:r>
        <w:rPr>
          <w:rFonts w:ascii="Century Gothic" w:hAnsi="Century Gothic"/>
          <w:sz w:val="24"/>
          <w:szCs w:val="24"/>
        </w:rPr>
        <w:t xml:space="preserve"> </w:t>
      </w:r>
    </w:p>
    <w:p w:rsidR="00EB5FD4" w:rsidRDefault="0049623C"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 xml:space="preserve">Dyslexia Scotland blog post entitled ‘Learning styles and strategies’ posted 5 Mar. 2018 </w:t>
      </w:r>
      <w:hyperlink r:id="rId254" w:history="1">
        <w:r w:rsidRPr="00EB5FD4">
          <w:rPr>
            <w:rStyle w:val="Hyperlink"/>
            <w:rFonts w:ascii="Century Gothic" w:hAnsi="Century Gothic"/>
            <w:sz w:val="24"/>
            <w:szCs w:val="24"/>
          </w:rPr>
          <w:t>https://alifelessordinaryds.wordpress.com/2018/03/05/learning-styles-and-strategies</w:t>
        </w:r>
      </w:hyperlink>
      <w:r w:rsidRPr="00EB5FD4">
        <w:rPr>
          <w:rFonts w:ascii="Century Gothic" w:hAnsi="Century Gothic"/>
          <w:sz w:val="24"/>
          <w:szCs w:val="24"/>
        </w:rPr>
        <w:t xml:space="preserve"> </w:t>
      </w:r>
    </w:p>
    <w:p w:rsidR="007D1E4B" w:rsidRDefault="007D1E4B"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Dyslexia Scotland blog post entitled ‘</w:t>
      </w:r>
      <w:r w:rsidRPr="007D1E4B">
        <w:rPr>
          <w:rFonts w:ascii="Century Gothic" w:hAnsi="Century Gothic"/>
          <w:sz w:val="24"/>
          <w:szCs w:val="24"/>
        </w:rPr>
        <w:t>5 ways to present information visually</w:t>
      </w:r>
      <w:r>
        <w:rPr>
          <w:rFonts w:ascii="Century Gothic" w:hAnsi="Century Gothic"/>
          <w:sz w:val="24"/>
          <w:szCs w:val="24"/>
        </w:rPr>
        <w:t xml:space="preserve">’ </w:t>
      </w:r>
      <w:r w:rsidR="00784ECB">
        <w:rPr>
          <w:rFonts w:ascii="Century Gothic" w:hAnsi="Century Gothic"/>
          <w:sz w:val="24"/>
          <w:szCs w:val="24"/>
        </w:rPr>
        <w:t>including download of worked examples at end.  P</w:t>
      </w:r>
      <w:r>
        <w:rPr>
          <w:rFonts w:ascii="Century Gothic" w:hAnsi="Century Gothic"/>
          <w:sz w:val="24"/>
          <w:szCs w:val="24"/>
        </w:rPr>
        <w:t xml:space="preserve">osted 13 Apr. 2018 </w:t>
      </w:r>
      <w:hyperlink r:id="rId255" w:history="1">
        <w:r w:rsidRPr="007D4471">
          <w:rPr>
            <w:rStyle w:val="Hyperlink"/>
            <w:rFonts w:ascii="Century Gothic" w:hAnsi="Century Gothic"/>
            <w:sz w:val="24"/>
            <w:szCs w:val="24"/>
          </w:rPr>
          <w:t>https://alifelessordinaryds.wordpress.com/2018/04/13/5-ways-to-present-information-visually/</w:t>
        </w:r>
      </w:hyperlink>
      <w:r>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Dyslexia Scotland webpage entitled </w:t>
      </w:r>
      <w:r w:rsidR="007D1E4B">
        <w:rPr>
          <w:rFonts w:ascii="Century Gothic" w:hAnsi="Century Gothic"/>
          <w:sz w:val="24"/>
          <w:szCs w:val="24"/>
        </w:rPr>
        <w:t>‘</w:t>
      </w:r>
      <w:r w:rsidR="0040376B" w:rsidRPr="00EB5FD4">
        <w:rPr>
          <w:rFonts w:ascii="Century Gothic" w:hAnsi="Century Gothic"/>
          <w:sz w:val="24"/>
          <w:szCs w:val="24"/>
        </w:rPr>
        <w:t>Dyslexic Adult?</w:t>
      </w:r>
      <w:r w:rsidR="007D1E4B">
        <w:rPr>
          <w:rFonts w:ascii="Century Gothic" w:hAnsi="Century Gothic"/>
          <w:sz w:val="24"/>
          <w:szCs w:val="24"/>
        </w:rPr>
        <w:t>’</w:t>
      </w:r>
      <w:r w:rsidR="0040376B" w:rsidRPr="00EB5FD4">
        <w:rPr>
          <w:rFonts w:ascii="Century Gothic" w:hAnsi="Century Gothic"/>
          <w:sz w:val="24"/>
          <w:szCs w:val="24"/>
        </w:rPr>
        <w:t xml:space="preserve"> </w:t>
      </w:r>
      <w:hyperlink r:id="rId256" w:history="1">
        <w:r w:rsidRPr="007D4471">
          <w:rPr>
            <w:rStyle w:val="Hyperlink"/>
            <w:rFonts w:ascii="Century Gothic" w:hAnsi="Century Gothic"/>
            <w:sz w:val="24"/>
            <w:szCs w:val="24"/>
          </w:rPr>
          <w:t>https://www.dyslexiascotland.org.uk/dyslexic-adult</w:t>
        </w:r>
      </w:hyperlink>
      <w:r>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Glottopedia: ‘A</w:t>
      </w:r>
      <w:r w:rsidR="008879A7" w:rsidRPr="00EB5FD4">
        <w:rPr>
          <w:rFonts w:ascii="Century Gothic" w:hAnsi="Century Gothic"/>
          <w:sz w:val="24"/>
          <w:szCs w:val="24"/>
        </w:rPr>
        <w:t>cquired dyslexia</w:t>
      </w:r>
      <w:r w:rsidRPr="00EB5FD4">
        <w:rPr>
          <w:rFonts w:ascii="Century Gothic" w:hAnsi="Century Gothic"/>
          <w:sz w:val="24"/>
          <w:szCs w:val="24"/>
        </w:rPr>
        <w:t>’</w:t>
      </w:r>
      <w:r w:rsidR="008879A7" w:rsidRPr="00EB5FD4">
        <w:rPr>
          <w:rFonts w:ascii="Century Gothic" w:hAnsi="Century Gothic"/>
          <w:sz w:val="24"/>
          <w:szCs w:val="24"/>
        </w:rPr>
        <w:t xml:space="preserve"> </w:t>
      </w:r>
      <w:hyperlink r:id="rId257" w:history="1">
        <w:r w:rsidR="008879A7" w:rsidRPr="00EB5FD4">
          <w:rPr>
            <w:rStyle w:val="Hyperlink"/>
            <w:rFonts w:ascii="Century Gothic" w:hAnsi="Century Gothic"/>
            <w:sz w:val="24"/>
            <w:szCs w:val="24"/>
          </w:rPr>
          <w:t>http://www.glottopedia.org/index.php/Acquired_dyslexia</w:t>
        </w:r>
      </w:hyperlink>
      <w:r w:rsidR="008879A7" w:rsidRPr="00EB5FD4">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Health and</w:t>
      </w:r>
      <w:r w:rsidR="007D1E4B">
        <w:rPr>
          <w:rFonts w:ascii="Century Gothic" w:hAnsi="Century Gothic"/>
          <w:sz w:val="24"/>
          <w:szCs w:val="24"/>
        </w:rPr>
        <w:t xml:space="preserve"> Social Care Alliance Scotland:</w:t>
      </w:r>
      <w:r w:rsidRPr="00EB5FD4">
        <w:rPr>
          <w:rFonts w:ascii="Century Gothic" w:hAnsi="Century Gothic"/>
          <w:sz w:val="24"/>
          <w:szCs w:val="24"/>
        </w:rPr>
        <w:t xml:space="preserve"> </w:t>
      </w:r>
      <w:r w:rsidR="00B50E30" w:rsidRPr="00EB5FD4">
        <w:rPr>
          <w:rFonts w:ascii="Century Gothic" w:hAnsi="Century Gothic"/>
          <w:sz w:val="24"/>
          <w:szCs w:val="24"/>
        </w:rPr>
        <w:t>definition of self management</w:t>
      </w:r>
      <w:r w:rsidRPr="00EB5FD4">
        <w:rPr>
          <w:rFonts w:ascii="Century Gothic" w:hAnsi="Century Gothic"/>
          <w:sz w:val="24"/>
          <w:szCs w:val="24"/>
        </w:rPr>
        <w:t xml:space="preserve"> </w:t>
      </w:r>
      <w:hyperlink r:id="rId258" w:history="1">
        <w:r w:rsidRPr="00EB5FD4">
          <w:rPr>
            <w:rStyle w:val="Hyperlink"/>
            <w:rFonts w:ascii="Century Gothic" w:hAnsi="Century Gothic"/>
            <w:sz w:val="24"/>
            <w:szCs w:val="24"/>
          </w:rPr>
          <w:t>https://www.alliance-scotland.org.uk/self-management-and-co-production-hub/what-is-self-management/</w:t>
        </w:r>
      </w:hyperlink>
      <w:r w:rsidRPr="00EB5FD4">
        <w:rPr>
          <w:rFonts w:ascii="Century Gothic" w:hAnsi="Century Gothic"/>
          <w:sz w:val="24"/>
          <w:szCs w:val="24"/>
        </w:rPr>
        <w:t xml:space="preserve"> </w:t>
      </w:r>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sz w:val="24"/>
          <w:szCs w:val="24"/>
        </w:rPr>
        <w:t xml:space="preserve">Information Commissioner’s Office guidance: ‘Principle (a): Lawfulness, fairness and transparency’ </w:t>
      </w:r>
      <w:hyperlink r:id="rId259" w:history="1">
        <w:r w:rsidRPr="00EB5FD4">
          <w:rPr>
            <w:rStyle w:val="Hyperlink"/>
            <w:rFonts w:ascii="Century Gothic" w:hAnsi="Century Gothic"/>
            <w:sz w:val="24"/>
            <w:szCs w:val="24"/>
          </w:rPr>
          <w:t>https://ico.org.uk/for-organisations/guide-to-the-general-data-protection-regulation-gdpr/principles/lawfulness-fairness-and-transparency</w:t>
        </w:r>
      </w:hyperlink>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rFonts w:ascii="Century Gothic" w:hAnsi="Century Gothic"/>
          <w:sz w:val="24"/>
        </w:rPr>
        <w:t xml:space="preserve">International Dyslexia Association: factsheet on ‘The Dyslexia-Stress-Anxiety Connection’ </w:t>
      </w:r>
      <w:hyperlink r:id="rId260" w:history="1">
        <w:r w:rsidRPr="00EB5FD4">
          <w:rPr>
            <w:rStyle w:val="Hyperlink"/>
            <w:rFonts w:ascii="Century Gothic" w:hAnsi="Century Gothic"/>
            <w:sz w:val="24"/>
          </w:rPr>
          <w:t>https://dyslexiaida.org/the-dyslexia-stress-anxiety-connection</w:t>
        </w:r>
      </w:hyperlink>
    </w:p>
    <w:p w:rsidR="00CA3B37" w:rsidRDefault="00CA3B37"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NHS Inform website </w:t>
      </w:r>
      <w:hyperlink r:id="rId261" w:history="1">
        <w:r w:rsidRPr="007D4471">
          <w:rPr>
            <w:rStyle w:val="Hyperlink"/>
            <w:rFonts w:ascii="Century Gothic" w:hAnsi="Century Gothic"/>
            <w:sz w:val="24"/>
            <w:szCs w:val="24"/>
          </w:rPr>
          <w:t>https://www.nhsinform.scot/</w:t>
        </w:r>
      </w:hyperlink>
      <w:r>
        <w:rPr>
          <w:rFonts w:ascii="Century Gothic" w:hAnsi="Century Gothic"/>
          <w:sz w:val="24"/>
          <w:szCs w:val="24"/>
        </w:rPr>
        <w:t xml:space="preserve"> </w:t>
      </w:r>
    </w:p>
    <w:p w:rsidR="00EB5FD4" w:rsidRDefault="0064394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 Nicholas Buccleuch Church of Scotland, Dalkeith: </w:t>
      </w:r>
      <w:r w:rsidR="00935184">
        <w:rPr>
          <w:rFonts w:ascii="Century Gothic" w:hAnsi="Century Gothic"/>
          <w:sz w:val="24"/>
          <w:szCs w:val="24"/>
        </w:rPr>
        <w:t>‘</w:t>
      </w:r>
      <w:r w:rsidRPr="00643944">
        <w:rPr>
          <w:rFonts w:ascii="Century Gothic" w:hAnsi="Century Gothic"/>
          <w:sz w:val="24"/>
          <w:szCs w:val="24"/>
        </w:rPr>
        <w:t>Give Church a Go at St Nicholas Buccleuch, Dalkeith</w:t>
      </w:r>
      <w:r w:rsidR="00935184">
        <w:rPr>
          <w:rFonts w:ascii="Century Gothic" w:hAnsi="Century Gothic"/>
          <w:sz w:val="24"/>
          <w:szCs w:val="24"/>
        </w:rPr>
        <w:t>’ video</w:t>
      </w:r>
      <w:r>
        <w:rPr>
          <w:rFonts w:ascii="Century Gothic" w:hAnsi="Century Gothic"/>
          <w:sz w:val="24"/>
          <w:szCs w:val="24"/>
        </w:rPr>
        <w:t xml:space="preserve"> </w:t>
      </w:r>
      <w:hyperlink r:id="rId262" w:history="1">
        <w:r w:rsidRPr="00551998">
          <w:rPr>
            <w:rStyle w:val="Hyperlink"/>
            <w:rFonts w:ascii="Century Gothic" w:hAnsi="Century Gothic"/>
            <w:sz w:val="24"/>
            <w:szCs w:val="24"/>
          </w:rPr>
          <w:t>https://www.youtube.com/watch?v=4drNLiLkZAk</w:t>
        </w:r>
      </w:hyperlink>
      <w:r>
        <w:rPr>
          <w:rFonts w:ascii="Century Gothic" w:hAnsi="Century Gothic"/>
          <w:sz w:val="24"/>
          <w:szCs w:val="24"/>
        </w:rPr>
        <w:t xml:space="preserve"> </w:t>
      </w:r>
    </w:p>
    <w:p w:rsidR="007D1E4B" w:rsidRDefault="00F60C82"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Stone Soup for Five - Drawing Closer to Jesus: ‘Doodles’ blog post </w:t>
      </w:r>
      <w:hyperlink r:id="rId263" w:history="1">
        <w:r w:rsidRPr="007D4471">
          <w:rPr>
            <w:rStyle w:val="Hyperlink"/>
            <w:rFonts w:ascii="Century Gothic" w:hAnsi="Century Gothic"/>
            <w:sz w:val="24"/>
            <w:szCs w:val="24"/>
          </w:rPr>
          <w:t>https://www.stonesoupforfive.com/p/doodles.html</w:t>
        </w:r>
      </w:hyperlink>
      <w:r>
        <w:rPr>
          <w:rFonts w:ascii="Century Gothic" w:hAnsi="Century Gothic"/>
          <w:sz w:val="24"/>
          <w:szCs w:val="24"/>
        </w:rPr>
        <w:t xml:space="preserve"> </w:t>
      </w:r>
    </w:p>
    <w:p w:rsidR="00EB5FD4" w:rsidRPr="007D1E4B" w:rsidRDefault="0008082E" w:rsidP="007D1E4B">
      <w:pPr>
        <w:pStyle w:val="ListParagraph"/>
        <w:numPr>
          <w:ilvl w:val="0"/>
          <w:numId w:val="58"/>
        </w:numPr>
        <w:spacing w:after="120"/>
        <w:contextualSpacing w:val="0"/>
        <w:rPr>
          <w:rFonts w:ascii="Century Gothic" w:hAnsi="Century Gothic"/>
          <w:sz w:val="24"/>
          <w:szCs w:val="24"/>
        </w:rPr>
      </w:pPr>
      <w:r w:rsidRPr="007D1E4B">
        <w:rPr>
          <w:rFonts w:ascii="Century Gothic" w:hAnsi="Century Gothic"/>
          <w:sz w:val="24"/>
        </w:rPr>
        <w:t xml:space="preserve">UK Government: The Equality Act 2010 </w:t>
      </w:r>
      <w:hyperlink r:id="rId264" w:history="1">
        <w:r w:rsidRPr="007D1E4B">
          <w:rPr>
            <w:rStyle w:val="Hyperlink"/>
            <w:rFonts w:ascii="Century Gothic" w:hAnsi="Century Gothic"/>
            <w:sz w:val="24"/>
          </w:rPr>
          <w:t>http://www.legislation.gov.uk/ukpga/2010/15/contents</w:t>
        </w:r>
      </w:hyperlink>
      <w:r w:rsidRPr="007D1E4B">
        <w:rPr>
          <w:rFonts w:ascii="Century Gothic" w:hAnsi="Century Gothic"/>
          <w:sz w:val="24"/>
        </w:rPr>
        <w:t xml:space="preserve"> </w:t>
      </w:r>
    </w:p>
    <w:p w:rsidR="007625C9" w:rsidRPr="00EB5FD4" w:rsidRDefault="007625C9" w:rsidP="0022738A">
      <w:pPr>
        <w:pStyle w:val="ListParagraph"/>
        <w:numPr>
          <w:ilvl w:val="0"/>
          <w:numId w:val="58"/>
        </w:numPr>
        <w:spacing w:after="0"/>
        <w:contextualSpacing w:val="0"/>
        <w:rPr>
          <w:rFonts w:ascii="Century Gothic" w:hAnsi="Century Gothic"/>
          <w:sz w:val="24"/>
          <w:szCs w:val="24"/>
        </w:rPr>
      </w:pPr>
      <w:r w:rsidRPr="00EB5FD4">
        <w:rPr>
          <w:rFonts w:ascii="Century Gothic" w:hAnsi="Century Gothic"/>
          <w:sz w:val="24"/>
          <w:szCs w:val="24"/>
        </w:rPr>
        <w:t xml:space="preserve">Visual Facilitation training by </w:t>
      </w:r>
      <w:r w:rsidR="00935184" w:rsidRPr="00EB5FD4">
        <w:rPr>
          <w:rFonts w:ascii="Century Gothic" w:hAnsi="Century Gothic"/>
          <w:sz w:val="24"/>
          <w:szCs w:val="24"/>
        </w:rPr>
        <w:t>‘</w:t>
      </w:r>
      <w:r w:rsidRPr="00EB5FD4">
        <w:rPr>
          <w:rFonts w:ascii="Century Gothic" w:hAnsi="Century Gothic"/>
          <w:sz w:val="24"/>
          <w:szCs w:val="24"/>
        </w:rPr>
        <w:t>Listen Think Draw</w:t>
      </w:r>
      <w:r w:rsidR="00935184" w:rsidRPr="00EB5FD4">
        <w:rPr>
          <w:rFonts w:ascii="Century Gothic" w:hAnsi="Century Gothic"/>
          <w:sz w:val="24"/>
          <w:szCs w:val="24"/>
        </w:rPr>
        <w:t>’</w:t>
      </w:r>
      <w:r w:rsidRPr="00EB5FD4">
        <w:rPr>
          <w:rFonts w:ascii="Century Gothic" w:hAnsi="Century Gothic"/>
          <w:sz w:val="24"/>
          <w:szCs w:val="24"/>
        </w:rPr>
        <w:t xml:space="preserve"> </w:t>
      </w:r>
    </w:p>
    <w:p w:rsidR="007625C9" w:rsidRDefault="00B25FE9" w:rsidP="007625C9">
      <w:pPr>
        <w:pStyle w:val="ListParagraph"/>
        <w:spacing w:after="0"/>
        <w:contextualSpacing w:val="0"/>
        <w:rPr>
          <w:rFonts w:ascii="Century Gothic" w:hAnsi="Century Gothic"/>
          <w:sz w:val="24"/>
          <w:szCs w:val="24"/>
        </w:rPr>
      </w:pPr>
      <w:hyperlink r:id="rId265" w:history="1">
        <w:r w:rsidR="007625C9" w:rsidRPr="00551998">
          <w:rPr>
            <w:rStyle w:val="Hyperlink"/>
            <w:rFonts w:ascii="Century Gothic" w:hAnsi="Century Gothic"/>
            <w:sz w:val="24"/>
            <w:szCs w:val="24"/>
          </w:rPr>
          <w:t>http://www.listenthinkdraw.co.uk/intro-visual-facilitation-training</w:t>
        </w:r>
      </w:hyperlink>
      <w:r w:rsidR="007625C9">
        <w:rPr>
          <w:rFonts w:ascii="Century Gothic" w:hAnsi="Century Gothic"/>
          <w:sz w:val="24"/>
          <w:szCs w:val="24"/>
        </w:rPr>
        <w:t xml:space="preserve"> </w:t>
      </w:r>
    </w:p>
    <w:p w:rsidR="007625C9" w:rsidRDefault="007625C9" w:rsidP="007625C9">
      <w:pPr>
        <w:pStyle w:val="ListParagraph"/>
        <w:spacing w:after="0"/>
        <w:contextualSpacing w:val="0"/>
        <w:rPr>
          <w:rFonts w:ascii="Century Gothic" w:hAnsi="Century Gothic"/>
          <w:sz w:val="24"/>
          <w:szCs w:val="24"/>
        </w:rPr>
      </w:pPr>
    </w:p>
    <w:p w:rsidR="00447A55" w:rsidRDefault="00447A55" w:rsidP="00447A55">
      <w:pPr>
        <w:pStyle w:val="ListParagraph"/>
        <w:spacing w:after="120"/>
        <w:contextualSpacing w:val="0"/>
        <w:rPr>
          <w:rFonts w:ascii="Century Gothic" w:hAnsi="Century Gothic"/>
          <w:sz w:val="24"/>
          <w:szCs w:val="24"/>
        </w:rPr>
      </w:pPr>
    </w:p>
    <w:p w:rsidR="006E4C51" w:rsidRPr="009D1932" w:rsidRDefault="006E4C51">
      <w:pPr>
        <w:rPr>
          <w:rFonts w:ascii="Century Gothic" w:hAnsi="Century Gothic"/>
          <w:sz w:val="24"/>
          <w:szCs w:val="24"/>
        </w:rPr>
      </w:pPr>
      <w:r w:rsidRPr="009D1932">
        <w:rPr>
          <w:rFonts w:ascii="Century Gothic" w:hAnsi="Century Gothic"/>
          <w:sz w:val="24"/>
          <w:szCs w:val="24"/>
        </w:rPr>
        <w:br w:type="page"/>
      </w:r>
    </w:p>
    <w:p w:rsidR="00196032" w:rsidRDefault="00196032" w:rsidP="00620D87">
      <w:pPr>
        <w:pStyle w:val="Heading1"/>
        <w:numPr>
          <w:ilvl w:val="0"/>
          <w:numId w:val="0"/>
        </w:numPr>
        <w:rPr>
          <w:sz w:val="28"/>
          <w:szCs w:val="24"/>
        </w:rPr>
      </w:pPr>
      <w:bookmarkStart w:id="47" w:name="appendices"/>
      <w:bookmarkStart w:id="48" w:name="app_1"/>
      <w:bookmarkEnd w:id="47"/>
      <w:bookmarkEnd w:id="48"/>
      <w:r>
        <w:rPr>
          <w:sz w:val="28"/>
          <w:szCs w:val="24"/>
        </w:rPr>
        <w:t xml:space="preserve">Appendix 1: </w:t>
      </w:r>
      <w:r w:rsidR="00EB560A" w:rsidRPr="00EB560A">
        <w:rPr>
          <w:sz w:val="28"/>
          <w:szCs w:val="24"/>
        </w:rPr>
        <w:t xml:space="preserve">Details of my correspondence on </w:t>
      </w:r>
      <w:r w:rsidR="00EB560A">
        <w:rPr>
          <w:sz w:val="28"/>
          <w:szCs w:val="24"/>
        </w:rPr>
        <w:t xml:space="preserve">the </w:t>
      </w:r>
      <w:r>
        <w:rPr>
          <w:sz w:val="28"/>
          <w:szCs w:val="24"/>
        </w:rPr>
        <w:t>Equality Act</w:t>
      </w:r>
    </w:p>
    <w:p w:rsidR="00935184" w:rsidRDefault="00935184" w:rsidP="00EB560A">
      <w:pPr>
        <w:pStyle w:val="BodyText"/>
        <w:spacing w:after="200"/>
        <w:rPr>
          <w:szCs w:val="22"/>
        </w:rPr>
      </w:pPr>
      <w:r>
        <w:rPr>
          <w:noProof/>
          <w:szCs w:val="22"/>
          <w:lang w:eastAsia="en-GB"/>
        </w:rPr>
        <w:drawing>
          <wp:inline distT="0" distB="0" distL="0" distR="0" wp14:anchorId="171EAC6D" wp14:editId="0EC983CE">
            <wp:extent cx="1333500" cy="1390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pic:spPr>
                </pic:pic>
              </a:graphicData>
            </a:graphic>
          </wp:inline>
        </w:drawing>
      </w:r>
    </w:p>
    <w:p w:rsidR="00196032" w:rsidRPr="00EB560A" w:rsidRDefault="00EB560A" w:rsidP="00EB560A">
      <w:pPr>
        <w:pStyle w:val="BodyText"/>
        <w:spacing w:after="200"/>
        <w:rPr>
          <w:szCs w:val="22"/>
        </w:rPr>
      </w:pPr>
      <w:r w:rsidRPr="00EB560A">
        <w:rPr>
          <w:szCs w:val="22"/>
        </w:rPr>
        <w:t>I was confused by</w:t>
      </w:r>
      <w:r w:rsidR="00196032" w:rsidRPr="00EB560A">
        <w:rPr>
          <w:szCs w:val="22"/>
        </w:rPr>
        <w:t xml:space="preserve"> the explanatory note to the Equality Act which states at paragraph 742 (in the “explanation” of Schedule 3 paragraph 29 of the Act): "This does not apply to acts of worship (which are not themselves “services” within the meaning of the Act so no exception is required)."  </w:t>
      </w:r>
    </w:p>
    <w:p w:rsidR="00196032" w:rsidRPr="00196032" w:rsidRDefault="00196032" w:rsidP="00196032">
      <w:pPr>
        <w:rPr>
          <w:rFonts w:ascii="Century Gothic" w:hAnsi="Century Gothic"/>
          <w:sz w:val="24"/>
        </w:rPr>
      </w:pPr>
      <w:r w:rsidRPr="00196032">
        <w:rPr>
          <w:rFonts w:ascii="Century Gothic" w:hAnsi="Century Gothic"/>
          <w:sz w:val="24"/>
        </w:rPr>
        <w:t xml:space="preserve">Although this sentence appears in the specific context of Schedule 3 paragraph 29, the text in the brackets appears to be making a much wider, more general statement. </w:t>
      </w:r>
      <w:r w:rsidR="00E97AEF">
        <w:rPr>
          <w:rFonts w:ascii="Century Gothic" w:hAnsi="Century Gothic"/>
          <w:sz w:val="24"/>
        </w:rPr>
        <w:t xml:space="preserve"> </w:t>
      </w:r>
      <w:r w:rsidRPr="00196032">
        <w:rPr>
          <w:rFonts w:ascii="Century Gothic" w:hAnsi="Century Gothic"/>
          <w:sz w:val="24"/>
        </w:rPr>
        <w:t xml:space="preserve">It appears to say that none of the provisions of the Equality Act apply to acts of worship. </w:t>
      </w:r>
      <w:r w:rsidR="00E97AEF">
        <w:rPr>
          <w:rFonts w:ascii="Century Gothic" w:hAnsi="Century Gothic"/>
          <w:sz w:val="24"/>
        </w:rPr>
        <w:t xml:space="preserve"> </w:t>
      </w:r>
      <w:r w:rsidRPr="00196032">
        <w:rPr>
          <w:rFonts w:ascii="Century Gothic" w:hAnsi="Century Gothic"/>
          <w:sz w:val="24"/>
        </w:rPr>
        <w:t xml:space="preserve">If “acts of worship” include regular church gatherings (typically involving singing, prayer, bible readings and sermon) this is </w:t>
      </w:r>
      <w:r w:rsidR="00E97AEF">
        <w:rPr>
          <w:rFonts w:ascii="Century Gothic" w:hAnsi="Century Gothic"/>
          <w:sz w:val="24"/>
        </w:rPr>
        <w:t xml:space="preserve">a </w:t>
      </w:r>
      <w:r w:rsidRPr="00196032">
        <w:rPr>
          <w:rFonts w:ascii="Century Gothic" w:hAnsi="Century Gothic"/>
          <w:sz w:val="24"/>
        </w:rPr>
        <w:t>very surprising statement.</w:t>
      </w:r>
    </w:p>
    <w:p w:rsidR="00196032" w:rsidRPr="00196032" w:rsidRDefault="00196032" w:rsidP="00196032">
      <w:pPr>
        <w:rPr>
          <w:rFonts w:ascii="Century Gothic" w:hAnsi="Century Gothic"/>
          <w:sz w:val="24"/>
        </w:rPr>
      </w:pPr>
      <w:r w:rsidRPr="00196032">
        <w:rPr>
          <w:rFonts w:ascii="Century Gothic" w:hAnsi="Century Gothic"/>
          <w:sz w:val="24"/>
        </w:rPr>
        <w:t xml:space="preserve">Following correspondence with the UK Government Equalities Office, they agreed that the following </w:t>
      </w:r>
      <w:r>
        <w:rPr>
          <w:rFonts w:ascii="Century Gothic" w:hAnsi="Century Gothic"/>
          <w:sz w:val="24"/>
        </w:rPr>
        <w:t>5 paragraphs were</w:t>
      </w:r>
      <w:r w:rsidRPr="00196032">
        <w:rPr>
          <w:rFonts w:ascii="Century Gothic" w:hAnsi="Century Gothic"/>
          <w:sz w:val="24"/>
        </w:rPr>
        <w:t xml:space="preserve"> a reasonable statement about the relevance of paragraph 742 of the explanatory notes.</w:t>
      </w:r>
    </w:p>
    <w:p w:rsidR="00E97AEF" w:rsidRDefault="00E97AEF" w:rsidP="00196032">
      <w:pPr>
        <w:pStyle w:val="BodyText"/>
        <w:spacing w:after="200"/>
        <w:rPr>
          <w:szCs w:val="22"/>
        </w:rPr>
      </w:pPr>
      <w:r>
        <w:rPr>
          <w:szCs w:val="22"/>
        </w:rPr>
        <w:t>The final sentence of paragraph</w:t>
      </w:r>
      <w:r w:rsidR="00196032" w:rsidRPr="00196032">
        <w:rPr>
          <w:szCs w:val="22"/>
        </w:rPr>
        <w:t xml:space="preserve"> 742 of the Explanatory Notes to the Equality Act 2010 does not reflect any particular view on the question of whether an act of worship is a ‘service’ for the purposes of the Equality Act 2010. </w:t>
      </w:r>
      <w:r>
        <w:rPr>
          <w:szCs w:val="22"/>
        </w:rPr>
        <w:t xml:space="preserve"> </w:t>
      </w:r>
      <w:r w:rsidR="00196032" w:rsidRPr="00196032">
        <w:rPr>
          <w:szCs w:val="22"/>
        </w:rPr>
        <w:t>This question is not addressed in the Equality Act 2010, nor in any other primary source of law.</w:t>
      </w:r>
      <w:r w:rsidR="00196032" w:rsidRPr="00196032">
        <w:rPr>
          <w:szCs w:val="22"/>
        </w:rPr>
        <w:br/>
      </w:r>
      <w:r w:rsidR="00196032" w:rsidRPr="00196032">
        <w:rPr>
          <w:szCs w:val="22"/>
        </w:rPr>
        <w:br/>
        <w:t>The Explanatory Note is merely noting that in the absence of clarity on that question there was no need in the Act itself to provide any exemption in relation to acts of worship. (In contrast certain activities provided in the context of organised religion are clearly ‘services’ for the purposes of the Equality Act and so exemptions have been granted.)</w:t>
      </w:r>
      <w:r w:rsidR="00196032" w:rsidRPr="00196032">
        <w:rPr>
          <w:szCs w:val="22"/>
        </w:rPr>
        <w:br/>
      </w:r>
      <w:r w:rsidR="00196032" w:rsidRPr="00196032">
        <w:rPr>
          <w:szCs w:val="22"/>
        </w:rPr>
        <w:br/>
        <w:t xml:space="preserve">Had it not been for the fact that acts of worship are commonly described (in non-legal contexts) as ‘services’, the sentence in the explanatory notes would probably not have appeared. </w:t>
      </w:r>
      <w:r>
        <w:rPr>
          <w:szCs w:val="22"/>
        </w:rPr>
        <w:t xml:space="preserve"> </w:t>
      </w:r>
      <w:r w:rsidR="00196032" w:rsidRPr="00196032">
        <w:rPr>
          <w:szCs w:val="22"/>
        </w:rPr>
        <w:t>It was inserted to avoid people carelessly confusing the non-legal use of the term ‘service’ with the use of that term in the Equality Act 2010.</w:t>
      </w:r>
      <w:r w:rsidR="00196032" w:rsidRPr="00196032">
        <w:rPr>
          <w:szCs w:val="22"/>
        </w:rPr>
        <w:br/>
      </w:r>
      <w:r w:rsidR="00196032" w:rsidRPr="00196032">
        <w:rPr>
          <w:szCs w:val="22"/>
        </w:rPr>
        <w:br/>
        <w:t>If all or part of an act of worship does in law constitute a ‘service’ for the purpose of the Equality Act, then Section 29 of the Act would apply to that service, subject only to the specific exemptions set out in the Act.</w:t>
      </w:r>
      <w:r w:rsidR="00196032" w:rsidRPr="00196032">
        <w:rPr>
          <w:szCs w:val="22"/>
        </w:rPr>
        <w:br/>
      </w:r>
      <w:r w:rsidR="00196032" w:rsidRPr="00196032">
        <w:rPr>
          <w:szCs w:val="22"/>
        </w:rPr>
        <w:br/>
        <w:t>The Explanatory Note is not intended to express any view on the question of whether any or all parts of an act of worship constitute a ‘service’ for the purposes of the Equality Act. In the view of the Government Equalities Office that question will only be definitively answered if and when it is specifically dealt with in future legislation or a future court case.</w:t>
      </w:r>
    </w:p>
    <w:p w:rsidR="00196032" w:rsidRPr="00196032" w:rsidRDefault="00110915" w:rsidP="00196032">
      <w:pPr>
        <w:pStyle w:val="BodyText"/>
        <w:spacing w:after="200"/>
        <w:rPr>
          <w:szCs w:val="22"/>
        </w:rPr>
      </w:pPr>
      <w:r>
        <w:rPr>
          <w:szCs w:val="22"/>
        </w:rPr>
        <w:t>[Hyperl</w:t>
      </w:r>
      <w:r w:rsidR="00382CA5">
        <w:rPr>
          <w:szCs w:val="22"/>
        </w:rPr>
        <w:t>ink for going back</w:t>
      </w:r>
      <w:r w:rsidR="00E97AEF">
        <w:rPr>
          <w:szCs w:val="22"/>
        </w:rPr>
        <w:t xml:space="preserve"> to </w:t>
      </w:r>
      <w:hyperlink w:anchor="section_2_point_6" w:history="1">
        <w:r w:rsidR="00E97AEF" w:rsidRPr="00015C71">
          <w:rPr>
            <w:rStyle w:val="Hyperlink"/>
            <w:szCs w:val="22"/>
          </w:rPr>
          <w:t>section 2.</w:t>
        </w:r>
        <w:r w:rsidR="00015C71" w:rsidRPr="00015C71">
          <w:rPr>
            <w:rStyle w:val="Hyperlink"/>
            <w:szCs w:val="22"/>
          </w:rPr>
          <w:t>6</w:t>
        </w:r>
      </w:hyperlink>
      <w:r>
        <w:rPr>
          <w:szCs w:val="22"/>
        </w:rPr>
        <w:t>]</w:t>
      </w:r>
      <w:r w:rsidR="00196032" w:rsidRPr="00196032">
        <w:rPr>
          <w:szCs w:val="22"/>
        </w:rPr>
        <w:br/>
      </w:r>
    </w:p>
    <w:p w:rsidR="00196032" w:rsidRDefault="00196032">
      <w:pPr>
        <w:rPr>
          <w:rFonts w:ascii="Century Gothic" w:hAnsi="Century Gothic"/>
          <w:b/>
          <w:sz w:val="28"/>
          <w:szCs w:val="24"/>
        </w:rPr>
      </w:pPr>
      <w:r>
        <w:rPr>
          <w:sz w:val="28"/>
          <w:szCs w:val="24"/>
        </w:rPr>
        <w:br w:type="page"/>
      </w:r>
    </w:p>
    <w:p w:rsidR="003559E2" w:rsidRDefault="006E4C51" w:rsidP="00EE41D3">
      <w:pPr>
        <w:pStyle w:val="Heading1"/>
        <w:numPr>
          <w:ilvl w:val="0"/>
          <w:numId w:val="0"/>
        </w:numPr>
        <w:spacing w:after="120"/>
        <w:rPr>
          <w:color w:val="auto"/>
          <w:sz w:val="28"/>
          <w:szCs w:val="24"/>
        </w:rPr>
      </w:pPr>
      <w:bookmarkStart w:id="49" w:name="app_2"/>
      <w:bookmarkEnd w:id="49"/>
      <w:r w:rsidRPr="00ED7AB2">
        <w:rPr>
          <w:sz w:val="28"/>
          <w:szCs w:val="24"/>
        </w:rPr>
        <w:t>Appendix</w:t>
      </w:r>
      <w:r w:rsidR="00EB560A">
        <w:rPr>
          <w:sz w:val="28"/>
          <w:szCs w:val="24"/>
        </w:rPr>
        <w:t xml:space="preserve"> 2</w:t>
      </w:r>
      <w:r w:rsidR="00620D87" w:rsidRPr="00ED7AB2">
        <w:rPr>
          <w:sz w:val="28"/>
          <w:szCs w:val="24"/>
        </w:rPr>
        <w:t xml:space="preserve">: </w:t>
      </w:r>
      <w:r w:rsidR="00F038C1" w:rsidRPr="00ED7AB2">
        <w:rPr>
          <w:color w:val="auto"/>
          <w:sz w:val="28"/>
          <w:szCs w:val="24"/>
        </w:rPr>
        <w:t xml:space="preserve">Prayer </w:t>
      </w:r>
      <w:r w:rsidR="009754D3">
        <w:rPr>
          <w:color w:val="auto"/>
          <w:sz w:val="28"/>
          <w:szCs w:val="24"/>
        </w:rPr>
        <w:t xml:space="preserve">points </w:t>
      </w:r>
      <w:r w:rsidR="00F038C1" w:rsidRPr="00ED7AB2">
        <w:rPr>
          <w:color w:val="auto"/>
          <w:sz w:val="28"/>
          <w:szCs w:val="24"/>
        </w:rPr>
        <w:t>for Dyslexia Awareness Week</w:t>
      </w:r>
    </w:p>
    <w:p w:rsidR="00110915" w:rsidRPr="00110915" w:rsidRDefault="00935184" w:rsidP="00EE41D3">
      <w:pPr>
        <w:spacing w:before="120" w:after="120"/>
      </w:pPr>
      <w:r>
        <w:rPr>
          <w:noProof/>
          <w:lang w:eastAsia="en-GB"/>
        </w:rPr>
        <w:drawing>
          <wp:inline distT="0" distB="0" distL="0" distR="0" wp14:anchorId="63D21DC5" wp14:editId="0ECD07A7">
            <wp:extent cx="1366463" cy="2490767"/>
            <wp:effectExtent l="0" t="0" r="571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0949" cy="2498943"/>
                    </a:xfrm>
                    <a:prstGeom prst="rect">
                      <a:avLst/>
                    </a:prstGeom>
                    <a:noFill/>
                  </pic:spPr>
                </pic:pic>
              </a:graphicData>
            </a:graphic>
          </wp:inline>
        </w:drawing>
      </w:r>
    </w:p>
    <w:p w:rsidR="00C273E1" w:rsidRDefault="00C273E1"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D</w:t>
      </w:r>
      <w:r w:rsidR="00F038C1">
        <w:rPr>
          <w:rFonts w:ascii="Century Gothic" w:hAnsi="Century Gothic"/>
          <w:color w:val="auto"/>
          <w:sz w:val="24"/>
          <w:szCs w:val="24"/>
        </w:rPr>
        <w:t xml:space="preserve">uring Dyslexia Awareness Week [say the calendar year e.g. 2018] </w:t>
      </w:r>
      <w:r>
        <w:rPr>
          <w:rFonts w:ascii="Century Gothic" w:hAnsi="Century Gothic"/>
          <w:color w:val="auto"/>
          <w:sz w:val="24"/>
          <w:szCs w:val="24"/>
        </w:rPr>
        <w:t>we thank you for dyslexia.  You have made us</w:t>
      </w:r>
      <w:r w:rsidR="00620D87">
        <w:rPr>
          <w:rFonts w:ascii="Century Gothic" w:hAnsi="Century Gothic"/>
          <w:color w:val="auto"/>
          <w:sz w:val="24"/>
          <w:szCs w:val="24"/>
        </w:rPr>
        <w:t xml:space="preserve"> diverse, </w:t>
      </w:r>
      <w:r>
        <w:rPr>
          <w:rFonts w:ascii="Century Gothic" w:hAnsi="Century Gothic"/>
          <w:color w:val="auto"/>
          <w:sz w:val="24"/>
          <w:szCs w:val="24"/>
        </w:rPr>
        <w:t xml:space="preserve">and part of that diversity is dyslexia.  </w:t>
      </w:r>
      <w:r w:rsidR="00855BD2">
        <w:rPr>
          <w:rFonts w:ascii="Century Gothic" w:hAnsi="Century Gothic"/>
          <w:sz w:val="24"/>
          <w:szCs w:val="24"/>
        </w:rPr>
        <w:t>Please help us to accept that dyslexia is a different way of thinking and learning and that we are all different in some way from everyone else.</w:t>
      </w:r>
    </w:p>
    <w:p w:rsidR="00C273E1" w:rsidRDefault="00C273E1"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 xml:space="preserve">Thank you </w:t>
      </w:r>
      <w:r w:rsidR="000118C7">
        <w:rPr>
          <w:rFonts w:ascii="Century Gothic" w:hAnsi="Century Gothic"/>
          <w:color w:val="auto"/>
          <w:sz w:val="24"/>
          <w:szCs w:val="24"/>
        </w:rPr>
        <w:t>for all the things that we can do to ensure that dyslexia doesn’t impede us in our discipleship.  Thank you for the strengths of dyslexia and help us all to give dyslexic people opportunities to use and develop them.</w:t>
      </w:r>
    </w:p>
    <w:p w:rsidR="00ED7AB2" w:rsidRDefault="00ED7AB2"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Thank you for the simple and easy things that we can all do to include dyslexic people, like giving them encouragement and wearing a name badge.</w:t>
      </w:r>
    </w:p>
    <w:p w:rsidR="00ED7AB2" w:rsidRDefault="00ED7AB2" w:rsidP="00DC1BA3">
      <w:pPr>
        <w:pStyle w:val="ListParagraph"/>
        <w:ind w:left="0" w:firstLine="6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H</w:t>
      </w:r>
      <w:r w:rsidR="00C273E1">
        <w:rPr>
          <w:rFonts w:ascii="Century Gothic" w:hAnsi="Century Gothic"/>
          <w:color w:val="auto"/>
          <w:sz w:val="24"/>
          <w:szCs w:val="24"/>
        </w:rPr>
        <w:t xml:space="preserve">elp us to accept </w:t>
      </w:r>
      <w:r w:rsidR="00FD59A5">
        <w:rPr>
          <w:rFonts w:ascii="Century Gothic" w:hAnsi="Century Gothic"/>
          <w:color w:val="auto"/>
          <w:sz w:val="24"/>
          <w:szCs w:val="24"/>
        </w:rPr>
        <w:t xml:space="preserve">that </w:t>
      </w:r>
      <w:r w:rsidR="00C055AC">
        <w:rPr>
          <w:rFonts w:ascii="Century Gothic" w:hAnsi="Century Gothic"/>
          <w:color w:val="auto"/>
          <w:sz w:val="24"/>
          <w:szCs w:val="24"/>
        </w:rPr>
        <w:t>dyslexia</w:t>
      </w:r>
      <w:r w:rsidR="00FD59A5">
        <w:rPr>
          <w:rFonts w:ascii="Century Gothic" w:hAnsi="Century Gothic"/>
          <w:color w:val="auto"/>
          <w:sz w:val="24"/>
          <w:szCs w:val="24"/>
        </w:rPr>
        <w:t xml:space="preserve"> is difficult to understand and define.  Thank you </w:t>
      </w:r>
      <w:r>
        <w:rPr>
          <w:rFonts w:ascii="Century Gothic" w:hAnsi="Century Gothic"/>
          <w:color w:val="auto"/>
          <w:sz w:val="24"/>
          <w:szCs w:val="24"/>
        </w:rPr>
        <w:t xml:space="preserve">that we don’t need to understand it in order to make adjustments that will help dyslexic people.  </w:t>
      </w:r>
    </w:p>
    <w:p w:rsidR="00C273E1" w:rsidRDefault="00C273E1" w:rsidP="00111A96">
      <w:pPr>
        <w:pStyle w:val="ListParagraph"/>
        <w:ind w:left="0"/>
        <w:rPr>
          <w:rFonts w:ascii="Century Gothic" w:hAnsi="Century Gothic"/>
          <w:color w:val="auto"/>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w:t>
      </w:r>
      <w:r w:rsidR="00FD59A5">
        <w:rPr>
          <w:rFonts w:ascii="Century Gothic" w:hAnsi="Century Gothic"/>
          <w:sz w:val="24"/>
          <w:szCs w:val="24"/>
        </w:rPr>
        <w:t>to accept that</w:t>
      </w:r>
      <w:r w:rsidR="00855BD2">
        <w:rPr>
          <w:rFonts w:ascii="Century Gothic" w:hAnsi="Century Gothic"/>
          <w:sz w:val="24"/>
          <w:szCs w:val="24"/>
        </w:rPr>
        <w:t xml:space="preserve"> human beings instinctively fear difference</w:t>
      </w:r>
      <w:r w:rsidR="00F038C1">
        <w:rPr>
          <w:rFonts w:ascii="Century Gothic" w:hAnsi="Century Gothic"/>
          <w:sz w:val="24"/>
          <w:szCs w:val="24"/>
        </w:rPr>
        <w:t>.</w:t>
      </w:r>
      <w:r w:rsidR="00855BD2">
        <w:rPr>
          <w:rFonts w:ascii="Century Gothic" w:hAnsi="Century Gothic"/>
          <w:sz w:val="24"/>
          <w:szCs w:val="24"/>
        </w:rPr>
        <w:t xml:space="preserve">  Help us to override this fear of difference </w:t>
      </w:r>
      <w:r>
        <w:rPr>
          <w:rFonts w:ascii="Century Gothic" w:hAnsi="Century Gothic"/>
          <w:sz w:val="24"/>
          <w:szCs w:val="24"/>
        </w:rPr>
        <w:t>by using the</w:t>
      </w:r>
      <w:r w:rsidR="00855BD2">
        <w:rPr>
          <w:rFonts w:ascii="Century Gothic" w:hAnsi="Century Gothic"/>
          <w:sz w:val="24"/>
          <w:szCs w:val="24"/>
        </w:rPr>
        <w:t xml:space="preserve"> compassion</w:t>
      </w:r>
      <w:r>
        <w:rPr>
          <w:rFonts w:ascii="Century Gothic" w:hAnsi="Century Gothic"/>
          <w:sz w:val="24"/>
          <w:szCs w:val="24"/>
        </w:rPr>
        <w:t xml:space="preserve"> we also have within us.  Help us to remember that</w:t>
      </w:r>
      <w:r w:rsidR="00FD59A5">
        <w:rPr>
          <w:rFonts w:ascii="Century Gothic" w:hAnsi="Century Gothic"/>
          <w:sz w:val="24"/>
          <w:szCs w:val="24"/>
        </w:rPr>
        <w:t xml:space="preserve"> Jesus spoke</w:t>
      </w:r>
      <w:r w:rsidR="00855BD2">
        <w:rPr>
          <w:rFonts w:ascii="Century Gothic" w:hAnsi="Century Gothic"/>
          <w:sz w:val="24"/>
          <w:szCs w:val="24"/>
        </w:rPr>
        <w:t xml:space="preserve"> to the people who were excluded and disliked for </w:t>
      </w:r>
      <w:r w:rsidR="00FD59A5">
        <w:rPr>
          <w:rFonts w:ascii="Century Gothic" w:hAnsi="Century Gothic"/>
          <w:sz w:val="24"/>
          <w:szCs w:val="24"/>
        </w:rPr>
        <w:t xml:space="preserve">who they were.  </w:t>
      </w:r>
      <w:r w:rsidR="00D46ED1">
        <w:rPr>
          <w:rFonts w:ascii="Century Gothic" w:hAnsi="Century Gothic"/>
          <w:sz w:val="24"/>
          <w:szCs w:val="24"/>
        </w:rPr>
        <w:t xml:space="preserve">Help us </w:t>
      </w:r>
      <w:r w:rsidR="00855BD2">
        <w:rPr>
          <w:rFonts w:ascii="Century Gothic" w:hAnsi="Century Gothic"/>
          <w:sz w:val="24"/>
          <w:szCs w:val="24"/>
        </w:rPr>
        <w:t xml:space="preserve">also </w:t>
      </w:r>
      <w:r w:rsidR="00D46ED1">
        <w:rPr>
          <w:rFonts w:ascii="Century Gothic" w:hAnsi="Century Gothic"/>
          <w:sz w:val="24"/>
          <w:szCs w:val="24"/>
        </w:rPr>
        <w:t>to welcome and include new dyslexic people into our church.</w:t>
      </w:r>
      <w:r w:rsidR="00F038C1">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to </w:t>
      </w:r>
      <w:r w:rsidR="00FD59A5">
        <w:rPr>
          <w:rFonts w:ascii="Century Gothic" w:hAnsi="Century Gothic"/>
          <w:sz w:val="24"/>
          <w:szCs w:val="24"/>
        </w:rPr>
        <w:t>be aware</w:t>
      </w:r>
      <w:r w:rsidR="00C852EF">
        <w:rPr>
          <w:rFonts w:ascii="Century Gothic" w:hAnsi="Century Gothic"/>
          <w:sz w:val="24"/>
          <w:szCs w:val="24"/>
        </w:rPr>
        <w:t xml:space="preserve"> that dyslexia affects people in different ways and that</w:t>
      </w:r>
      <w:r w:rsidR="00041EA3">
        <w:rPr>
          <w:rFonts w:ascii="Century Gothic" w:hAnsi="Century Gothic"/>
          <w:sz w:val="24"/>
          <w:szCs w:val="24"/>
        </w:rPr>
        <w:t>,</w:t>
      </w:r>
      <w:r w:rsidR="00C852EF">
        <w:rPr>
          <w:rFonts w:ascii="Century Gothic" w:hAnsi="Century Gothic"/>
          <w:sz w:val="24"/>
          <w:szCs w:val="24"/>
        </w:rPr>
        <w:t xml:space="preserve"> although some dyslexic people are famous and successful, others are struggling with unaddressed dyslexia and the many problems it </w:t>
      </w:r>
      <w:r w:rsidR="00375CB9">
        <w:rPr>
          <w:rFonts w:ascii="Century Gothic" w:hAnsi="Century Gothic"/>
          <w:sz w:val="24"/>
          <w:szCs w:val="24"/>
        </w:rPr>
        <w:t>can lead</w:t>
      </w:r>
      <w:r w:rsidR="00C852EF">
        <w:rPr>
          <w:rFonts w:ascii="Century Gothic" w:hAnsi="Century Gothic"/>
          <w:sz w:val="24"/>
          <w:szCs w:val="24"/>
        </w:rPr>
        <w:t xml:space="preserve"> to.</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elp the Scottish Government to support dyslexic adults</w:t>
      </w:r>
      <w:r w:rsidR="00375CB9">
        <w:rPr>
          <w:rFonts w:ascii="Century Gothic" w:hAnsi="Century Gothic"/>
          <w:sz w:val="24"/>
          <w:szCs w:val="24"/>
        </w:rPr>
        <w:t>.  Especially help the Scottish Government to fund assessment for dyslexia for adults.</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w:t>
      </w:r>
      <w:r>
        <w:rPr>
          <w:rFonts w:ascii="Century Gothic" w:hAnsi="Century Gothic"/>
          <w:sz w:val="24"/>
          <w:szCs w:val="24"/>
        </w:rPr>
        <w:t xml:space="preserve">people </w:t>
      </w:r>
      <w:r w:rsidR="00D46ED1">
        <w:rPr>
          <w:rFonts w:ascii="Century Gothic" w:hAnsi="Century Gothic"/>
          <w:sz w:val="24"/>
          <w:szCs w:val="24"/>
        </w:rPr>
        <w:t>with</w:t>
      </w:r>
      <w:r w:rsidR="00C852EF">
        <w:rPr>
          <w:rFonts w:ascii="Century Gothic" w:hAnsi="Century Gothic"/>
          <w:sz w:val="24"/>
          <w:szCs w:val="24"/>
        </w:rPr>
        <w:t xml:space="preserve"> dyslexic family members to love and </w:t>
      </w:r>
      <w:r w:rsidR="00FD59A5">
        <w:rPr>
          <w:rFonts w:ascii="Century Gothic" w:hAnsi="Century Gothic"/>
          <w:sz w:val="24"/>
          <w:szCs w:val="24"/>
        </w:rPr>
        <w:t>support</w:t>
      </w:r>
      <w:r>
        <w:rPr>
          <w:rFonts w:ascii="Century Gothic" w:hAnsi="Century Gothic"/>
          <w:sz w:val="24"/>
          <w:szCs w:val="24"/>
        </w:rPr>
        <w:t xml:space="preserve"> their dyslexic family members</w:t>
      </w:r>
      <w:r w:rsidR="00FD59A5">
        <w:rPr>
          <w:rFonts w:ascii="Century Gothic" w:hAnsi="Century Gothic"/>
          <w:sz w:val="24"/>
          <w:szCs w:val="24"/>
        </w:rPr>
        <w:t xml:space="preserve">.  </w:t>
      </w:r>
      <w:r>
        <w:rPr>
          <w:rFonts w:ascii="Century Gothic" w:hAnsi="Century Gothic"/>
          <w:sz w:val="24"/>
          <w:szCs w:val="24"/>
        </w:rPr>
        <w:t>H</w:t>
      </w:r>
      <w:r w:rsidR="00FD59A5">
        <w:rPr>
          <w:rFonts w:ascii="Century Gothic" w:hAnsi="Century Gothic"/>
          <w:sz w:val="24"/>
          <w:szCs w:val="24"/>
        </w:rPr>
        <w:t>elp them with any</w:t>
      </w:r>
      <w:r w:rsidR="00855BD2">
        <w:rPr>
          <w:rFonts w:ascii="Century Gothic" w:hAnsi="Century Gothic"/>
          <w:sz w:val="24"/>
          <w:szCs w:val="24"/>
        </w:rPr>
        <w:t xml:space="preserve"> difficult conversations about dyslexia</w:t>
      </w:r>
      <w:r w:rsidR="00FD59A5">
        <w:rPr>
          <w:rFonts w:ascii="Century Gothic" w:hAnsi="Century Gothic"/>
          <w:sz w:val="24"/>
          <w:szCs w:val="24"/>
        </w:rPr>
        <w:t xml:space="preserve"> that they need to </w:t>
      </w:r>
      <w:r>
        <w:rPr>
          <w:rFonts w:ascii="Century Gothic" w:hAnsi="Century Gothic"/>
          <w:sz w:val="24"/>
          <w:szCs w:val="24"/>
        </w:rPr>
        <w:t>have</w:t>
      </w:r>
      <w:r w:rsidR="00C852EF">
        <w:rPr>
          <w:rFonts w:ascii="Century Gothic" w:hAnsi="Century Gothic"/>
          <w:sz w:val="24"/>
          <w:szCs w:val="24"/>
        </w:rPr>
        <w:t>.</w:t>
      </w:r>
      <w:r w:rsidR="00F038C1">
        <w:rPr>
          <w:rFonts w:ascii="Century Gothic" w:hAnsi="Century Gothic"/>
          <w:sz w:val="24"/>
          <w:szCs w:val="24"/>
        </w:rPr>
        <w:t xml:space="preserve"> </w:t>
      </w:r>
    </w:p>
    <w:p w:rsidR="00D46ED1" w:rsidRDefault="00D46ED1" w:rsidP="00111A96">
      <w:pPr>
        <w:pStyle w:val="ListParagraph"/>
        <w:ind w:left="0"/>
        <w:rPr>
          <w:rFonts w:ascii="Century Gothic" w:hAnsi="Century Gothic"/>
          <w:sz w:val="24"/>
          <w:szCs w:val="24"/>
        </w:rPr>
      </w:pPr>
    </w:p>
    <w:p w:rsidR="00D46ED1" w:rsidRDefault="00571CC8" w:rsidP="0022738A">
      <w:pPr>
        <w:pStyle w:val="ListParagraph"/>
        <w:numPr>
          <w:ilvl w:val="0"/>
          <w:numId w:val="68"/>
        </w:numPr>
        <w:rPr>
          <w:rFonts w:ascii="Century Gothic" w:hAnsi="Century Gothic"/>
          <w:sz w:val="24"/>
          <w:szCs w:val="24"/>
        </w:rPr>
      </w:pPr>
      <w:r>
        <w:rPr>
          <w:rFonts w:ascii="Century Gothic" w:hAnsi="Century Gothic"/>
          <w:sz w:val="24"/>
          <w:szCs w:val="24"/>
        </w:rPr>
        <w:t>Thank you for</w:t>
      </w:r>
      <w:r w:rsidR="00D46ED1">
        <w:rPr>
          <w:rFonts w:ascii="Century Gothic" w:hAnsi="Century Gothic"/>
          <w:sz w:val="24"/>
          <w:szCs w:val="24"/>
        </w:rPr>
        <w:t xml:space="preserve"> Dyslexia Scotland</w:t>
      </w:r>
      <w:r>
        <w:rPr>
          <w:rFonts w:ascii="Century Gothic" w:hAnsi="Century Gothic"/>
          <w:sz w:val="24"/>
          <w:szCs w:val="24"/>
        </w:rPr>
        <w:t>,</w:t>
      </w:r>
      <w:r w:rsidR="00375CB9">
        <w:rPr>
          <w:rFonts w:ascii="Century Gothic" w:hAnsi="Century Gothic"/>
          <w:sz w:val="24"/>
          <w:szCs w:val="24"/>
        </w:rPr>
        <w:t xml:space="preserve"> our national dyslexia organisation</w:t>
      </w:r>
      <w:r>
        <w:rPr>
          <w:rFonts w:ascii="Century Gothic" w:hAnsi="Century Gothic"/>
          <w:sz w:val="24"/>
          <w:szCs w:val="24"/>
        </w:rPr>
        <w:t xml:space="preserve">.  </w:t>
      </w:r>
      <w:r w:rsidR="00ED7AB2">
        <w:rPr>
          <w:rFonts w:ascii="Century Gothic" w:hAnsi="Century Gothic"/>
          <w:sz w:val="24"/>
          <w:szCs w:val="24"/>
        </w:rPr>
        <w:t>H</w:t>
      </w:r>
      <w:r>
        <w:rPr>
          <w:rFonts w:ascii="Century Gothic" w:hAnsi="Century Gothic"/>
          <w:sz w:val="24"/>
          <w:szCs w:val="24"/>
        </w:rPr>
        <w:t>elp the staff and volunteers</w:t>
      </w:r>
      <w:r w:rsidR="00375CB9">
        <w:rPr>
          <w:rFonts w:ascii="Century Gothic" w:hAnsi="Century Gothic"/>
          <w:sz w:val="24"/>
          <w:szCs w:val="24"/>
        </w:rPr>
        <w:t xml:space="preserve"> </w:t>
      </w:r>
      <w:r>
        <w:rPr>
          <w:rFonts w:ascii="Century Gothic" w:hAnsi="Century Gothic"/>
          <w:sz w:val="24"/>
          <w:szCs w:val="24"/>
        </w:rPr>
        <w:t xml:space="preserve">who contribute to its work </w:t>
      </w:r>
      <w:r w:rsidR="00FD59A5">
        <w:rPr>
          <w:rFonts w:ascii="Century Gothic" w:hAnsi="Century Gothic"/>
          <w:sz w:val="24"/>
          <w:szCs w:val="24"/>
        </w:rPr>
        <w:t>through its activities</w:t>
      </w:r>
      <w:r w:rsidR="00D46ED1">
        <w:rPr>
          <w:rFonts w:ascii="Century Gothic" w:hAnsi="Century Gothic"/>
          <w:sz w:val="24"/>
          <w:szCs w:val="24"/>
        </w:rPr>
        <w:t>.</w:t>
      </w:r>
      <w:r w:rsidR="00375CB9">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375CB9"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all those who support dyslexic people </w:t>
      </w:r>
      <w:r w:rsidR="00375CB9">
        <w:rPr>
          <w:rFonts w:ascii="Century Gothic" w:hAnsi="Century Gothic"/>
          <w:sz w:val="24"/>
          <w:szCs w:val="24"/>
        </w:rPr>
        <w:t>for example</w:t>
      </w:r>
      <w:r w:rsidR="00D46ED1">
        <w:rPr>
          <w:rFonts w:ascii="Century Gothic" w:hAnsi="Century Gothic"/>
          <w:sz w:val="24"/>
          <w:szCs w:val="24"/>
        </w:rPr>
        <w:t xml:space="preserve"> </w:t>
      </w:r>
      <w:r w:rsidR="000118C7">
        <w:rPr>
          <w:rFonts w:ascii="Century Gothic" w:hAnsi="Century Gothic"/>
          <w:sz w:val="24"/>
          <w:szCs w:val="24"/>
        </w:rPr>
        <w:t>employment advisors</w:t>
      </w:r>
      <w:r w:rsidR="00855BD2">
        <w:rPr>
          <w:rFonts w:ascii="Century Gothic" w:hAnsi="Century Gothic"/>
          <w:sz w:val="24"/>
          <w:szCs w:val="24"/>
        </w:rPr>
        <w:t xml:space="preserve">, </w:t>
      </w:r>
      <w:r w:rsidR="000118C7">
        <w:rPr>
          <w:rFonts w:ascii="Century Gothic" w:hAnsi="Century Gothic"/>
          <w:sz w:val="24"/>
          <w:szCs w:val="24"/>
        </w:rPr>
        <w:t xml:space="preserve">teachers and dyslexia </w:t>
      </w:r>
      <w:r w:rsidR="00D46ED1">
        <w:rPr>
          <w:rFonts w:ascii="Century Gothic" w:hAnsi="Century Gothic"/>
          <w:sz w:val="24"/>
          <w:szCs w:val="24"/>
        </w:rPr>
        <w:t>assessors</w:t>
      </w:r>
      <w:r w:rsidR="00F038C1" w:rsidRPr="00F038C1">
        <w:rPr>
          <w:rFonts w:ascii="Century Gothic" w:hAnsi="Century Gothic"/>
          <w:sz w:val="24"/>
          <w:szCs w:val="24"/>
        </w:rPr>
        <w:t>.</w:t>
      </w:r>
      <w:r w:rsidR="00D46ED1">
        <w:rPr>
          <w:rFonts w:ascii="Century Gothic" w:hAnsi="Century Gothic"/>
          <w:sz w:val="24"/>
          <w:szCs w:val="24"/>
        </w:rPr>
        <w:t xml:space="preserve">  </w:t>
      </w:r>
      <w:r w:rsidR="000118C7">
        <w:rPr>
          <w:rFonts w:ascii="Century Gothic" w:hAnsi="Century Gothic"/>
          <w:sz w:val="24"/>
          <w:szCs w:val="24"/>
        </w:rPr>
        <w:t>H</w:t>
      </w:r>
      <w:r w:rsidR="00375CB9">
        <w:rPr>
          <w:rFonts w:ascii="Century Gothic" w:hAnsi="Century Gothic"/>
          <w:sz w:val="24"/>
          <w:szCs w:val="24"/>
        </w:rPr>
        <w:t xml:space="preserve">elp </w:t>
      </w:r>
      <w:r w:rsidR="000118C7">
        <w:rPr>
          <w:rFonts w:ascii="Century Gothic" w:hAnsi="Century Gothic"/>
          <w:sz w:val="24"/>
          <w:szCs w:val="24"/>
        </w:rPr>
        <w:t>education workers</w:t>
      </w:r>
      <w:r w:rsidR="00375CB9">
        <w:rPr>
          <w:rFonts w:ascii="Century Gothic" w:hAnsi="Century Gothic"/>
          <w:sz w:val="24"/>
          <w:szCs w:val="24"/>
        </w:rPr>
        <w:t xml:space="preserve"> to include dyslexic learners</w:t>
      </w:r>
      <w:r w:rsidR="000118C7">
        <w:rPr>
          <w:rFonts w:ascii="Century Gothic" w:hAnsi="Century Gothic"/>
          <w:sz w:val="24"/>
          <w:szCs w:val="24"/>
        </w:rPr>
        <w:t>.  H</w:t>
      </w:r>
      <w:r w:rsidR="00571CC8">
        <w:rPr>
          <w:rFonts w:ascii="Century Gothic" w:hAnsi="Century Gothic"/>
          <w:sz w:val="24"/>
          <w:szCs w:val="24"/>
        </w:rPr>
        <w:t xml:space="preserve">elp school management </w:t>
      </w:r>
      <w:r w:rsidR="00375CB9">
        <w:rPr>
          <w:rFonts w:ascii="Century Gothic" w:hAnsi="Century Gothic"/>
          <w:sz w:val="24"/>
          <w:szCs w:val="24"/>
        </w:rPr>
        <w:t xml:space="preserve">to </w:t>
      </w:r>
      <w:r w:rsidR="00FD59A5">
        <w:rPr>
          <w:rFonts w:ascii="Century Gothic" w:hAnsi="Century Gothic"/>
          <w:sz w:val="24"/>
          <w:szCs w:val="24"/>
        </w:rPr>
        <w:t>support</w:t>
      </w:r>
      <w:r w:rsidR="00571CC8">
        <w:rPr>
          <w:rFonts w:ascii="Century Gothic" w:hAnsi="Century Gothic"/>
          <w:sz w:val="24"/>
          <w:szCs w:val="24"/>
        </w:rPr>
        <w:t xml:space="preserve"> </w:t>
      </w:r>
      <w:r w:rsidR="00FD59A5">
        <w:rPr>
          <w:rFonts w:ascii="Century Gothic" w:hAnsi="Century Gothic"/>
          <w:sz w:val="24"/>
          <w:szCs w:val="24"/>
        </w:rPr>
        <w:t>staff</w:t>
      </w:r>
      <w:r w:rsidR="00571CC8">
        <w:rPr>
          <w:rFonts w:ascii="Century Gothic" w:hAnsi="Century Gothic"/>
          <w:sz w:val="24"/>
          <w:szCs w:val="24"/>
        </w:rPr>
        <w:t xml:space="preserve"> to do</w:t>
      </w:r>
      <w:r w:rsidR="00375CB9">
        <w:rPr>
          <w:rFonts w:ascii="Century Gothic" w:hAnsi="Century Gothic"/>
          <w:sz w:val="24"/>
          <w:szCs w:val="24"/>
        </w:rPr>
        <w:t xml:space="preserve"> the Addressing Dyslexia Toolkit</w:t>
      </w:r>
      <w:r w:rsidR="00571CC8">
        <w:rPr>
          <w:rFonts w:ascii="Century Gothic" w:hAnsi="Century Gothic"/>
          <w:sz w:val="24"/>
          <w:szCs w:val="24"/>
        </w:rPr>
        <w:t xml:space="preserve"> modules as part of their Continuing Professional Development</w:t>
      </w:r>
      <w:r w:rsidR="00375CB9">
        <w:rPr>
          <w:rFonts w:ascii="Century Gothic" w:hAnsi="Century Gothic"/>
          <w:sz w:val="24"/>
          <w:szCs w:val="24"/>
        </w:rPr>
        <w:t>.</w:t>
      </w:r>
    </w:p>
    <w:p w:rsidR="00571CC8" w:rsidRDefault="00571CC8" w:rsidP="00111A96">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055AC">
        <w:rPr>
          <w:rFonts w:ascii="Century Gothic" w:hAnsi="Century Gothic"/>
          <w:sz w:val="24"/>
          <w:szCs w:val="24"/>
        </w:rPr>
        <w:t>elp dyslexic people to recognise their abilities and use them to help themselves and to provide peer support to each other, and to contribute positively to society.</w:t>
      </w:r>
      <w:r w:rsidR="00C055AC" w:rsidRPr="00F038C1">
        <w:rPr>
          <w:rFonts w:ascii="Century Gothic" w:hAnsi="Century Gothic"/>
          <w:sz w:val="24"/>
          <w:szCs w:val="24"/>
        </w:rPr>
        <w:t xml:space="preserve">  </w:t>
      </w:r>
    </w:p>
    <w:p w:rsidR="00C055AC" w:rsidRDefault="00C055AC" w:rsidP="00C055AC">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w:t>
      </w:r>
      <w:r w:rsidR="00571CC8">
        <w:rPr>
          <w:rFonts w:ascii="Century Gothic" w:hAnsi="Century Gothic"/>
          <w:sz w:val="24"/>
          <w:szCs w:val="24"/>
        </w:rPr>
        <w:t>everyone</w:t>
      </w:r>
      <w:r w:rsidR="00855BD2">
        <w:rPr>
          <w:rFonts w:ascii="Century Gothic" w:hAnsi="Century Gothic"/>
          <w:sz w:val="24"/>
          <w:szCs w:val="24"/>
        </w:rPr>
        <w:t xml:space="preserve"> </w:t>
      </w:r>
      <w:r w:rsidR="00FD59A5">
        <w:rPr>
          <w:rFonts w:ascii="Century Gothic" w:hAnsi="Century Gothic"/>
          <w:sz w:val="24"/>
          <w:szCs w:val="24"/>
        </w:rPr>
        <w:t>who doesn’t have any</w:t>
      </w:r>
      <w:r w:rsidR="00D46ED1">
        <w:rPr>
          <w:rFonts w:ascii="Century Gothic" w:hAnsi="Century Gothic"/>
          <w:sz w:val="24"/>
          <w:szCs w:val="24"/>
        </w:rPr>
        <w:t xml:space="preserve"> specialist knowledge of dyslexia to respond to people’s dyslexia with </w:t>
      </w:r>
      <w:r>
        <w:rPr>
          <w:rFonts w:ascii="Century Gothic" w:hAnsi="Century Gothic"/>
          <w:sz w:val="24"/>
          <w:szCs w:val="24"/>
        </w:rPr>
        <w:t>sensitivity</w:t>
      </w:r>
      <w:r w:rsidR="00D46ED1">
        <w:rPr>
          <w:rFonts w:ascii="Century Gothic" w:hAnsi="Century Gothic"/>
          <w:sz w:val="24"/>
          <w:szCs w:val="24"/>
        </w:rPr>
        <w:t xml:space="preserve"> and good practice.</w:t>
      </w:r>
      <w:r w:rsidR="00855BD2">
        <w:rPr>
          <w:rFonts w:ascii="Century Gothic" w:hAnsi="Century Gothic"/>
          <w:sz w:val="24"/>
          <w:szCs w:val="24"/>
        </w:rPr>
        <w:t xml:space="preserve">  </w:t>
      </w:r>
      <w:r w:rsidR="00FD59A5">
        <w:rPr>
          <w:rFonts w:ascii="Century Gothic" w:hAnsi="Century Gothic"/>
          <w:sz w:val="24"/>
          <w:szCs w:val="24"/>
        </w:rPr>
        <w:t xml:space="preserve">Help dyslexic people to </w:t>
      </w:r>
      <w:r>
        <w:rPr>
          <w:rFonts w:ascii="Century Gothic" w:hAnsi="Century Gothic"/>
          <w:sz w:val="24"/>
          <w:szCs w:val="24"/>
        </w:rPr>
        <w:t>tell others</w:t>
      </w:r>
      <w:r w:rsidR="00C055AC">
        <w:rPr>
          <w:rFonts w:ascii="Century Gothic" w:hAnsi="Century Gothic"/>
          <w:sz w:val="24"/>
          <w:szCs w:val="24"/>
        </w:rPr>
        <w:t xml:space="preserve"> what</w:t>
      </w:r>
      <w:r w:rsidR="00FD59A5">
        <w:rPr>
          <w:rFonts w:ascii="Century Gothic" w:hAnsi="Century Gothic"/>
          <w:sz w:val="24"/>
          <w:szCs w:val="24"/>
        </w:rPr>
        <w:t xml:space="preserve"> they need</w:t>
      </w:r>
      <w:r w:rsidR="00C055AC">
        <w:rPr>
          <w:rFonts w:ascii="Century Gothic" w:hAnsi="Century Gothic"/>
          <w:sz w:val="24"/>
          <w:szCs w:val="24"/>
        </w:rPr>
        <w:t xml:space="preserve"> by way of adjustments</w:t>
      </w:r>
      <w:r w:rsidR="00571CC8">
        <w:rPr>
          <w:rFonts w:ascii="Century Gothic" w:hAnsi="Century Gothic"/>
          <w:sz w:val="24"/>
          <w:szCs w:val="24"/>
        </w:rPr>
        <w:t xml:space="preserve">.  </w:t>
      </w:r>
      <w:r w:rsidR="00855BD2">
        <w:rPr>
          <w:rFonts w:ascii="Century Gothic" w:hAnsi="Century Gothic"/>
          <w:sz w:val="24"/>
          <w:szCs w:val="24"/>
        </w:rPr>
        <w:t>Give us</w:t>
      </w:r>
      <w:r w:rsidR="00FD59A5">
        <w:rPr>
          <w:rFonts w:ascii="Century Gothic" w:hAnsi="Century Gothic"/>
          <w:sz w:val="24"/>
          <w:szCs w:val="24"/>
        </w:rPr>
        <w:t xml:space="preserve"> all</w:t>
      </w:r>
      <w:r w:rsidR="00855BD2">
        <w:rPr>
          <w:rFonts w:ascii="Century Gothic" w:hAnsi="Century Gothic"/>
          <w:sz w:val="24"/>
          <w:szCs w:val="24"/>
        </w:rPr>
        <w:t xml:space="preserve"> courage in this and help us to do it with kindness</w:t>
      </w:r>
      <w:r>
        <w:rPr>
          <w:rFonts w:ascii="Century Gothic" w:hAnsi="Century Gothic"/>
          <w:sz w:val="24"/>
          <w:szCs w:val="24"/>
        </w:rPr>
        <w:t xml:space="preserve"> and empathy</w:t>
      </w:r>
      <w:r w:rsidR="00855BD2">
        <w:rPr>
          <w:rFonts w:ascii="Century Gothic" w:hAnsi="Century Gothic"/>
          <w:sz w:val="24"/>
          <w:szCs w:val="24"/>
        </w:rPr>
        <w:t>.</w:t>
      </w:r>
    </w:p>
    <w:p w:rsidR="00C055AC" w:rsidRDefault="00C055AC" w:rsidP="00111A96">
      <w:pPr>
        <w:pStyle w:val="ListParagraph"/>
        <w:ind w:left="0"/>
        <w:rPr>
          <w:rFonts w:ascii="Century Gothic" w:hAnsi="Century Gothic"/>
          <w:sz w:val="24"/>
          <w:szCs w:val="24"/>
        </w:rPr>
      </w:pPr>
    </w:p>
    <w:p w:rsidR="00855BD2" w:rsidRDefault="00C055AC" w:rsidP="0022738A">
      <w:pPr>
        <w:pStyle w:val="ListParagraph"/>
        <w:numPr>
          <w:ilvl w:val="0"/>
          <w:numId w:val="68"/>
        </w:numPr>
        <w:rPr>
          <w:rFonts w:ascii="Century Gothic" w:hAnsi="Century Gothic"/>
          <w:sz w:val="24"/>
          <w:szCs w:val="24"/>
        </w:rPr>
      </w:pPr>
      <w:r>
        <w:rPr>
          <w:rFonts w:ascii="Century Gothic" w:hAnsi="Century Gothic"/>
          <w:sz w:val="24"/>
          <w:szCs w:val="24"/>
        </w:rPr>
        <w:t>We know that we need to look after each part of the churc</w:t>
      </w:r>
      <w:r w:rsidR="000118C7">
        <w:rPr>
          <w:rFonts w:ascii="Century Gothic" w:hAnsi="Century Gothic"/>
          <w:sz w:val="24"/>
          <w:szCs w:val="24"/>
        </w:rPr>
        <w:t xml:space="preserve">h so that it can work as a body, </w:t>
      </w:r>
      <w:r>
        <w:rPr>
          <w:rFonts w:ascii="Century Gothic" w:hAnsi="Century Gothic"/>
          <w:sz w:val="24"/>
          <w:szCs w:val="24"/>
        </w:rPr>
        <w:t>with all the parts working together and complementing each other.  So please help us to look after the dyslexic part of the church so that it can make its full contribution to your church.</w:t>
      </w:r>
      <w:r w:rsidR="00D46ED1">
        <w:rPr>
          <w:rFonts w:ascii="Century Gothic" w:hAnsi="Century Gothic"/>
          <w:sz w:val="24"/>
          <w:szCs w:val="24"/>
        </w:rPr>
        <w:t xml:space="preserve">  </w:t>
      </w:r>
    </w:p>
    <w:p w:rsidR="00571CC8" w:rsidRDefault="00571CC8" w:rsidP="00111A96">
      <w:pPr>
        <w:pStyle w:val="ListParagraph"/>
        <w:ind w:left="0"/>
        <w:rPr>
          <w:rFonts w:ascii="Century Gothic" w:hAnsi="Century Gothic"/>
          <w:sz w:val="24"/>
          <w:szCs w:val="24"/>
        </w:rPr>
      </w:pPr>
    </w:p>
    <w:p w:rsidR="001D421E" w:rsidRDefault="001D421E" w:rsidP="00111A96">
      <w:pPr>
        <w:pStyle w:val="ListParagraph"/>
        <w:ind w:left="0"/>
        <w:rPr>
          <w:rFonts w:ascii="Century Gothic" w:hAnsi="Century Gothic"/>
          <w:sz w:val="24"/>
          <w:szCs w:val="24"/>
        </w:rPr>
      </w:pPr>
    </w:p>
    <w:p w:rsidR="000475ED" w:rsidRDefault="000475ED">
      <w:pPr>
        <w:rPr>
          <w:rFonts w:ascii="Century Gothic" w:hAnsi="Century Gothic"/>
          <w:b/>
          <w:sz w:val="24"/>
          <w:szCs w:val="24"/>
        </w:rPr>
      </w:pPr>
      <w:r>
        <w:rPr>
          <w:rFonts w:ascii="Century Gothic" w:hAnsi="Century Gothic"/>
          <w:b/>
          <w:sz w:val="24"/>
          <w:szCs w:val="24"/>
        </w:rPr>
        <w:br w:type="page"/>
      </w:r>
    </w:p>
    <w:p w:rsidR="001D421E" w:rsidRDefault="00EB560A" w:rsidP="00110915">
      <w:pPr>
        <w:pStyle w:val="Heading1"/>
        <w:numPr>
          <w:ilvl w:val="0"/>
          <w:numId w:val="0"/>
        </w:numPr>
        <w:spacing w:after="0"/>
        <w:rPr>
          <w:sz w:val="28"/>
        </w:rPr>
      </w:pPr>
      <w:bookmarkStart w:id="50" w:name="app_3"/>
      <w:bookmarkEnd w:id="50"/>
      <w:r w:rsidRPr="00EB560A">
        <w:rPr>
          <w:sz w:val="28"/>
        </w:rPr>
        <w:t>Appendix 3</w:t>
      </w:r>
      <w:r w:rsidR="00163DEA" w:rsidRPr="00EB560A">
        <w:rPr>
          <w:sz w:val="28"/>
        </w:rPr>
        <w:t>:</w:t>
      </w:r>
      <w:r w:rsidR="001D421E" w:rsidRPr="00EB560A">
        <w:rPr>
          <w:sz w:val="28"/>
        </w:rPr>
        <w:t xml:space="preserve"> Bible reflection and complementary prayer</w:t>
      </w:r>
    </w:p>
    <w:p w:rsidR="001D421E" w:rsidRPr="00163DEA" w:rsidRDefault="001D421E" w:rsidP="003C37BE">
      <w:pPr>
        <w:spacing w:before="120" w:after="120"/>
        <w:rPr>
          <w:rFonts w:ascii="Century Gothic" w:hAnsi="Century Gothic"/>
          <w:b/>
          <w:sz w:val="24"/>
        </w:rPr>
      </w:pPr>
      <w:r w:rsidRPr="00163DEA">
        <w:rPr>
          <w:rFonts w:ascii="Century Gothic" w:hAnsi="Century Gothic"/>
          <w:b/>
          <w:sz w:val="24"/>
        </w:rPr>
        <w:t>Bible reflection on the ‘through the roof’ story in Mark 2</w:t>
      </w:r>
    </w:p>
    <w:p w:rsidR="004408FC" w:rsidRDefault="004408FC" w:rsidP="004408FC">
      <w:pPr>
        <w:spacing w:before="120" w:after="120"/>
        <w:rPr>
          <w:rFonts w:ascii="Century Gothic" w:hAnsi="Century Gothic"/>
          <w:sz w:val="24"/>
          <w:szCs w:val="24"/>
        </w:rPr>
      </w:pPr>
      <w:r>
        <w:rPr>
          <w:noProof/>
          <w:lang w:eastAsia="en-GB"/>
        </w:rPr>
        <w:drawing>
          <wp:inline distT="0" distB="0" distL="0" distR="0" wp14:anchorId="6AAB5986" wp14:editId="4A964AF0">
            <wp:extent cx="1162050" cy="14954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1D421E" w:rsidRPr="009D1932" w:rsidRDefault="001D421E" w:rsidP="001D421E">
      <w:pPr>
        <w:pStyle w:val="BodyText"/>
        <w:spacing w:before="120"/>
      </w:pPr>
      <w:r w:rsidRPr="009D1932">
        <w:t>I think thi</w:t>
      </w:r>
      <w:r>
        <w:t>s story is telling us 3 things:</w:t>
      </w:r>
    </w:p>
    <w:p w:rsidR="001D421E" w:rsidRPr="009D1932" w:rsidRDefault="001D421E" w:rsidP="0022738A">
      <w:pPr>
        <w:pStyle w:val="ListParagraph"/>
        <w:numPr>
          <w:ilvl w:val="0"/>
          <w:numId w:val="33"/>
        </w:numPr>
        <w:spacing w:before="120" w:after="120"/>
        <w:ind w:left="357" w:hanging="357"/>
        <w:contextualSpacing w:val="0"/>
        <w:rPr>
          <w:rFonts w:ascii="Century Gothic" w:hAnsi="Century Gothic"/>
          <w:b/>
          <w:sz w:val="24"/>
          <w:szCs w:val="24"/>
        </w:rPr>
      </w:pPr>
      <w:r w:rsidRPr="009D1932">
        <w:rPr>
          <w:rFonts w:ascii="Century Gothic" w:hAnsi="Century Gothic"/>
          <w:b/>
          <w:sz w:val="24"/>
          <w:szCs w:val="24"/>
        </w:rPr>
        <w:t>We need friends</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 xml:space="preserve">We </w:t>
      </w:r>
      <w:r>
        <w:rPr>
          <w:rFonts w:ascii="Century Gothic" w:hAnsi="Century Gothic"/>
          <w:sz w:val="24"/>
          <w:szCs w:val="24"/>
        </w:rPr>
        <w:t xml:space="preserve">all </w:t>
      </w:r>
      <w:r w:rsidRPr="009D1932">
        <w:rPr>
          <w:rFonts w:ascii="Century Gothic" w:hAnsi="Century Gothic"/>
          <w:sz w:val="24"/>
          <w:szCs w:val="24"/>
        </w:rPr>
        <w:t xml:space="preserve">need friends not just to share the good times with but also to do things for us that we can’t do for ourselves.  </w:t>
      </w:r>
    </w:p>
    <w:p w:rsidR="001D421E" w:rsidRPr="009D1932" w:rsidRDefault="001D421E" w:rsidP="0022738A">
      <w:pPr>
        <w:pStyle w:val="ListParagraph"/>
        <w:numPr>
          <w:ilvl w:val="0"/>
          <w:numId w:val="37"/>
        </w:numPr>
        <w:spacing w:before="120" w:after="120"/>
        <w:rPr>
          <w:rFonts w:ascii="Century Gothic" w:hAnsi="Century Gothic"/>
          <w:sz w:val="24"/>
          <w:szCs w:val="24"/>
        </w:rPr>
      </w:pPr>
      <w:r>
        <w:rPr>
          <w:rFonts w:ascii="Century Gothic" w:hAnsi="Century Gothic"/>
          <w:sz w:val="24"/>
          <w:szCs w:val="24"/>
        </w:rPr>
        <w:t>T</w:t>
      </w:r>
      <w:r w:rsidRPr="009D1932">
        <w:rPr>
          <w:rFonts w:ascii="Century Gothic" w:hAnsi="Century Gothic"/>
          <w:sz w:val="24"/>
          <w:szCs w:val="24"/>
        </w:rPr>
        <w:t>hose things can be the most important ones, like reaching Jesus, as was the case with this man.</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So I think there are 2 questions here:</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 xml:space="preserve">What do I need other people to do for me so that I </w:t>
      </w:r>
      <w:r>
        <w:rPr>
          <w:rFonts w:ascii="Century Gothic" w:hAnsi="Century Gothic"/>
          <w:sz w:val="24"/>
          <w:szCs w:val="24"/>
        </w:rPr>
        <w:t>can be</w:t>
      </w:r>
      <w:r w:rsidRPr="009D1932">
        <w:rPr>
          <w:rFonts w:ascii="Century Gothic" w:hAnsi="Century Gothic"/>
          <w:sz w:val="24"/>
          <w:szCs w:val="24"/>
        </w:rPr>
        <w:t xml:space="preserve"> close to Jesus?</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What do other people need me to do for them that will let them be close to Jesus?</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Something I do to b</w:t>
      </w:r>
      <w:r>
        <w:rPr>
          <w:rFonts w:ascii="Century Gothic" w:hAnsi="Century Gothic"/>
          <w:sz w:val="24"/>
          <w:szCs w:val="24"/>
        </w:rPr>
        <w:t>ring people close to Jesus is [complete].</w:t>
      </w:r>
      <w:r w:rsidRPr="009D1932">
        <w:rPr>
          <w:rFonts w:ascii="Century Gothic" w:hAnsi="Century Gothic"/>
          <w:sz w:val="24"/>
          <w:szCs w:val="24"/>
        </w:rPr>
        <w:t xml:space="preserve">  </w:t>
      </w:r>
      <w:r>
        <w:rPr>
          <w:rFonts w:ascii="Century Gothic" w:hAnsi="Century Gothic"/>
          <w:sz w:val="24"/>
          <w:szCs w:val="24"/>
        </w:rPr>
        <w:t>It brings people close to Jesus because [complete]</w:t>
      </w:r>
    </w:p>
    <w:p w:rsidR="001D421E" w:rsidRPr="009D1932" w:rsidRDefault="001D421E" w:rsidP="001D421E">
      <w:pPr>
        <w:spacing w:after="0"/>
        <w:rPr>
          <w:rFonts w:ascii="Century Gothic" w:hAnsi="Century Gothic"/>
          <w:sz w:val="24"/>
          <w:szCs w:val="24"/>
        </w:rPr>
      </w:pPr>
    </w:p>
    <w:p w:rsidR="001D421E" w:rsidRPr="009D1932" w:rsidRDefault="001D421E" w:rsidP="0022738A">
      <w:pPr>
        <w:pStyle w:val="ListParagraph"/>
        <w:numPr>
          <w:ilvl w:val="0"/>
          <w:numId w:val="33"/>
        </w:numPr>
        <w:spacing w:after="120"/>
        <w:ind w:left="357" w:hanging="357"/>
        <w:contextualSpacing w:val="0"/>
        <w:rPr>
          <w:rFonts w:ascii="Century Gothic" w:hAnsi="Century Gothic"/>
          <w:b/>
          <w:sz w:val="24"/>
          <w:szCs w:val="24"/>
        </w:rPr>
      </w:pPr>
      <w:r w:rsidRPr="009D1932">
        <w:rPr>
          <w:rFonts w:ascii="Century Gothic" w:hAnsi="Century Gothic"/>
          <w:b/>
          <w:sz w:val="24"/>
          <w:szCs w:val="24"/>
        </w:rPr>
        <w:t>There is a way for everyone to reach Jesus, and the way that works for disabled people might be different from the way everyone else uses.</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this story shows this point very clearly because everyone is using the door to reach Jesus except for the disabled man, who is using the roof.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it’s important for disabled people to accept and be aware that </w:t>
      </w:r>
      <w:r>
        <w:rPr>
          <w:rFonts w:ascii="Century Gothic" w:hAnsi="Century Gothic"/>
          <w:sz w:val="24"/>
          <w:szCs w:val="24"/>
        </w:rPr>
        <w:t>they</w:t>
      </w:r>
      <w:r w:rsidRPr="009D1932">
        <w:rPr>
          <w:rFonts w:ascii="Century Gothic" w:hAnsi="Century Gothic"/>
          <w:sz w:val="24"/>
          <w:szCs w:val="24"/>
        </w:rPr>
        <w:t xml:space="preserve"> need to do some things differently.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It’s also really impor</w:t>
      </w:r>
      <w:r>
        <w:rPr>
          <w:rFonts w:ascii="Century Gothic" w:hAnsi="Century Gothic"/>
          <w:sz w:val="24"/>
          <w:szCs w:val="24"/>
        </w:rPr>
        <w:t>tant for churches to accept this</w:t>
      </w:r>
      <w:r w:rsidRPr="009D1932">
        <w:rPr>
          <w:rFonts w:ascii="Century Gothic" w:hAnsi="Century Gothic"/>
          <w:sz w:val="24"/>
          <w:szCs w:val="24"/>
        </w:rPr>
        <w:t xml:space="preserve"> too, because </w:t>
      </w:r>
      <w:r>
        <w:rPr>
          <w:rFonts w:ascii="Century Gothic" w:hAnsi="Century Gothic"/>
          <w:sz w:val="24"/>
          <w:szCs w:val="24"/>
        </w:rPr>
        <w:t>disabled</w:t>
      </w:r>
      <w:r w:rsidRPr="009D1932">
        <w:rPr>
          <w:rFonts w:ascii="Century Gothic" w:hAnsi="Century Gothic"/>
          <w:sz w:val="24"/>
          <w:szCs w:val="24"/>
        </w:rPr>
        <w:t xml:space="preserve"> </w:t>
      </w:r>
      <w:r>
        <w:rPr>
          <w:rFonts w:ascii="Century Gothic" w:hAnsi="Century Gothic"/>
          <w:sz w:val="24"/>
          <w:szCs w:val="24"/>
        </w:rPr>
        <w:t xml:space="preserve">people </w:t>
      </w:r>
      <w:r w:rsidRPr="009D1932">
        <w:rPr>
          <w:rFonts w:ascii="Century Gothic" w:hAnsi="Century Gothic"/>
          <w:sz w:val="24"/>
          <w:szCs w:val="24"/>
        </w:rPr>
        <w:t xml:space="preserve">need </w:t>
      </w:r>
      <w:r>
        <w:rPr>
          <w:rFonts w:ascii="Century Gothic" w:hAnsi="Century Gothic"/>
          <w:sz w:val="24"/>
          <w:szCs w:val="24"/>
        </w:rPr>
        <w:t>churches</w:t>
      </w:r>
      <w:r w:rsidRPr="009D1932">
        <w:rPr>
          <w:rFonts w:ascii="Century Gothic" w:hAnsi="Century Gothic"/>
          <w:sz w:val="24"/>
          <w:szCs w:val="24"/>
        </w:rPr>
        <w:t xml:space="preserve"> to let </w:t>
      </w:r>
      <w:r>
        <w:rPr>
          <w:rFonts w:ascii="Century Gothic" w:hAnsi="Century Gothic"/>
          <w:sz w:val="24"/>
          <w:szCs w:val="24"/>
        </w:rPr>
        <w:t>them</w:t>
      </w:r>
      <w:r w:rsidRPr="009D1932">
        <w:rPr>
          <w:rFonts w:ascii="Century Gothic" w:hAnsi="Century Gothic"/>
          <w:sz w:val="24"/>
          <w:szCs w:val="24"/>
        </w:rPr>
        <w:t xml:space="preserve"> do some things differently to everyone else, so that </w:t>
      </w:r>
      <w:r>
        <w:rPr>
          <w:rFonts w:ascii="Century Gothic" w:hAnsi="Century Gothic"/>
          <w:sz w:val="24"/>
          <w:szCs w:val="24"/>
        </w:rPr>
        <w:t>they</w:t>
      </w:r>
      <w:r w:rsidRPr="009D1932">
        <w:rPr>
          <w:rFonts w:ascii="Century Gothic" w:hAnsi="Century Gothic"/>
          <w:sz w:val="24"/>
          <w:szCs w:val="24"/>
        </w:rPr>
        <w:t xml:space="preserve"> can take part.  </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 xml:space="preserve">For example, if I want to study the Bible, I don’t take in the content if I </w:t>
      </w:r>
      <w:r>
        <w:rPr>
          <w:rFonts w:ascii="Century Gothic" w:hAnsi="Century Gothic"/>
          <w:sz w:val="24"/>
          <w:szCs w:val="24"/>
        </w:rPr>
        <w:t xml:space="preserve">just </w:t>
      </w:r>
      <w:r w:rsidRPr="009D1932">
        <w:rPr>
          <w:rFonts w:ascii="Century Gothic" w:hAnsi="Century Gothic"/>
          <w:sz w:val="24"/>
          <w:szCs w:val="24"/>
        </w:rPr>
        <w:t xml:space="preserve">read it - I need to use other ways to study it, for example listen to it or look at it in pictures.  So to take part in a Bible study group at church, I need the leaders to tell me which passage we’ll be discussing a week in advance so that I can </w:t>
      </w:r>
      <w:r>
        <w:rPr>
          <w:rFonts w:ascii="Century Gothic" w:hAnsi="Century Gothic"/>
          <w:sz w:val="24"/>
          <w:szCs w:val="24"/>
        </w:rPr>
        <w:t>study</w:t>
      </w:r>
      <w:r w:rsidRPr="009D1932">
        <w:rPr>
          <w:rFonts w:ascii="Century Gothic" w:hAnsi="Century Gothic"/>
          <w:sz w:val="24"/>
          <w:szCs w:val="24"/>
        </w:rPr>
        <w:t xml:space="preserve"> it </w:t>
      </w:r>
      <w:r>
        <w:rPr>
          <w:rFonts w:ascii="Century Gothic" w:hAnsi="Century Gothic"/>
          <w:sz w:val="24"/>
          <w:szCs w:val="24"/>
        </w:rPr>
        <w:t>using my own ways</w:t>
      </w:r>
      <w:r w:rsidRPr="009D1932">
        <w:rPr>
          <w:rFonts w:ascii="Century Gothic" w:hAnsi="Century Gothic"/>
          <w:sz w:val="24"/>
          <w:szCs w:val="24"/>
        </w:rPr>
        <w:t>.  Then I’m able to discuss it in the group.</w:t>
      </w:r>
    </w:p>
    <w:p w:rsidR="001D421E" w:rsidRPr="009D1932" w:rsidRDefault="001D421E" w:rsidP="0022738A">
      <w:pPr>
        <w:pStyle w:val="ListParagraph"/>
        <w:numPr>
          <w:ilvl w:val="0"/>
          <w:numId w:val="33"/>
        </w:numPr>
        <w:spacing w:before="120" w:after="120"/>
        <w:rPr>
          <w:rFonts w:ascii="Century Gothic" w:hAnsi="Century Gothic"/>
          <w:b/>
          <w:sz w:val="24"/>
          <w:szCs w:val="24"/>
        </w:rPr>
      </w:pPr>
      <w:r w:rsidRPr="009D1932">
        <w:rPr>
          <w:rFonts w:ascii="Century Gothic" w:hAnsi="Century Gothic"/>
          <w:b/>
          <w:sz w:val="24"/>
          <w:szCs w:val="24"/>
        </w:rPr>
        <w:t>For churches to include disabled people, they have to want to include them, to work hard, and to be good at working in teams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The friends in this story are a perfect example of these 3 things:</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want their friend to be healed by Jesus - that’s why they bring him to the house;</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work hard to make that happen, which involves them overcoming many barriers;</w:t>
      </w:r>
    </w:p>
    <w:p w:rsidR="001D421E" w:rsidRPr="009D1932" w:rsidRDefault="001D421E" w:rsidP="0022738A">
      <w:pPr>
        <w:pStyle w:val="ListParagraph"/>
        <w:numPr>
          <w:ilvl w:val="0"/>
          <w:numId w:val="36"/>
        </w:numPr>
        <w:spacing w:before="120" w:after="120"/>
        <w:ind w:left="1077" w:hanging="357"/>
        <w:contextualSpacing w:val="0"/>
        <w:rPr>
          <w:rFonts w:ascii="Century Gothic" w:hAnsi="Century Gothic"/>
          <w:sz w:val="24"/>
          <w:szCs w:val="24"/>
        </w:rPr>
      </w:pPr>
      <w:r w:rsidRPr="009D1932">
        <w:rPr>
          <w:rFonts w:ascii="Century Gothic" w:hAnsi="Century Gothic"/>
          <w:sz w:val="24"/>
          <w:szCs w:val="24"/>
        </w:rPr>
        <w:t>They work well as a team because all the things they do are things that you can only do together with others.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This is a perfect model for churches then.</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want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It’s all very well </w:t>
      </w:r>
      <w:r>
        <w:rPr>
          <w:rFonts w:ascii="Century Gothic" w:hAnsi="Century Gothic"/>
          <w:sz w:val="24"/>
          <w:szCs w:val="24"/>
        </w:rPr>
        <w:t>disabled people</w:t>
      </w:r>
      <w:r w:rsidRPr="009D1932">
        <w:rPr>
          <w:rFonts w:ascii="Century Gothic" w:hAnsi="Century Gothic"/>
          <w:sz w:val="24"/>
          <w:szCs w:val="24"/>
        </w:rPr>
        <w:t xml:space="preserve"> wanting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include </w:t>
      </w:r>
      <w:r>
        <w:rPr>
          <w:rFonts w:ascii="Century Gothic" w:hAnsi="Century Gothic"/>
          <w:sz w:val="24"/>
          <w:szCs w:val="24"/>
        </w:rPr>
        <w:t>them.  But disabled people</w:t>
      </w:r>
      <w:r w:rsidRPr="009D1932">
        <w:rPr>
          <w:rFonts w:ascii="Century Gothic" w:hAnsi="Century Gothic"/>
          <w:sz w:val="24"/>
          <w:szCs w:val="24"/>
        </w:rPr>
        <w:t xml:space="preserve"> need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want to include </w:t>
      </w:r>
      <w:r>
        <w:rPr>
          <w:rFonts w:ascii="Century Gothic" w:hAnsi="Century Gothic"/>
          <w:sz w:val="24"/>
          <w:szCs w:val="24"/>
        </w:rPr>
        <w:t>them</w:t>
      </w:r>
      <w:r w:rsidRPr="009D1932">
        <w:rPr>
          <w:rFonts w:ascii="Century Gothic" w:hAnsi="Century Gothic"/>
          <w:sz w:val="24"/>
          <w:szCs w:val="24"/>
        </w:rPr>
        <w:t xml:space="preserve">, because </w:t>
      </w:r>
      <w:r>
        <w:rPr>
          <w:rFonts w:ascii="Century Gothic" w:hAnsi="Century Gothic"/>
          <w:sz w:val="24"/>
          <w:szCs w:val="24"/>
        </w:rPr>
        <w:t>it’s the churches that are</w:t>
      </w:r>
      <w:r w:rsidRPr="009D1932">
        <w:rPr>
          <w:rFonts w:ascii="Century Gothic" w:hAnsi="Century Gothic"/>
          <w:sz w:val="24"/>
          <w:szCs w:val="24"/>
        </w:rPr>
        <w:t xml:space="preserve"> doing the including.</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be able and willing to work hard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For example, </w:t>
      </w:r>
      <w:r>
        <w:rPr>
          <w:rFonts w:ascii="Century Gothic" w:hAnsi="Century Gothic"/>
          <w:sz w:val="24"/>
          <w:szCs w:val="24"/>
        </w:rPr>
        <w:t>a disabled person might need their worship leader to change the way they preach</w:t>
      </w:r>
      <w:r w:rsidRPr="009D1932">
        <w:rPr>
          <w:rFonts w:ascii="Century Gothic" w:hAnsi="Century Gothic"/>
          <w:sz w:val="24"/>
          <w:szCs w:val="24"/>
        </w:rPr>
        <w:t xml:space="preserve">.  This </w:t>
      </w:r>
      <w:r>
        <w:rPr>
          <w:rFonts w:ascii="Century Gothic" w:hAnsi="Century Gothic"/>
          <w:sz w:val="24"/>
          <w:szCs w:val="24"/>
        </w:rPr>
        <w:t>might take quite a lot of effort</w:t>
      </w:r>
      <w:r w:rsidRPr="009D1932">
        <w:rPr>
          <w:rFonts w:ascii="Century Gothic" w:hAnsi="Century Gothic"/>
          <w:sz w:val="24"/>
          <w:szCs w:val="24"/>
        </w:rPr>
        <w:t xml:space="preserve">, </w:t>
      </w:r>
      <w:r>
        <w:rPr>
          <w:rFonts w:ascii="Century Gothic" w:hAnsi="Century Gothic"/>
          <w:sz w:val="24"/>
          <w:szCs w:val="24"/>
        </w:rPr>
        <w:t>if that’s the way they have preached</w:t>
      </w:r>
      <w:r w:rsidRPr="009D1932">
        <w:rPr>
          <w:rFonts w:ascii="Century Gothic" w:hAnsi="Century Gothic"/>
          <w:sz w:val="24"/>
          <w:szCs w:val="24"/>
        </w:rPr>
        <w:t xml:space="preserve"> for decades.</w:t>
      </w:r>
    </w:p>
    <w:p w:rsidR="001D421E" w:rsidRPr="00391F80"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And lastly, churches need to be good at working in teams.  </w:t>
      </w:r>
      <w:r w:rsidRPr="00391F80">
        <w:rPr>
          <w:rFonts w:ascii="Century Gothic" w:hAnsi="Century Gothic"/>
          <w:sz w:val="24"/>
          <w:szCs w:val="24"/>
        </w:rPr>
        <w:t xml:space="preserve">For example, if a church is fitting a ramp to one of its buildings so that </w:t>
      </w:r>
      <w:r>
        <w:rPr>
          <w:rFonts w:ascii="Century Gothic" w:hAnsi="Century Gothic"/>
          <w:sz w:val="24"/>
          <w:szCs w:val="24"/>
        </w:rPr>
        <w:t>a wheelchair user</w:t>
      </w:r>
      <w:r w:rsidRPr="00391F80">
        <w:rPr>
          <w:rFonts w:ascii="Century Gothic" w:hAnsi="Century Gothic"/>
          <w:sz w:val="24"/>
          <w:szCs w:val="24"/>
        </w:rPr>
        <w:t xml:space="preserve"> can </w:t>
      </w:r>
      <w:r>
        <w:rPr>
          <w:rFonts w:ascii="Century Gothic" w:hAnsi="Century Gothic"/>
          <w:sz w:val="24"/>
          <w:szCs w:val="24"/>
        </w:rPr>
        <w:t>access</w:t>
      </w:r>
      <w:r w:rsidRPr="00391F80">
        <w:rPr>
          <w:rFonts w:ascii="Century Gothic" w:hAnsi="Century Gothic"/>
          <w:sz w:val="24"/>
          <w:szCs w:val="24"/>
        </w:rPr>
        <w:t xml:space="preserve"> it, they need to work with a ran</w:t>
      </w:r>
      <w:r>
        <w:rPr>
          <w:rFonts w:ascii="Century Gothic" w:hAnsi="Century Gothic"/>
          <w:sz w:val="24"/>
          <w:szCs w:val="24"/>
        </w:rPr>
        <w:t>ge of people such as architects and</w:t>
      </w:r>
      <w:r w:rsidRPr="00391F80">
        <w:rPr>
          <w:rFonts w:ascii="Century Gothic" w:hAnsi="Century Gothic"/>
          <w:sz w:val="24"/>
          <w:szCs w:val="24"/>
        </w:rPr>
        <w:t xml:space="preserve"> builders.</w:t>
      </w:r>
      <w:r>
        <w:rPr>
          <w:rFonts w:ascii="Century Gothic" w:hAnsi="Century Gothic"/>
          <w:sz w:val="24"/>
          <w:szCs w:val="24"/>
        </w:rPr>
        <w:t xml:space="preserve">  And someone needs to pay the bills.</w:t>
      </w:r>
    </w:p>
    <w:p w:rsidR="004408FC" w:rsidRDefault="004408FC" w:rsidP="001D421E">
      <w:pPr>
        <w:pStyle w:val="ListParagraph"/>
        <w:spacing w:after="120"/>
        <w:ind w:left="0"/>
        <w:contextualSpacing w:val="0"/>
        <w:rPr>
          <w:rFonts w:ascii="Century Gothic" w:hAnsi="Century Gothic"/>
          <w:b/>
          <w:sz w:val="24"/>
          <w:szCs w:val="24"/>
        </w:rPr>
      </w:pPr>
    </w:p>
    <w:p w:rsidR="004408FC" w:rsidRDefault="00041EA3">
      <w:pPr>
        <w:rPr>
          <w:rFonts w:ascii="Century Gothic" w:hAnsi="Century Gothic"/>
          <w:b/>
          <w:sz w:val="24"/>
          <w:szCs w:val="24"/>
        </w:rPr>
      </w:pPr>
      <w:r w:rsidRPr="009D1932">
        <w:rPr>
          <w:rFonts w:ascii="Century Gothic" w:hAnsi="Century Gothic"/>
          <w:b/>
          <w:sz w:val="24"/>
          <w:szCs w:val="24"/>
        </w:rPr>
        <w:t>Prayer</w:t>
      </w:r>
      <w:r>
        <w:rPr>
          <w:rFonts w:ascii="Century Gothic" w:hAnsi="Century Gothic"/>
          <w:b/>
          <w:sz w:val="24"/>
          <w:szCs w:val="24"/>
        </w:rPr>
        <w:t xml:space="preserve"> to complement Bible reflection above </w:t>
      </w:r>
      <w:r w:rsidRPr="00041EA3">
        <w:rPr>
          <w:rFonts w:ascii="Century Gothic" w:hAnsi="Century Gothic"/>
          <w:sz w:val="24"/>
          <w:szCs w:val="24"/>
        </w:rPr>
        <w:t>- see next page</w:t>
      </w:r>
      <w:r w:rsidR="004408FC">
        <w:rPr>
          <w:rFonts w:ascii="Century Gothic" w:hAnsi="Century Gothic"/>
          <w:b/>
          <w:sz w:val="24"/>
          <w:szCs w:val="24"/>
        </w:rPr>
        <w:br w:type="page"/>
      </w:r>
    </w:p>
    <w:p w:rsidR="001D421E" w:rsidRDefault="001D421E" w:rsidP="001D421E">
      <w:pPr>
        <w:pStyle w:val="ListParagraph"/>
        <w:spacing w:after="120"/>
        <w:ind w:left="0"/>
        <w:contextualSpacing w:val="0"/>
        <w:rPr>
          <w:rFonts w:ascii="Century Gothic" w:hAnsi="Century Gothic"/>
          <w:b/>
          <w:sz w:val="24"/>
          <w:szCs w:val="24"/>
        </w:rPr>
      </w:pPr>
      <w:r w:rsidRPr="009D1932">
        <w:rPr>
          <w:rFonts w:ascii="Century Gothic" w:hAnsi="Century Gothic"/>
          <w:b/>
          <w:sz w:val="24"/>
          <w:szCs w:val="24"/>
        </w:rPr>
        <w:t>Prayer</w:t>
      </w:r>
      <w:r>
        <w:rPr>
          <w:rFonts w:ascii="Century Gothic" w:hAnsi="Century Gothic"/>
          <w:b/>
          <w:sz w:val="24"/>
          <w:szCs w:val="24"/>
        </w:rPr>
        <w:t xml:space="preserve"> to complement Bible reflection above</w:t>
      </w:r>
    </w:p>
    <w:p w:rsidR="004408FC" w:rsidRPr="009D1932" w:rsidRDefault="004408FC" w:rsidP="004408FC">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2C5AA30" wp14:editId="741EB479">
            <wp:extent cx="1737587" cy="1299410"/>
            <wp:effectExtent l="0" t="0" r="0" b="0"/>
            <wp:docPr id="100" name="Picture 100" descr="C:\Users\Rosemary\AppData\Local\Microsoft\Windows\Temporary Internet Files\Content.IE5\3RT7441O\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emary\AppData\Local\Microsoft\Windows\Temporary Internet Files\Content.IE5\3RT7441O\praying_hands[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8317" cy="1299956"/>
                    </a:xfrm>
                    <a:prstGeom prst="rect">
                      <a:avLst/>
                    </a:prstGeom>
                    <a:noFill/>
                    <a:ln>
                      <a:noFill/>
                    </a:ln>
                  </pic:spPr>
                </pic:pic>
              </a:graphicData>
            </a:graphic>
          </wp:inline>
        </w:drawing>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God, thank you for the things our friends do for us, that bring us close to Jesus</w:t>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Please help us to do things that will bring other people close to Jesus    </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videos that show Bible stories vividly and memorably </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accept that disabled people need to do some things differently from everyone else</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the visitors who come to our church.  Please help us to welcome them. </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work hard to include disabled people in our church</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Default="001D421E" w:rsidP="001D421E">
      <w:pPr>
        <w:pStyle w:val="ListParagraph"/>
        <w:ind w:left="0"/>
        <w:rPr>
          <w:rFonts w:ascii="Century Gothic" w:hAnsi="Century Gothic"/>
          <w:color w:val="auto"/>
          <w:sz w:val="24"/>
          <w:szCs w:val="24"/>
        </w:rPr>
      </w:pPr>
      <w:r w:rsidRPr="009D1932">
        <w:rPr>
          <w:rFonts w:ascii="Century Gothic" w:hAnsi="Century Gothic"/>
          <w:color w:val="auto"/>
          <w:sz w:val="24"/>
          <w:szCs w:val="24"/>
        </w:rPr>
        <w:t>Amen.</w:t>
      </w:r>
    </w:p>
    <w:p w:rsidR="003852E6" w:rsidRPr="004408FC" w:rsidRDefault="003852E6" w:rsidP="004408FC">
      <w:pPr>
        <w:pStyle w:val="NormalWeb"/>
        <w:spacing w:before="0" w:beforeAutospacing="0" w:after="200" w:afterAutospacing="0" w:line="276" w:lineRule="auto"/>
        <w:rPr>
          <w:rFonts w:ascii="Century Gothic" w:eastAsiaTheme="minorHAnsi" w:hAnsi="Century Gothic" w:cstheme="minorBidi"/>
          <w:lang w:eastAsia="en-US"/>
        </w:rPr>
      </w:pPr>
      <w:r w:rsidRPr="004408FC">
        <w:rPr>
          <w:rFonts w:ascii="Century Gothic" w:eastAsiaTheme="minorHAnsi" w:hAnsi="Century Gothic" w:cstheme="minorBidi"/>
          <w:lang w:eastAsia="en-US"/>
        </w:rPr>
        <w:br w:type="page"/>
      </w:r>
    </w:p>
    <w:p w:rsidR="003852E6" w:rsidRDefault="00BB789A" w:rsidP="00110915">
      <w:pPr>
        <w:pStyle w:val="Heading1"/>
        <w:numPr>
          <w:ilvl w:val="0"/>
          <w:numId w:val="0"/>
        </w:numPr>
        <w:spacing w:after="0"/>
        <w:rPr>
          <w:sz w:val="32"/>
        </w:rPr>
      </w:pPr>
      <w:bookmarkStart w:id="51" w:name="app_4"/>
      <w:bookmarkEnd w:id="51"/>
      <w:r w:rsidRPr="00BB789A">
        <w:rPr>
          <w:noProof/>
          <w:sz w:val="32"/>
          <w:lang w:eastAsia="en-GB"/>
        </w:rPr>
        <w:drawing>
          <wp:anchor distT="0" distB="0" distL="114300" distR="114300" simplePos="0" relativeHeight="251663360" behindDoc="0" locked="0" layoutInCell="1" allowOverlap="1" wp14:anchorId="58FE7946" wp14:editId="357F51D0">
            <wp:simplePos x="0" y="0"/>
            <wp:positionH relativeFrom="column">
              <wp:posOffset>0</wp:posOffset>
            </wp:positionH>
            <wp:positionV relativeFrom="paragraph">
              <wp:posOffset>20320</wp:posOffset>
            </wp:positionV>
            <wp:extent cx="888365" cy="913130"/>
            <wp:effectExtent l="0" t="0" r="6985" b="1270"/>
            <wp:wrapSquare wrapText="bothSides"/>
            <wp:docPr id="3" name="Picture 3"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836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E6" w:rsidRPr="00BB789A">
        <w:rPr>
          <w:sz w:val="32"/>
        </w:rPr>
        <w:t>Appe</w:t>
      </w:r>
      <w:r w:rsidR="00FC3718" w:rsidRPr="00BB789A">
        <w:rPr>
          <w:sz w:val="32"/>
        </w:rPr>
        <w:t>ndix 4: Conversation alert card</w:t>
      </w:r>
    </w:p>
    <w:p w:rsidR="00110915" w:rsidRPr="00110915" w:rsidRDefault="00110915" w:rsidP="00110915">
      <w:pPr>
        <w:pStyle w:val="Header"/>
        <w:tabs>
          <w:tab w:val="clear" w:pos="4513"/>
          <w:tab w:val="clear" w:pos="9026"/>
        </w:tabs>
        <w:spacing w:line="276" w:lineRule="auto"/>
      </w:pPr>
    </w:p>
    <w:p w:rsidR="00FC3718" w:rsidRDefault="00FC3718" w:rsidP="00FC3718">
      <w:pPr>
        <w:pStyle w:val="ListParagraph"/>
        <w:spacing w:after="120"/>
        <w:ind w:left="0"/>
        <w:rPr>
          <w:rFonts w:ascii="Century Gothic" w:hAnsi="Century Gothic"/>
          <w:color w:val="0F243E" w:themeColor="text2" w:themeShade="80"/>
          <w:sz w:val="24"/>
        </w:rPr>
      </w:pPr>
      <w:r w:rsidRPr="00FC3718">
        <w:rPr>
          <w:color w:val="0F243E" w:themeColor="text2" w:themeShade="80"/>
        </w:rPr>
        <w:t xml:space="preserve"> </w:t>
      </w:r>
      <w:r w:rsidRPr="00FC3718">
        <w:rPr>
          <w:rFonts w:ascii="Century Gothic" w:hAnsi="Century Gothic"/>
          <w:color w:val="0F243E" w:themeColor="text2" w:themeShade="80"/>
          <w:sz w:val="24"/>
        </w:rPr>
        <w:t xml:space="preserve">I’m dyslexic.  I find many aspects of conversation difficult.  I might need you to do the following things to help me. </w:t>
      </w:r>
    </w:p>
    <w:p w:rsidR="00FC3718" w:rsidRPr="00FC3718" w:rsidRDefault="00FC3718" w:rsidP="00FC3718">
      <w:pPr>
        <w:pStyle w:val="ListParagraph"/>
        <w:spacing w:after="120"/>
        <w:ind w:left="0"/>
        <w:rPr>
          <w:rFonts w:ascii="Century Gothic" w:hAnsi="Century Gothic"/>
          <w:color w:val="auto"/>
          <w:sz w:val="24"/>
          <w:szCs w:val="24"/>
        </w:rPr>
      </w:pPr>
    </w:p>
    <w:tbl>
      <w:tblPr>
        <w:tblStyle w:val="TableGrid"/>
        <w:tblW w:w="9322"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18"/>
        <w:gridCol w:w="6804"/>
      </w:tblGrid>
      <w:tr w:rsidR="003852E6" w:rsidRPr="00C069B6" w:rsidTr="00FC3718">
        <w:tc>
          <w:tcPr>
            <w:tcW w:w="2518" w:type="dxa"/>
            <w:hideMark/>
          </w:tcPr>
          <w:p w:rsidR="003852E6" w:rsidRPr="00C069B6" w:rsidRDefault="003852E6" w:rsidP="00156015">
            <w:pPr>
              <w:spacing w:before="120" w:after="120" w:line="276" w:lineRule="auto"/>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Things I find difficult</w:t>
            </w:r>
          </w:p>
        </w:tc>
        <w:tc>
          <w:tcPr>
            <w:tcW w:w="6804" w:type="dxa"/>
            <w:hideMark/>
          </w:tcPr>
          <w:p w:rsidR="003852E6" w:rsidRPr="00C069B6" w:rsidRDefault="003852E6" w:rsidP="00156015">
            <w:pPr>
              <w:spacing w:before="120" w:after="120" w:line="276" w:lineRule="auto"/>
              <w:ind w:right="318"/>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How you can help me</w:t>
            </w:r>
          </w:p>
        </w:tc>
      </w:tr>
      <w:tr w:rsidR="003852E6" w:rsidRPr="00C069B6" w:rsidTr="00156015">
        <w:tc>
          <w:tcPr>
            <w:tcW w:w="9322" w:type="dxa"/>
            <w:gridSpan w:val="2"/>
            <w:shd w:val="clear" w:color="auto" w:fill="DBE5F1" w:themeFill="accent1" w:themeFillTint="33"/>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Processing (taking in information and giving it out)</w:t>
            </w:r>
          </w:p>
        </w:tc>
      </w:tr>
      <w:tr w:rsidR="003852E6" w:rsidRPr="00C069B6" w:rsidTr="00FC3718">
        <w:tc>
          <w:tcPr>
            <w:tcW w:w="2518" w:type="dxa"/>
            <w:shd w:val="clear" w:color="auto" w:fill="auto"/>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Taking in what you say</w:t>
            </w:r>
          </w:p>
        </w:tc>
        <w:tc>
          <w:tcPr>
            <w:tcW w:w="6804" w:type="dxa"/>
            <w:shd w:val="clear" w:color="auto" w:fill="auto"/>
            <w:hideMark/>
          </w:tcPr>
          <w:p w:rsidR="003852E6" w:rsidRPr="00C069B6" w:rsidRDefault="003852E6" w:rsidP="0022738A">
            <w:pPr>
              <w:pStyle w:val="ListParagraph"/>
              <w:numPr>
                <w:ilvl w:val="0"/>
                <w:numId w:val="53"/>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Talk at a steady pace.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Pause for a few seconds at the end of each sentence.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Keep what you say to a minimum and only say what is relevant. </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Speak to me in a place where there is minimal background noise and visual distraction.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Formulating a response to what you say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Give me time e.g. up to 10 seconds.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Giving my response clearly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Ask me ‘do you mean…?’ and say what you think I’m trying to say</w:t>
            </w:r>
          </w:p>
        </w:tc>
      </w:tr>
      <w:tr w:rsidR="003852E6" w:rsidRPr="00C069B6" w:rsidTr="00156015">
        <w:tc>
          <w:tcPr>
            <w:tcW w:w="9322" w:type="dxa"/>
            <w:gridSpan w:val="2"/>
            <w:shd w:val="clear" w:color="auto" w:fill="FFCCFF"/>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Remembering</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Remembering what you’ve said</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Remind me</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color w:val="0F243E" w:themeColor="text2" w:themeShade="80"/>
              </w:rPr>
              <w:br w:type="page"/>
            </w:r>
            <w:r w:rsidRPr="00C069B6">
              <w:rPr>
                <w:rFonts w:ascii="Century Gothic" w:hAnsi="Century Gothic"/>
                <w:color w:val="0F243E" w:themeColor="text2" w:themeShade="80"/>
                <w:sz w:val="24"/>
                <w:szCs w:val="24"/>
              </w:rPr>
              <w:t xml:space="preserve">Remembering what I want to say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Repeat what you’ve just been saying as this would have been the trigger.  </w:t>
            </w:r>
          </w:p>
        </w:tc>
      </w:tr>
      <w:tr w:rsidR="003852E6" w:rsidRPr="00C069B6" w:rsidTr="00156015">
        <w:tc>
          <w:tcPr>
            <w:tcW w:w="9322" w:type="dxa"/>
            <w:gridSpan w:val="2"/>
            <w:shd w:val="clear" w:color="auto" w:fill="D6E3BC" w:themeFill="accent3" w:themeFillTint="66"/>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Non-verbal reasoning</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‘Getting’ jokes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Give me time to work it out - this may take up to 20 seconds.  If I still don’t get it, explain it to me and give me time to understand it.</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Summarising: getting bogged down in details / stories / going off at tangents </w:t>
            </w:r>
          </w:p>
        </w:tc>
        <w:tc>
          <w:tcPr>
            <w:tcW w:w="6804" w:type="dxa"/>
            <w:hideMark/>
          </w:tcPr>
          <w:p w:rsidR="003852E6" w:rsidRPr="00C069B6" w:rsidRDefault="003852E6" w:rsidP="0022738A">
            <w:pPr>
              <w:pStyle w:val="ListParagraph"/>
              <w:numPr>
                <w:ilvl w:val="0"/>
                <w:numId w:val="54"/>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Summarise what you think I’m trying to say and ask me to confirm, e.g. ‘Do you mean you find maps difficult to read?’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Remind me of the point I started with and ask me what I wish to say about it.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If you asked me a question, try asking it again.  </w:t>
            </w:r>
          </w:p>
        </w:tc>
      </w:tr>
    </w:tbl>
    <w:p w:rsidR="003852E6" w:rsidRDefault="003852E6" w:rsidP="003852E6">
      <w:pPr>
        <w:rPr>
          <w:rFonts w:ascii="Century Gothic" w:hAnsi="Century Gothic"/>
          <w:b/>
          <w:sz w:val="24"/>
          <w:szCs w:val="24"/>
        </w:rPr>
        <w:sectPr w:rsidR="003852E6" w:rsidSect="001563AA">
          <w:pgSz w:w="11906" w:h="16838"/>
          <w:pgMar w:top="1440" w:right="1440" w:bottom="1276" w:left="1440" w:header="709" w:footer="709" w:gutter="0"/>
          <w:cols w:space="708"/>
          <w:titlePg/>
          <w:docGrid w:linePitch="360"/>
        </w:sectPr>
      </w:pPr>
      <w:bookmarkStart w:id="52" w:name="disclaimers"/>
      <w:bookmarkEnd w:id="52"/>
    </w:p>
    <w:p w:rsidR="003852E6" w:rsidRPr="00124551" w:rsidRDefault="003852E6" w:rsidP="003852E6">
      <w:pPr>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(You can add your own specific conversation needs here) </w:t>
      </w:r>
    </w:p>
    <w:tbl>
      <w:tblPr>
        <w:tblStyle w:val="TableGrid"/>
        <w:tblW w:w="9072" w:type="dxa"/>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977"/>
        <w:gridCol w:w="6095"/>
      </w:tblGrid>
      <w:tr w:rsidR="003852E6" w:rsidRPr="00124551" w:rsidTr="003852E6">
        <w:tc>
          <w:tcPr>
            <w:tcW w:w="2977" w:type="dxa"/>
            <w:hideMark/>
          </w:tcPr>
          <w:p w:rsidR="003852E6" w:rsidRPr="00124551" w:rsidRDefault="003852E6" w:rsidP="003852E6">
            <w:pPr>
              <w:spacing w:before="120" w:after="120" w:line="276" w:lineRule="auto"/>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Things I find difficult</w:t>
            </w:r>
          </w:p>
        </w:tc>
        <w:tc>
          <w:tcPr>
            <w:tcW w:w="6095" w:type="dxa"/>
            <w:hideMark/>
          </w:tcPr>
          <w:p w:rsidR="003852E6" w:rsidRPr="00124551" w:rsidRDefault="003852E6" w:rsidP="003852E6">
            <w:pPr>
              <w:spacing w:before="120" w:after="120" w:line="276" w:lineRule="auto"/>
              <w:ind w:right="318"/>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How you can help me</w:t>
            </w:r>
          </w:p>
        </w:tc>
      </w:tr>
    </w:tbl>
    <w:p w:rsidR="003852E6" w:rsidRDefault="003852E6" w:rsidP="003852E6">
      <w:pPr>
        <w:rPr>
          <w:rFonts w:ascii="Century Gothic" w:hAnsi="Century Gothic"/>
          <w:b/>
          <w:sz w:val="24"/>
          <w:szCs w:val="24"/>
        </w:rPr>
      </w:pPr>
    </w:p>
    <w:p w:rsidR="003852E6" w:rsidRPr="009D57AB" w:rsidRDefault="003852E6" w:rsidP="003852E6">
      <w:pPr>
        <w:rPr>
          <w:rFonts w:ascii="Century Gothic" w:hAnsi="Century Gothic"/>
          <w:b/>
          <w:sz w:val="24"/>
          <w:szCs w:val="24"/>
        </w:rPr>
      </w:pPr>
    </w:p>
    <w:p w:rsidR="003852E6" w:rsidRDefault="003852E6" w:rsidP="001D421E">
      <w:pPr>
        <w:pStyle w:val="ListParagraph"/>
        <w:ind w:left="0"/>
        <w:rPr>
          <w:rFonts w:ascii="Century Gothic" w:hAnsi="Century Gothic"/>
          <w:color w:val="auto"/>
          <w:sz w:val="24"/>
          <w:szCs w:val="24"/>
        </w:rPr>
      </w:pPr>
    </w:p>
    <w:p w:rsidR="003852E6" w:rsidRDefault="003852E6" w:rsidP="001D421E">
      <w:pPr>
        <w:pStyle w:val="ListParagraph"/>
        <w:ind w:left="0"/>
        <w:rPr>
          <w:rFonts w:ascii="Century Gothic" w:hAnsi="Century Gothic"/>
          <w:color w:val="auto"/>
          <w:sz w:val="24"/>
          <w:szCs w:val="24"/>
        </w:rPr>
      </w:pPr>
    </w:p>
    <w:p w:rsidR="001D421E" w:rsidRDefault="001D421E"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0915">
      <w:pPr>
        <w:pStyle w:val="Heading1"/>
        <w:numPr>
          <w:ilvl w:val="0"/>
          <w:numId w:val="0"/>
        </w:numPr>
        <w:spacing w:after="0"/>
        <w:rPr>
          <w:sz w:val="28"/>
        </w:rPr>
      </w:pPr>
      <w:bookmarkStart w:id="53" w:name="app_5"/>
      <w:bookmarkEnd w:id="53"/>
      <w:r w:rsidRPr="001E2E94">
        <w:rPr>
          <w:sz w:val="28"/>
        </w:rPr>
        <w:t xml:space="preserve">Appendix 5: Example of </w:t>
      </w:r>
      <w:r w:rsidR="00C4268F">
        <w:rPr>
          <w:sz w:val="28"/>
        </w:rPr>
        <w:t>opening response</w:t>
      </w:r>
      <w:r w:rsidRPr="001E2E94">
        <w:rPr>
          <w:sz w:val="28"/>
        </w:rPr>
        <w:t xml:space="preserve"> </w:t>
      </w:r>
      <w:r w:rsidR="00361F5B">
        <w:rPr>
          <w:sz w:val="28"/>
        </w:rPr>
        <w:t>based on</w:t>
      </w:r>
      <w:r w:rsidRPr="001E2E94">
        <w:rPr>
          <w:sz w:val="28"/>
        </w:rPr>
        <w:t xml:space="preserve"> Bible text</w:t>
      </w:r>
      <w:r w:rsidR="00361F5B">
        <w:rPr>
          <w:sz w:val="28"/>
        </w:rPr>
        <w:t>s</w:t>
      </w:r>
    </w:p>
    <w:p w:rsidR="004408FC" w:rsidRPr="004408FC" w:rsidRDefault="00800053" w:rsidP="004408FC">
      <w:pPr>
        <w:spacing w:before="120" w:after="120"/>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3174529</wp:posOffset>
                </wp:positionH>
                <wp:positionV relativeFrom="paragraph">
                  <wp:posOffset>283431</wp:posOffset>
                </wp:positionV>
                <wp:extent cx="2013585" cy="718820"/>
                <wp:effectExtent l="152400" t="0" r="24765" b="24130"/>
                <wp:wrapNone/>
                <wp:docPr id="109" name="Rounded Rectangular Callout 109"/>
                <wp:cNvGraphicFramePr/>
                <a:graphic xmlns:a="http://schemas.openxmlformats.org/drawingml/2006/main">
                  <a:graphicData uri="http://schemas.microsoft.com/office/word/2010/wordprocessingShape">
                    <wps:wsp>
                      <wps:cNvSpPr/>
                      <wps:spPr>
                        <a:xfrm>
                          <a:off x="0" y="0"/>
                          <a:ext cx="2013585" cy="718820"/>
                        </a:xfrm>
                        <a:prstGeom prst="wedgeRoundRectCallout">
                          <a:avLst>
                            <a:gd name="adj1" fmla="val -57060"/>
                            <a:gd name="adj2" fmla="val -4678"/>
                            <a:gd name="adj3" fmla="val 16667"/>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28FB" w:rsidRDefault="00DE28FB" w:rsidP="00800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09" o:spid="_x0000_s1028" type="#_x0000_t62" style="position:absolute;margin-left:249.95pt;margin-top:22.3pt;width:158.55pt;height:56.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" adj="-1525,9790" fillcolor="#fde9d9 [665]" strokecolor="#974706 [1609]" strokeweight="2pt">
                <v:textbox>
                  <w:txbxContent>
                    <w:p w:rsidR="00DE28FB" w:rsidRDefault="00DE28FB" w:rsidP="00800053">
                      <w:pPr>
                        <w:jc w:val="center"/>
                      </w:pPr>
                    </w:p>
                  </w:txbxContent>
                </v:textbox>
              </v:shape>
            </w:pict>
          </mc:Fallback>
        </mc:AlternateContent>
      </w:r>
      <w:r w:rsidR="004408FC">
        <w:rPr>
          <w:noProof/>
          <w:lang w:eastAsia="en-GB"/>
        </w:rPr>
        <w:drawing>
          <wp:inline distT="0" distB="0" distL="0" distR="0" wp14:anchorId="3D24AA81">
            <wp:extent cx="1457325" cy="1400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pic:spPr>
                </pic:pic>
              </a:graphicData>
            </a:graphic>
          </wp:inline>
        </w:drawing>
      </w:r>
      <w:r>
        <w:rPr>
          <w:noProof/>
          <w:lang w:eastAsia="en-GB"/>
        </w:rPr>
        <w:t xml:space="preserve"> </w:t>
      </w:r>
      <w:r w:rsidR="004408FC">
        <w:rPr>
          <w:noProof/>
          <w:lang w:eastAsia="en-GB"/>
        </w:rPr>
        <w:drawing>
          <wp:inline distT="0" distB="0" distL="0" distR="0" wp14:anchorId="0C741828" wp14:editId="5CCF6A61">
            <wp:extent cx="1524000" cy="11906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1E2E94" w:rsidRDefault="001E2E94" w:rsidP="00110915">
      <w:pPr>
        <w:pStyle w:val="ListParagraph"/>
        <w:spacing w:after="0"/>
        <w:ind w:left="0"/>
        <w:contextualSpacing w:val="0"/>
        <w:rPr>
          <w:rFonts w:ascii="Century Gothic" w:hAnsi="Century Gothic"/>
          <w:sz w:val="24"/>
          <w:szCs w:val="24"/>
        </w:rPr>
      </w:pP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 xml:space="preserve">People of God, let us praise our God.  Let us join our voices with those </w:t>
      </w:r>
      <w:r>
        <w:rPr>
          <w:rFonts w:ascii="Century Gothic" w:hAnsi="Century Gothic"/>
          <w:sz w:val="24"/>
          <w:szCs w:val="24"/>
        </w:rPr>
        <w:tab/>
        <w:t>of every age and place to praise the name of the Lord.</w:t>
      </w:r>
    </w:p>
    <w:p w:rsidR="001E2E94" w:rsidRP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Let all the peoples praise you God, let all the peoples praise You.</w:t>
      </w: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From north and south and east and west may voices ring with praise.</w:t>
      </w:r>
    </w:p>
    <w:p w:rsid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Let all the peoples praise you God, let all the peoples praise You.</w:t>
      </w:r>
    </w:p>
    <w:p w:rsidR="00361F5B" w:rsidRDefault="00361F5B" w:rsidP="001E2E94">
      <w:pPr>
        <w:pStyle w:val="ListParagraph"/>
        <w:spacing w:after="120"/>
        <w:ind w:left="0"/>
        <w:contextualSpacing w:val="0"/>
        <w:rPr>
          <w:rFonts w:ascii="Century Gothic" w:hAnsi="Century Gothic"/>
          <w:sz w:val="24"/>
          <w:szCs w:val="24"/>
        </w:rPr>
      </w:pPr>
    </w:p>
    <w:p w:rsidR="00385AE1" w:rsidRPr="00041EA3" w:rsidRDefault="00361F5B"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w:t>
      </w:r>
      <w:r w:rsidR="00041EA3" w:rsidRPr="00041EA3">
        <w:rPr>
          <w:rFonts w:ascii="Century Gothic" w:hAnsi="Century Gothic"/>
          <w:sz w:val="24"/>
          <w:szCs w:val="24"/>
        </w:rPr>
        <w:t>Based on Psalm 67 verses 3-5</w:t>
      </w:r>
      <w:r w:rsidR="00B56A3D">
        <w:rPr>
          <w:rFonts w:ascii="Century Gothic" w:hAnsi="Century Gothic"/>
          <w:sz w:val="24"/>
          <w:szCs w:val="24"/>
        </w:rPr>
        <w:t>,</w:t>
      </w:r>
      <w:r w:rsidR="00041EA3">
        <w:rPr>
          <w:rFonts w:ascii="Century Gothic" w:hAnsi="Century Gothic"/>
          <w:sz w:val="24"/>
          <w:szCs w:val="24"/>
        </w:rPr>
        <w:t xml:space="preserve"> and Luke 13 verse 29</w:t>
      </w:r>
      <w:r>
        <w:rPr>
          <w:rFonts w:ascii="Century Gothic" w:hAnsi="Century Gothic"/>
          <w:sz w:val="24"/>
          <w:szCs w:val="24"/>
        </w:rPr>
        <w:t>)</w:t>
      </w:r>
    </w:p>
    <w:p w:rsidR="00385AE1" w:rsidRDefault="00385AE1">
      <w:pPr>
        <w:rPr>
          <w:rFonts w:ascii="Century Gothic" w:hAnsi="Century Gothic"/>
          <w:b/>
          <w:sz w:val="24"/>
          <w:szCs w:val="24"/>
        </w:rPr>
      </w:pPr>
      <w:r>
        <w:rPr>
          <w:rFonts w:ascii="Century Gothic" w:hAnsi="Century Gothic"/>
          <w:b/>
          <w:sz w:val="24"/>
          <w:szCs w:val="24"/>
        </w:rPr>
        <w:br w:type="page"/>
      </w:r>
    </w:p>
    <w:p w:rsidR="00110915" w:rsidRDefault="00385AE1" w:rsidP="00110915">
      <w:pPr>
        <w:pStyle w:val="Heading1"/>
        <w:numPr>
          <w:ilvl w:val="0"/>
          <w:numId w:val="0"/>
        </w:numPr>
        <w:spacing w:after="0"/>
        <w:rPr>
          <w:sz w:val="28"/>
          <w:szCs w:val="28"/>
        </w:rPr>
      </w:pPr>
      <w:bookmarkStart w:id="54" w:name="app_6"/>
      <w:bookmarkEnd w:id="54"/>
      <w:r w:rsidRPr="00BB789A">
        <w:rPr>
          <w:sz w:val="28"/>
          <w:szCs w:val="28"/>
        </w:rPr>
        <w:t xml:space="preserve">Appendix 6: </w:t>
      </w:r>
      <w:r w:rsidR="00C4268F">
        <w:rPr>
          <w:sz w:val="28"/>
          <w:szCs w:val="28"/>
        </w:rPr>
        <w:t xml:space="preserve">10 </w:t>
      </w:r>
      <w:r w:rsidRPr="00BB789A">
        <w:rPr>
          <w:sz w:val="28"/>
          <w:szCs w:val="28"/>
        </w:rPr>
        <w:t xml:space="preserve">Tips for dyslexic people </w:t>
      </w:r>
      <w:r w:rsidR="00FB540A">
        <w:rPr>
          <w:sz w:val="28"/>
          <w:szCs w:val="28"/>
        </w:rPr>
        <w:t>on</w:t>
      </w:r>
      <w:r w:rsidRPr="00BB789A">
        <w:rPr>
          <w:sz w:val="28"/>
          <w:szCs w:val="28"/>
        </w:rPr>
        <w:t xml:space="preserve"> reading </w:t>
      </w:r>
      <w:r w:rsidR="00FB540A">
        <w:rPr>
          <w:sz w:val="28"/>
          <w:szCs w:val="28"/>
        </w:rPr>
        <w:t xml:space="preserve">the </w:t>
      </w:r>
      <w:r w:rsidRPr="00BB789A">
        <w:rPr>
          <w:sz w:val="28"/>
          <w:szCs w:val="28"/>
        </w:rPr>
        <w:t xml:space="preserve">Bible </w:t>
      </w:r>
      <w:r w:rsidR="00FB540A">
        <w:rPr>
          <w:sz w:val="28"/>
          <w:szCs w:val="28"/>
        </w:rPr>
        <w:t xml:space="preserve">aloud </w:t>
      </w:r>
      <w:r w:rsidRPr="00BB789A">
        <w:rPr>
          <w:sz w:val="28"/>
          <w:szCs w:val="28"/>
        </w:rPr>
        <w:t xml:space="preserve">in church </w:t>
      </w:r>
    </w:p>
    <w:p w:rsidR="002F773F" w:rsidRPr="002F773F" w:rsidRDefault="002F773F" w:rsidP="000D020B">
      <w:pPr>
        <w:pStyle w:val="Header"/>
        <w:tabs>
          <w:tab w:val="clear" w:pos="4513"/>
          <w:tab w:val="clear" w:pos="9026"/>
        </w:tabs>
        <w:spacing w:before="120" w:after="120" w:line="276" w:lineRule="auto"/>
        <w:rPr>
          <w:noProof/>
          <w:lang w:eastAsia="en-GB"/>
        </w:rPr>
      </w:pPr>
      <w:r>
        <w:rPr>
          <w:noProof/>
          <w:lang w:eastAsia="en-GB"/>
        </w:rPr>
        <w:drawing>
          <wp:inline distT="0" distB="0" distL="0" distR="0" wp14:anchorId="45611288" wp14:editId="3810C6AC">
            <wp:extent cx="904875" cy="1524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385AE1" w:rsidRPr="00BB789A" w:rsidRDefault="00385AE1" w:rsidP="00276956">
      <w:pPr>
        <w:spacing w:after="0"/>
      </w:pPr>
      <w:r w:rsidRPr="00BB789A">
        <w:t xml:space="preserve"> </w:t>
      </w:r>
    </w:p>
    <w:p w:rsidR="00385AE1" w:rsidRDefault="00385AE1" w:rsidP="0022738A">
      <w:pPr>
        <w:pStyle w:val="NormalWeb"/>
        <w:numPr>
          <w:ilvl w:val="0"/>
          <w:numId w:val="55"/>
        </w:numPr>
        <w:spacing w:before="0" w:beforeAutospacing="0" w:after="0" w:afterAutospacing="0" w:line="276" w:lineRule="auto"/>
        <w:rPr>
          <w:rFonts w:ascii="Century Gothic" w:hAnsi="Century Gothic"/>
        </w:rPr>
      </w:pPr>
      <w:r>
        <w:rPr>
          <w:rFonts w:ascii="Century Gothic" w:hAnsi="Century Gothic"/>
        </w:rPr>
        <w:t>F</w:t>
      </w:r>
      <w:r w:rsidRPr="00C70E36">
        <w:rPr>
          <w:rFonts w:ascii="Century Gothic" w:hAnsi="Century Gothic"/>
        </w:rPr>
        <w:t xml:space="preserve">ind out in advance what the passage </w:t>
      </w:r>
      <w:r>
        <w:rPr>
          <w:rFonts w:ascii="Century Gothic" w:hAnsi="Century Gothic"/>
        </w:rPr>
        <w:t>is</w:t>
      </w:r>
      <w:r w:rsidRPr="00C70E36">
        <w:rPr>
          <w:rFonts w:ascii="Century Gothic" w:hAnsi="Century Gothic"/>
        </w:rPr>
        <w:t xml:space="preserve">, and which translation </w:t>
      </w:r>
      <w:r>
        <w:rPr>
          <w:rFonts w:ascii="Century Gothic" w:hAnsi="Century Gothic"/>
        </w:rPr>
        <w:t>you are</w:t>
      </w:r>
      <w:r w:rsidRPr="00C70E36">
        <w:rPr>
          <w:rFonts w:ascii="Century Gothic" w:hAnsi="Century Gothic"/>
        </w:rPr>
        <w:t xml:space="preserve"> to </w:t>
      </w:r>
      <w:r w:rsidR="0064496B">
        <w:rPr>
          <w:rFonts w:ascii="Century Gothic" w:hAnsi="Century Gothic"/>
        </w:rPr>
        <w:t>read from</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opy and paste the text from Bible Gateway into a </w:t>
      </w:r>
      <w:r>
        <w:rPr>
          <w:rFonts w:ascii="Century Gothic" w:hAnsi="Century Gothic"/>
        </w:rPr>
        <w:t xml:space="preserve">Word document.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ustomise the </w:t>
      </w:r>
      <w:r>
        <w:rPr>
          <w:rFonts w:ascii="Century Gothic" w:hAnsi="Century Gothic"/>
        </w:rPr>
        <w:t>design to suit your own preferences e.g. typefa</w:t>
      </w:r>
      <w:r w:rsidR="0064496B">
        <w:rPr>
          <w:rFonts w:ascii="Century Gothic" w:hAnsi="Century Gothic"/>
        </w:rPr>
        <w:t>ce, size of font, line spacing.  Use double spacing and a dyslexia-friendly font e.g. Century Gothic</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Print it on your preference of pastel paper and stick it to a piece of c</w:t>
      </w:r>
      <w:r w:rsidR="0064496B">
        <w:rPr>
          <w:rFonts w:ascii="Century Gothic" w:hAnsi="Century Gothic"/>
        </w:rPr>
        <w:t>ard</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Practise reading your reading.  If it is from the New Testament you may find it useful to listen to the passage in ‘</w:t>
      </w:r>
      <w:hyperlink r:id="rId268" w:history="1">
        <w:r w:rsidRPr="00385AE1">
          <w:rPr>
            <w:rStyle w:val="Hyperlink"/>
            <w:rFonts w:ascii="Century Gothic" w:hAnsi="Century Gothic"/>
          </w:rPr>
          <w:t>You’ve Got the Time</w:t>
        </w:r>
      </w:hyperlink>
      <w:r w:rsidR="0064496B">
        <w:rPr>
          <w:rFonts w:ascii="Century Gothic" w:hAnsi="Century Gothic"/>
        </w:rPr>
        <w:t>’ (see below)</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Much as it is cringe worthy for many people, make an audio recording of yourself reading and listen to it to see what you need to improve e.g. do you need to slow down or vary your speed or volume?</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Vary your speed, pitch and volume</w:t>
      </w:r>
    </w:p>
    <w:p w:rsidR="0064496B" w:rsidRPr="0064496B" w:rsidRDefault="0064496B" w:rsidP="0064496B">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Mark up your copy e.g. highlight words you are going to emphasise with a highlighter pen, mark in breaks or pauses, pitch, volume, speed</w:t>
      </w:r>
    </w:p>
    <w:p w:rsidR="00C4268F" w:rsidRDefault="00C4268F"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Do a run-through in church to get used to speaking into the microphone and adjusting it if necessary.  Ask someone to sit in the pews and tell you if your voice is coming through the microphone OK</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When you read</w:t>
      </w:r>
      <w:r w:rsidR="0064496B">
        <w:rPr>
          <w:rFonts w:ascii="Century Gothic" w:hAnsi="Century Gothic"/>
        </w:rPr>
        <w:t xml:space="preserve"> in church</w:t>
      </w:r>
      <w:r>
        <w:rPr>
          <w:rFonts w:ascii="Century Gothic" w:hAnsi="Century Gothic"/>
        </w:rPr>
        <w:t xml:space="preserve">, use your customised version and use a plain bookmark to track the text, holding the bookmark </w:t>
      </w:r>
      <w:r w:rsidRPr="0064496B">
        <w:rPr>
          <w:rFonts w:ascii="Century Gothic" w:hAnsi="Century Gothic"/>
          <w:i/>
        </w:rPr>
        <w:t>above</w:t>
      </w:r>
      <w:r>
        <w:rPr>
          <w:rFonts w:ascii="Century Gothic" w:hAnsi="Century Gothic"/>
        </w:rPr>
        <w:t xml:space="preserve"> the text you are reading, </w:t>
      </w:r>
      <w:r w:rsidRPr="0064496B">
        <w:rPr>
          <w:rFonts w:ascii="Century Gothic" w:hAnsi="Century Gothic"/>
          <w:i/>
        </w:rPr>
        <w:t>not below</w:t>
      </w:r>
      <w:r>
        <w:rPr>
          <w:rStyle w:val="FootnoteReference"/>
          <w:rFonts w:ascii="Century Gothic" w:hAnsi="Century Gothic"/>
        </w:rPr>
        <w:footnoteReference w:id="93"/>
      </w:r>
    </w:p>
    <w:p w:rsidR="00385AE1" w:rsidRPr="00B40209" w:rsidRDefault="00385AE1" w:rsidP="00B40209">
      <w:pPr>
        <w:pStyle w:val="NormalWeb"/>
        <w:spacing w:before="120" w:beforeAutospacing="0" w:after="120" w:afterAutospacing="0" w:line="276" w:lineRule="auto"/>
        <w:rPr>
          <w:rFonts w:ascii="Century Gothic" w:hAnsi="Century Gothic"/>
        </w:rPr>
      </w:pPr>
      <w:r>
        <w:rPr>
          <w:rFonts w:ascii="Century Gothic" w:hAnsi="Century Gothic"/>
        </w:rPr>
        <w:t xml:space="preserve">Index for </w:t>
      </w:r>
      <w:hyperlink r:id="rId269" w:history="1">
        <w:r w:rsidRPr="00385AE1">
          <w:rPr>
            <w:rStyle w:val="Hyperlink"/>
            <w:rFonts w:ascii="Century Gothic" w:hAnsi="Century Gothic"/>
          </w:rPr>
          <w:t>You’ve got the time</w:t>
        </w:r>
      </w:hyperlink>
      <w:r w:rsidR="00B40209">
        <w:rPr>
          <w:rFonts w:ascii="Century Gothic" w:hAnsi="Century Gothic"/>
        </w:rPr>
        <w:t xml:space="preserve"> on SoundCloud</w:t>
      </w:r>
      <w:r w:rsidR="007800D4">
        <w:rPr>
          <w:rFonts w:ascii="Century Gothic" w:hAnsi="Century Gothic"/>
        </w:rPr>
        <w:t xml:space="preserve"> is shown on the next 2 pages</w:t>
      </w:r>
      <w:r w:rsidR="004306D8">
        <w:rPr>
          <w:rFonts w:ascii="Century Gothic" w:hAnsi="Century Gothic"/>
        </w:rPr>
        <w:t>:</w:t>
      </w:r>
    </w:p>
    <w:tbl>
      <w:tblPr>
        <w:tblStyle w:val="TableGrid"/>
        <w:tblW w:w="0" w:type="auto"/>
        <w:tblLook w:val="04A0" w:firstRow="1" w:lastRow="0" w:firstColumn="1" w:lastColumn="0" w:noHBand="0" w:noVBand="1"/>
      </w:tblPr>
      <w:tblGrid>
        <w:gridCol w:w="1242"/>
        <w:gridCol w:w="4536"/>
      </w:tblGrid>
      <w:tr w:rsidR="00385AE1" w:rsidRPr="006415C0" w:rsidTr="00277ECC">
        <w:tc>
          <w:tcPr>
            <w:tcW w:w="1242"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Day</w:t>
            </w:r>
          </w:p>
        </w:tc>
        <w:tc>
          <w:tcPr>
            <w:tcW w:w="4536"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Starts with</w:t>
            </w:r>
          </w:p>
        </w:tc>
      </w:tr>
      <w:tr w:rsidR="00385AE1" w:rsidRPr="006415C0" w:rsidTr="00277ECC">
        <w:tc>
          <w:tcPr>
            <w:tcW w:w="5778" w:type="dxa"/>
            <w:gridSpan w:val="2"/>
            <w:shd w:val="clear" w:color="auto" w:fill="FFFFCC"/>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Gospels</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8</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13</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25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9</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10</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21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16</w:t>
            </w:r>
          </w:p>
        </w:tc>
      </w:tr>
      <w:tr w:rsidR="00385AE1" w:rsidRPr="006415C0" w:rsidTr="00277ECC">
        <w:tc>
          <w:tcPr>
            <w:tcW w:w="5778" w:type="dxa"/>
            <w:gridSpan w:val="2"/>
            <w:shd w:val="clear" w:color="auto" w:fill="DAEEF3" w:themeFill="accent5"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The Good News Spreads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19</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20</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21</w:t>
            </w:r>
          </w:p>
        </w:tc>
        <w:tc>
          <w:tcPr>
            <w:tcW w:w="4536" w:type="dxa"/>
            <w:shd w:val="clear" w:color="auto" w:fill="DAEEF3" w:themeFill="accent5" w:themeFillTint="33"/>
          </w:tcPr>
          <w:p w:rsidR="00385AE1" w:rsidRDefault="00385AE1" w:rsidP="00277ECC">
            <w:pPr>
              <w:spacing w:before="120" w:after="120"/>
              <w:rPr>
                <w:rFonts w:ascii="Century Gothic" w:hAnsi="Century Gothic"/>
                <w:sz w:val="24"/>
                <w:szCs w:val="24"/>
              </w:rPr>
            </w:pPr>
            <w:r w:rsidRPr="006415C0">
              <w:rPr>
                <w:rFonts w:ascii="Century Gothic" w:hAnsi="Century Gothic"/>
                <w:sz w:val="24"/>
                <w:szCs w:val="24"/>
              </w:rPr>
              <w:t>Acts 12</w:t>
            </w:r>
          </w:p>
          <w:p w:rsidR="00385AE1" w:rsidRPr="006415C0" w:rsidRDefault="00385AE1" w:rsidP="00277ECC">
            <w:pPr>
              <w:spacing w:before="120" w:after="120"/>
              <w:rPr>
                <w:rFonts w:ascii="Century Gothic" w:hAnsi="Century Gothic"/>
                <w:sz w:val="24"/>
                <w:szCs w:val="24"/>
              </w:rPr>
            </w:pPr>
            <w:r>
              <w:rPr>
                <w:rFonts w:ascii="Century Gothic" w:hAnsi="Century Gothic"/>
                <w:sz w:val="24"/>
                <w:szCs w:val="24"/>
              </w:rPr>
              <w:t>Chapter 16 starts at 22 mins. 13 secs.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22</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23</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23</w:t>
            </w:r>
          </w:p>
        </w:tc>
      </w:tr>
      <w:tr w:rsidR="00385AE1" w:rsidRPr="00385AE1" w:rsidTr="00277ECC">
        <w:tblPrEx>
          <w:shd w:val="clear" w:color="auto" w:fill="E5DFEC" w:themeFill="accent4" w:themeFillTint="33"/>
        </w:tblPrEx>
        <w:tc>
          <w:tcPr>
            <w:tcW w:w="5778" w:type="dxa"/>
            <w:gridSpan w:val="2"/>
            <w:shd w:val="clear" w:color="auto" w:fill="E5DFEC" w:themeFill="accent4" w:themeFillTint="33"/>
          </w:tcPr>
          <w:p w:rsidR="00385AE1" w:rsidRPr="00385AE1" w:rsidRDefault="00385AE1" w:rsidP="00385AE1">
            <w:pPr>
              <w:pStyle w:val="Heading1"/>
              <w:spacing w:before="120" w:after="120"/>
              <w:outlineLvl w:val="0"/>
              <w:rPr>
                <w:sz w:val="24"/>
              </w:rPr>
            </w:pPr>
            <w:r w:rsidRPr="00385AE1">
              <w:rPr>
                <w:sz w:val="24"/>
              </w:rPr>
              <w:t>Letters</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10</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30</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Ephesians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31</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Philippians 2</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32</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Thess</w:t>
            </w:r>
            <w:r>
              <w:rPr>
                <w:rFonts w:ascii="Century Gothic" w:hAnsi="Century Gothic"/>
                <w:sz w:val="24"/>
                <w:szCs w:val="24"/>
              </w:rPr>
              <w:t>alonians</w:t>
            </w:r>
            <w:r w:rsidRPr="006415C0">
              <w:rPr>
                <w:rFonts w:ascii="Century Gothic" w:hAnsi="Century Gothic"/>
                <w:sz w:val="24"/>
                <w:szCs w:val="24"/>
              </w:rPr>
              <w:t xml:space="preserve">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33</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Tim</w:t>
            </w:r>
            <w:r>
              <w:rPr>
                <w:rFonts w:ascii="Century Gothic" w:hAnsi="Century Gothic"/>
                <w:sz w:val="24"/>
                <w:szCs w:val="24"/>
              </w:rPr>
              <w:t>othy</w:t>
            </w:r>
            <w:r w:rsidRPr="006415C0">
              <w:rPr>
                <w:rFonts w:ascii="Century Gothic" w:hAnsi="Century Gothic"/>
                <w:sz w:val="24"/>
                <w:szCs w:val="24"/>
              </w:rPr>
              <w:t xml:space="preserve">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Philemon</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Hebrews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James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Peter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John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6</w:t>
            </w:r>
          </w:p>
        </w:tc>
      </w:tr>
      <w:tr w:rsidR="00385AE1" w:rsidRPr="006415C0" w:rsidTr="00277ECC">
        <w:tc>
          <w:tcPr>
            <w:tcW w:w="5778" w:type="dxa"/>
            <w:gridSpan w:val="2"/>
            <w:shd w:val="clear" w:color="auto" w:fill="EAF1DD" w:themeFill="accent3"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Prophecy</w:t>
            </w:r>
          </w:p>
        </w:tc>
      </w:tr>
      <w:tr w:rsidR="00385AE1" w:rsidRPr="006415C0" w:rsidTr="00277ECC">
        <w:tc>
          <w:tcPr>
            <w:tcW w:w="1242"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40</w:t>
            </w:r>
          </w:p>
        </w:tc>
        <w:tc>
          <w:tcPr>
            <w:tcW w:w="4536"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15</w:t>
            </w:r>
          </w:p>
        </w:tc>
      </w:tr>
    </w:tbl>
    <w:p w:rsidR="00385AE1" w:rsidRDefault="00385AE1" w:rsidP="00385AE1"/>
    <w:p w:rsidR="00385AE1" w:rsidRDefault="00385AE1" w:rsidP="00385AE1"/>
    <w:p w:rsidR="00385AE1" w:rsidRDefault="00385AE1" w:rsidP="00385AE1"/>
    <w:p w:rsidR="00385AE1" w:rsidRPr="00C70E36" w:rsidRDefault="00385AE1" w:rsidP="00385AE1">
      <w:pPr>
        <w:pStyle w:val="NormalWeb"/>
        <w:spacing w:before="120" w:beforeAutospacing="0" w:after="0" w:afterAutospacing="0" w:line="276" w:lineRule="auto"/>
        <w:rPr>
          <w:rFonts w:ascii="Century Gothic" w:hAnsi="Century Gothic"/>
        </w:rPr>
      </w:pPr>
    </w:p>
    <w:p w:rsidR="00385AE1" w:rsidRPr="001E2E94" w:rsidRDefault="00385AE1" w:rsidP="001E2E94">
      <w:pPr>
        <w:pStyle w:val="ListParagraph"/>
        <w:spacing w:after="120"/>
        <w:ind w:left="0"/>
        <w:contextualSpacing w:val="0"/>
        <w:rPr>
          <w:rFonts w:ascii="Century Gothic" w:hAnsi="Century Gothic"/>
          <w:b/>
          <w:sz w:val="24"/>
          <w:szCs w:val="24"/>
        </w:rPr>
      </w:pPr>
    </w:p>
    <w:p w:rsidR="00814897" w:rsidRDefault="00524D05">
      <w:pPr>
        <w:rPr>
          <w:rFonts w:ascii="Century Gothic" w:hAnsi="Century Gothic"/>
          <w:b/>
          <w:sz w:val="24"/>
          <w:szCs w:val="24"/>
        </w:rPr>
      </w:pPr>
      <w:r w:rsidRPr="00524D05">
        <w:rPr>
          <w:rFonts w:ascii="Century Gothic" w:hAnsi="Century Gothic"/>
          <w:b/>
          <w:sz w:val="24"/>
          <w:szCs w:val="24"/>
        </w:rPr>
        <w:t>Your notes</w:t>
      </w:r>
    </w:p>
    <w:p w:rsidR="00800053" w:rsidRPr="00524D05" w:rsidRDefault="00800053">
      <w:pPr>
        <w:rPr>
          <w:rFonts w:ascii="Century Gothic" w:hAnsi="Century Gothic"/>
          <w:b/>
          <w:sz w:val="24"/>
          <w:szCs w:val="24"/>
        </w:rPr>
      </w:pPr>
      <w:r>
        <w:rPr>
          <w:rFonts w:ascii="Century Gothic" w:hAnsi="Century Gothic"/>
          <w:b/>
          <w:noProof/>
          <w:sz w:val="24"/>
          <w:szCs w:val="24"/>
          <w:lang w:eastAsia="en-GB"/>
        </w:rPr>
        <w:drawing>
          <wp:inline distT="0" distB="0" distL="0" distR="0" wp14:anchorId="5C7F5BA8">
            <wp:extent cx="1562100" cy="14859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pic:spPr>
                </pic:pic>
              </a:graphicData>
            </a:graphic>
          </wp:inline>
        </w:drawing>
      </w:r>
    </w:p>
    <w:p w:rsidR="0017083C" w:rsidRDefault="00524D05" w:rsidP="0017083C">
      <w:pPr>
        <w:pStyle w:val="BodyText"/>
      </w:pPr>
      <w:r>
        <w:t xml:space="preserve">You can use these pages to make a note of whatever will be useful e.g.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observations</w:t>
      </w:r>
      <w:r w:rsidR="00524D05" w:rsidRPr="0017083C">
        <w:rPr>
          <w:rFonts w:ascii="Century Gothic" w:hAnsi="Century Gothic"/>
          <w:sz w:val="24"/>
          <w:szCs w:val="24"/>
        </w:rPr>
        <w:t xml:space="preserve">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reflections</w:t>
      </w:r>
      <w:r w:rsidR="00524D05" w:rsidRPr="0017083C">
        <w:rPr>
          <w:rFonts w:ascii="Century Gothic" w:hAnsi="Century Gothic"/>
          <w:sz w:val="24"/>
          <w:szCs w:val="24"/>
        </w:rPr>
        <w:t xml:space="preserve"> </w:t>
      </w:r>
      <w:r w:rsidR="0050081E">
        <w:rPr>
          <w:rFonts w:ascii="Century Gothic" w:hAnsi="Century Gothic"/>
          <w:sz w:val="24"/>
          <w:szCs w:val="24"/>
        </w:rPr>
        <w:t>e.g. how well adjustments work</w:t>
      </w:r>
      <w:r w:rsidR="007048F9">
        <w:rPr>
          <w:rFonts w:ascii="Century Gothic" w:hAnsi="Century Gothic"/>
          <w:sz w:val="24"/>
          <w:szCs w:val="24"/>
        </w:rPr>
        <w:t>, any modifications</w:t>
      </w:r>
    </w:p>
    <w:p w:rsidR="0017083C" w:rsidRPr="0017083C" w:rsidRDefault="00524D05" w:rsidP="0022738A">
      <w:pPr>
        <w:pStyle w:val="ListParagraph"/>
        <w:numPr>
          <w:ilvl w:val="0"/>
          <w:numId w:val="69"/>
        </w:numPr>
        <w:rPr>
          <w:rFonts w:ascii="Century Gothic" w:hAnsi="Century Gothic"/>
          <w:sz w:val="24"/>
          <w:szCs w:val="24"/>
        </w:rPr>
      </w:pPr>
      <w:r w:rsidRPr="0017083C">
        <w:rPr>
          <w:rFonts w:ascii="Century Gothic" w:hAnsi="Century Gothic"/>
          <w:sz w:val="24"/>
          <w:szCs w:val="24"/>
        </w:rPr>
        <w:t>sources of useful</w:t>
      </w:r>
      <w:r w:rsidR="0017083C">
        <w:rPr>
          <w:rFonts w:ascii="Century Gothic" w:hAnsi="Century Gothic"/>
          <w:sz w:val="24"/>
          <w:szCs w:val="24"/>
        </w:rPr>
        <w:t xml:space="preserve"> images</w:t>
      </w:r>
      <w:r w:rsidRPr="0017083C">
        <w:rPr>
          <w:rFonts w:ascii="Century Gothic" w:hAnsi="Century Gothic"/>
          <w:sz w:val="24"/>
          <w:szCs w:val="24"/>
        </w:rPr>
        <w:t xml:space="preserve"> </w:t>
      </w:r>
    </w:p>
    <w:p w:rsidR="0017083C" w:rsidRPr="0017083C" w:rsidRDefault="00524D05" w:rsidP="0022738A">
      <w:pPr>
        <w:pStyle w:val="ListParagraph"/>
        <w:numPr>
          <w:ilvl w:val="0"/>
          <w:numId w:val="69"/>
        </w:numPr>
        <w:rPr>
          <w:sz w:val="24"/>
        </w:rPr>
      </w:pPr>
      <w:r w:rsidRPr="0017083C">
        <w:rPr>
          <w:sz w:val="24"/>
        </w:rPr>
        <w:t xml:space="preserve">adjustments that you devise based on your experience or things people say to you </w:t>
      </w:r>
    </w:p>
    <w:p w:rsidR="008503B0" w:rsidRPr="008503B0" w:rsidRDefault="00524D05" w:rsidP="0022738A">
      <w:pPr>
        <w:pStyle w:val="ListParagraph"/>
        <w:numPr>
          <w:ilvl w:val="0"/>
          <w:numId w:val="69"/>
        </w:numPr>
        <w:rPr>
          <w:rFonts w:ascii="Century Gothic" w:hAnsi="Century Gothic"/>
          <w:sz w:val="28"/>
          <w:szCs w:val="24"/>
        </w:rPr>
      </w:pPr>
      <w:r w:rsidRPr="0017083C">
        <w:rPr>
          <w:sz w:val="24"/>
        </w:rPr>
        <w:t xml:space="preserve">adjustments dyslexic people in your congregation request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800053" w:rsidRPr="008503B0" w:rsidRDefault="00800053" w:rsidP="00800053">
      <w:pPr>
        <w:rPr>
          <w:rFonts w:ascii="Century Gothic" w:hAnsi="Century Gothic"/>
          <w:sz w:val="28"/>
          <w:szCs w:val="24"/>
        </w:rPr>
      </w:pPr>
      <w:r>
        <w:rPr>
          <w:sz w:val="24"/>
        </w:rPr>
        <w:t>[Notes]</w:t>
      </w: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524D05" w:rsidRDefault="008503B0" w:rsidP="008503B0">
      <w:pPr>
        <w:rPr>
          <w:sz w:val="24"/>
        </w:rPr>
      </w:pPr>
      <w:r>
        <w:rPr>
          <w:sz w:val="24"/>
        </w:rPr>
        <w:t>[Notes]</w:t>
      </w:r>
      <w:r w:rsidR="00524D05" w:rsidRPr="008503B0">
        <w:rPr>
          <w:sz w:val="24"/>
        </w:rPr>
        <w:t xml:space="preserve">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sectPr w:rsidR="008503B0">
      <w:footerReference w:type="default" r:id="rId2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FE9" w:rsidRDefault="00B25FE9" w:rsidP="0001588E">
      <w:pPr>
        <w:spacing w:after="0" w:line="240" w:lineRule="auto"/>
      </w:pPr>
      <w:r>
        <w:separator/>
      </w:r>
    </w:p>
  </w:endnote>
  <w:endnote w:type="continuationSeparator" w:id="0">
    <w:p w:rsidR="00B25FE9" w:rsidRDefault="00B25FE9" w:rsidP="0001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190145"/>
      <w:docPartObj>
        <w:docPartGallery w:val="Page Numbers (Bottom of Page)"/>
        <w:docPartUnique/>
      </w:docPartObj>
    </w:sdtPr>
    <w:sdtEndPr/>
    <w:sdtContent>
      <w:sdt>
        <w:sdtPr>
          <w:id w:val="-1029642280"/>
          <w:docPartObj>
            <w:docPartGallery w:val="Page Numbers (Top of Page)"/>
            <w:docPartUnique/>
          </w:docPartObj>
        </w:sdtPr>
        <w:sdtEndPr/>
        <w:sdtContent>
          <w:p w:rsidR="00DE28FB" w:rsidRDefault="00DE28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56A3D">
              <w:rPr>
                <w:b/>
                <w:bCs/>
                <w:noProof/>
              </w:rPr>
              <w:t>93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6A3D">
              <w:rPr>
                <w:b/>
                <w:bCs/>
                <w:noProof/>
              </w:rPr>
              <w:t>101</w:t>
            </w:r>
            <w:r>
              <w:rPr>
                <w:b/>
                <w:bCs/>
                <w:sz w:val="24"/>
                <w:szCs w:val="24"/>
              </w:rPr>
              <w:fldChar w:fldCharType="end"/>
            </w:r>
          </w:p>
        </w:sdtContent>
      </w:sdt>
    </w:sdtContent>
  </w:sdt>
  <w:p w:rsidR="00DE28FB" w:rsidRDefault="00DE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205729"/>
      <w:docPartObj>
        <w:docPartGallery w:val="Page Numbers (Bottom of Page)"/>
        <w:docPartUnique/>
      </w:docPartObj>
    </w:sdtPr>
    <w:sdtEndPr/>
    <w:sdtContent>
      <w:sdt>
        <w:sdtPr>
          <w:id w:val="860082579"/>
          <w:docPartObj>
            <w:docPartGallery w:val="Page Numbers (Top of Page)"/>
            <w:docPartUnique/>
          </w:docPartObj>
        </w:sdtPr>
        <w:sdtEndPr/>
        <w:sdtContent>
          <w:p w:rsidR="00DE28FB" w:rsidRDefault="00DE28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56A3D">
              <w:rPr>
                <w:b/>
                <w:bCs/>
                <w:noProof/>
              </w:rPr>
              <w:t>100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56A3D">
              <w:rPr>
                <w:b/>
                <w:bCs/>
                <w:noProof/>
              </w:rPr>
              <w:t>101</w:t>
            </w:r>
            <w:r>
              <w:rPr>
                <w:b/>
                <w:bCs/>
                <w:sz w:val="24"/>
                <w:szCs w:val="24"/>
              </w:rPr>
              <w:fldChar w:fldCharType="end"/>
            </w:r>
          </w:p>
        </w:sdtContent>
      </w:sdt>
    </w:sdtContent>
  </w:sdt>
  <w:p w:rsidR="00DE28FB" w:rsidRDefault="00DE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FE9" w:rsidRDefault="00B25FE9" w:rsidP="0001588E">
      <w:pPr>
        <w:spacing w:after="0" w:line="240" w:lineRule="auto"/>
      </w:pPr>
      <w:r>
        <w:separator/>
      </w:r>
    </w:p>
  </w:footnote>
  <w:footnote w:type="continuationSeparator" w:id="0">
    <w:p w:rsidR="00B25FE9" w:rsidRDefault="00B25FE9" w:rsidP="0001588E">
      <w:pPr>
        <w:spacing w:after="0" w:line="240" w:lineRule="auto"/>
      </w:pPr>
      <w:r>
        <w:continuationSeparator/>
      </w:r>
    </w:p>
  </w:footnote>
  <w:footnote w:id="1">
    <w:p w:rsidR="00DE28FB" w:rsidRPr="009B3565" w:rsidRDefault="00DE28FB">
      <w:pPr>
        <w:pStyle w:val="FootnoteText"/>
        <w:rPr>
          <w:rFonts w:ascii="Century Gothic" w:hAnsi="Century Gothic"/>
          <w:sz w:val="24"/>
          <w:szCs w:val="24"/>
        </w:rPr>
      </w:pPr>
      <w:r w:rsidRPr="009B3565">
        <w:rPr>
          <w:rStyle w:val="FootnoteReference"/>
          <w:rFonts w:ascii="Century Gothic" w:hAnsi="Century Gothic"/>
          <w:sz w:val="24"/>
          <w:szCs w:val="24"/>
        </w:rPr>
        <w:footnoteRef/>
      </w:r>
      <w:r>
        <w:rPr>
          <w:rFonts w:ascii="Century Gothic" w:hAnsi="Century Gothic"/>
          <w:sz w:val="24"/>
          <w:szCs w:val="24"/>
        </w:rPr>
        <w:t xml:space="preserve"> Baird, Young and Dicken, p14</w:t>
      </w:r>
    </w:p>
  </w:footnote>
  <w:footnote w:id="2">
    <w:p w:rsidR="00DE28FB" w:rsidRPr="008879A7" w:rsidRDefault="00DE28FB" w:rsidP="007048F9">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See Passe 2015, Chapter 1; and Mortimore</w:t>
      </w:r>
      <w:r w:rsidRPr="008879A7">
        <w:rPr>
          <w:rFonts w:ascii="Century Gothic" w:hAnsi="Century Gothic"/>
          <w:sz w:val="24"/>
          <w:szCs w:val="24"/>
        </w:rPr>
        <w:t xml:space="preserve"> 2008</w:t>
      </w:r>
      <w:r>
        <w:rPr>
          <w:rFonts w:ascii="Century Gothic" w:hAnsi="Century Gothic"/>
          <w:sz w:val="24"/>
          <w:szCs w:val="24"/>
        </w:rPr>
        <w:t>,</w:t>
      </w:r>
      <w:r w:rsidRPr="008879A7">
        <w:rPr>
          <w:rFonts w:ascii="Century Gothic" w:hAnsi="Century Gothic"/>
          <w:sz w:val="24"/>
          <w:szCs w:val="24"/>
        </w:rPr>
        <w:t xml:space="preserve"> Chapter 3</w:t>
      </w:r>
    </w:p>
  </w:footnote>
  <w:footnote w:id="3">
    <w:p w:rsidR="00DE28FB" w:rsidRPr="008879A7" w:rsidRDefault="00DE28FB" w:rsidP="0044394C">
      <w:pPr>
        <w:pStyle w:val="FootnoteText"/>
        <w:rPr>
          <w:rFonts w:ascii="Century Gothic" w:hAnsi="Century Gothic"/>
          <w:sz w:val="24"/>
          <w:szCs w:val="24"/>
        </w:rPr>
      </w:pPr>
      <w:r w:rsidRPr="008879A7">
        <w:rPr>
          <w:rStyle w:val="FootnoteReference"/>
          <w:rFonts w:ascii="Century Gothic" w:hAnsi="Century Gothic"/>
          <w:sz w:val="24"/>
          <w:szCs w:val="24"/>
        </w:rPr>
        <w:footnoteRef/>
      </w:r>
      <w:r>
        <w:rPr>
          <w:rFonts w:ascii="Century Gothic" w:hAnsi="Century Gothic"/>
          <w:sz w:val="24"/>
          <w:szCs w:val="24"/>
        </w:rPr>
        <w:t xml:space="preserve"> Moody</w:t>
      </w:r>
      <w:r w:rsidRPr="008879A7">
        <w:rPr>
          <w:rFonts w:ascii="Century Gothic" w:hAnsi="Century Gothic"/>
          <w:sz w:val="24"/>
          <w:szCs w:val="24"/>
        </w:rPr>
        <w:t xml:space="preserve"> </w:t>
      </w:r>
      <w:r>
        <w:rPr>
          <w:rFonts w:ascii="Century Gothic" w:hAnsi="Century Gothic"/>
          <w:sz w:val="24"/>
          <w:szCs w:val="24"/>
        </w:rPr>
        <w:t>2006, page 3</w:t>
      </w:r>
    </w:p>
  </w:footnote>
  <w:footnote w:id="4">
    <w:p w:rsidR="00DE28FB" w:rsidRPr="008879A7" w:rsidRDefault="00DE28FB">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Scott 2004, p244</w:t>
      </w:r>
    </w:p>
  </w:footnote>
  <w:footnote w:id="5">
    <w:p w:rsidR="00DE28FB" w:rsidRPr="008879A7" w:rsidRDefault="00DE28FB">
      <w:pPr>
        <w:pStyle w:val="FootnoteText"/>
        <w:rPr>
          <w:sz w:val="24"/>
          <w:szCs w:val="24"/>
        </w:rPr>
      </w:pPr>
      <w:r w:rsidRPr="008879A7">
        <w:rPr>
          <w:rStyle w:val="FootnoteReference"/>
          <w:sz w:val="24"/>
          <w:szCs w:val="24"/>
        </w:rPr>
        <w:footnoteRef/>
      </w:r>
      <w:r w:rsidRPr="008879A7">
        <w:rPr>
          <w:sz w:val="24"/>
          <w:szCs w:val="24"/>
        </w:rPr>
        <w:t xml:space="preserve"> </w:t>
      </w:r>
      <w:r w:rsidRPr="008879A7">
        <w:rPr>
          <w:rFonts w:ascii="Century Gothic" w:hAnsi="Century Gothic"/>
          <w:sz w:val="24"/>
          <w:szCs w:val="24"/>
        </w:rPr>
        <w:t xml:space="preserve">Self-managing means different things to different people.  To me, self-managing my dyslexia means doing everything I can to manage my dyslexia, including tell others how it affects me and asking them to make adjustments for me where I need them to.  For a comprehensive explanation of self-management see </w:t>
      </w:r>
      <w:hyperlink r:id="rId1" w:history="1">
        <w:r w:rsidR="00AA6EC3">
          <w:rPr>
            <w:rStyle w:val="Hyperlink"/>
            <w:rFonts w:ascii="Century Gothic" w:hAnsi="Century Gothic"/>
            <w:sz w:val="24"/>
            <w:szCs w:val="24"/>
          </w:rPr>
          <w:t>About</w:t>
        </w:r>
        <w:r w:rsidRPr="008879A7">
          <w:rPr>
            <w:rStyle w:val="Hyperlink"/>
            <w:rFonts w:ascii="Century Gothic" w:hAnsi="Century Gothic"/>
            <w:sz w:val="24"/>
            <w:szCs w:val="24"/>
          </w:rPr>
          <w:t xml:space="preserve"> self-management</w:t>
        </w:r>
      </w:hyperlink>
    </w:p>
  </w:footnote>
  <w:footnote w:id="6">
    <w:p w:rsidR="00DE28FB" w:rsidRPr="008879A7" w:rsidRDefault="00DE28FB" w:rsidP="007D1490">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Dyslexia Research Trust’s ‘</w:t>
      </w:r>
      <w:hyperlink r:id="rId2" w:history="1">
        <w:r w:rsidRPr="008879A7">
          <w:rPr>
            <w:rStyle w:val="Hyperlink"/>
            <w:rFonts w:ascii="Century Gothic" w:hAnsi="Century Gothic"/>
            <w:sz w:val="24"/>
            <w:szCs w:val="24"/>
          </w:rPr>
          <w:t>About Dyslexia</w:t>
        </w:r>
      </w:hyperlink>
      <w:r>
        <w:rPr>
          <w:rFonts w:ascii="Century Gothic" w:hAnsi="Century Gothic"/>
          <w:sz w:val="24"/>
          <w:szCs w:val="24"/>
        </w:rPr>
        <w:t>’ webpage</w:t>
      </w:r>
      <w:r w:rsidRPr="008879A7">
        <w:rPr>
          <w:rFonts w:ascii="Century Gothic" w:hAnsi="Century Gothic"/>
          <w:sz w:val="24"/>
          <w:szCs w:val="24"/>
        </w:rPr>
        <w:t xml:space="preserve">; </w:t>
      </w:r>
      <w:r>
        <w:rPr>
          <w:rFonts w:ascii="Century Gothic" w:hAnsi="Century Gothic"/>
          <w:sz w:val="24"/>
          <w:szCs w:val="24"/>
        </w:rPr>
        <w:t xml:space="preserve">Goodwin and Thomson 2004, </w:t>
      </w:r>
      <w:r w:rsidRPr="008879A7">
        <w:rPr>
          <w:rFonts w:ascii="Century Gothic" w:hAnsi="Century Gothic"/>
          <w:sz w:val="24"/>
          <w:szCs w:val="24"/>
        </w:rPr>
        <w:t>p136, subsection entitled ‘Some brains don’t work the same way’; and</w:t>
      </w:r>
      <w:r>
        <w:rPr>
          <w:rFonts w:ascii="Century Gothic" w:hAnsi="Century Gothic"/>
          <w:sz w:val="24"/>
          <w:szCs w:val="24"/>
        </w:rPr>
        <w:t xml:space="preserve"> glottopedia’s entry ‘</w:t>
      </w:r>
      <w:hyperlink r:id="rId3" w:history="1">
        <w:r w:rsidRPr="008879A7">
          <w:rPr>
            <w:rStyle w:val="Hyperlink"/>
            <w:rFonts w:ascii="Century Gothic" w:hAnsi="Century Gothic"/>
            <w:sz w:val="24"/>
            <w:szCs w:val="24"/>
          </w:rPr>
          <w:t>Acquired dyslexia</w:t>
        </w:r>
      </w:hyperlink>
      <w:r>
        <w:rPr>
          <w:rFonts w:ascii="Century Gothic" w:hAnsi="Century Gothic"/>
          <w:sz w:val="24"/>
          <w:szCs w:val="24"/>
        </w:rPr>
        <w:t>’</w:t>
      </w:r>
      <w:r w:rsidRPr="008879A7">
        <w:rPr>
          <w:rFonts w:ascii="Century Gothic" w:hAnsi="Century Gothic"/>
          <w:sz w:val="24"/>
          <w:szCs w:val="24"/>
        </w:rPr>
        <w:t xml:space="preserve"> </w:t>
      </w:r>
    </w:p>
  </w:footnote>
  <w:footnote w:id="7">
    <w:p w:rsidR="00DE28FB" w:rsidRPr="000D179E" w:rsidRDefault="00DE28FB">
      <w:pPr>
        <w:pStyle w:val="FootnoteText"/>
        <w:rPr>
          <w:rFonts w:ascii="Century Gothic" w:hAnsi="Century Gothic"/>
          <w:sz w:val="24"/>
        </w:rPr>
      </w:pPr>
      <w:r w:rsidRPr="000D179E">
        <w:rPr>
          <w:rStyle w:val="FootnoteReference"/>
          <w:rFonts w:ascii="Century Gothic" w:hAnsi="Century Gothic"/>
          <w:sz w:val="24"/>
        </w:rPr>
        <w:footnoteRef/>
      </w:r>
      <w:r w:rsidRPr="000D179E">
        <w:rPr>
          <w:rFonts w:ascii="Century Gothic" w:hAnsi="Century Gothic"/>
          <w:sz w:val="24"/>
        </w:rPr>
        <w:t xml:space="preserve"> For </w:t>
      </w:r>
      <w:r>
        <w:rPr>
          <w:rFonts w:ascii="Century Gothic" w:hAnsi="Century Gothic"/>
          <w:sz w:val="24"/>
        </w:rPr>
        <w:t xml:space="preserve">a clear explanation of these effects of dyslexia see Hammond and Hercules, 2003, pp 9-20.  For </w:t>
      </w:r>
      <w:r w:rsidRPr="000D179E">
        <w:rPr>
          <w:rFonts w:ascii="Century Gothic" w:hAnsi="Century Gothic"/>
          <w:sz w:val="24"/>
        </w:rPr>
        <w:t xml:space="preserve">specific ways </w:t>
      </w:r>
      <w:r>
        <w:rPr>
          <w:rFonts w:ascii="Century Gothic" w:hAnsi="Century Gothic"/>
          <w:sz w:val="24"/>
        </w:rPr>
        <w:t>that</w:t>
      </w:r>
      <w:r w:rsidRPr="000D179E">
        <w:rPr>
          <w:rFonts w:ascii="Century Gothic" w:hAnsi="Century Gothic"/>
          <w:sz w:val="24"/>
        </w:rPr>
        <w:t xml:space="preserve"> dyslexia can affect a person</w:t>
      </w:r>
      <w:r>
        <w:rPr>
          <w:rFonts w:ascii="Century Gothic" w:hAnsi="Century Gothic"/>
          <w:sz w:val="24"/>
        </w:rPr>
        <w:t>’s ability to do things</w:t>
      </w:r>
      <w:r w:rsidRPr="000D179E">
        <w:rPr>
          <w:rFonts w:ascii="Century Gothic" w:hAnsi="Century Gothic"/>
          <w:sz w:val="24"/>
        </w:rPr>
        <w:t xml:space="preserve"> at different life stages, see</w:t>
      </w:r>
      <w:r>
        <w:rPr>
          <w:rFonts w:ascii="Century Gothic" w:hAnsi="Century Gothic"/>
          <w:sz w:val="24"/>
        </w:rPr>
        <w:t xml:space="preserve"> Sylvia Moody’s</w:t>
      </w:r>
      <w:r w:rsidRPr="000D179E">
        <w:rPr>
          <w:rFonts w:ascii="Century Gothic" w:hAnsi="Century Gothic"/>
          <w:sz w:val="24"/>
        </w:rPr>
        <w:t xml:space="preserve"> ‘</w:t>
      </w:r>
      <w:hyperlink r:id="rId4" w:history="1">
        <w:r w:rsidRPr="005C14E3">
          <w:rPr>
            <w:rStyle w:val="Hyperlink"/>
            <w:rFonts w:ascii="Century Gothic" w:hAnsi="Century Gothic"/>
            <w:sz w:val="24"/>
          </w:rPr>
          <w:t>Checklists</w:t>
        </w:r>
      </w:hyperlink>
      <w:r>
        <w:rPr>
          <w:rFonts w:ascii="Century Gothic" w:hAnsi="Century Gothic"/>
          <w:sz w:val="24"/>
        </w:rPr>
        <w:t>’</w:t>
      </w:r>
      <w:r w:rsidRPr="000D179E">
        <w:rPr>
          <w:rFonts w:ascii="Century Gothic" w:hAnsi="Century Gothic"/>
          <w:sz w:val="24"/>
        </w:rPr>
        <w:t xml:space="preserve">   </w:t>
      </w:r>
    </w:p>
  </w:footnote>
  <w:footnote w:id="8">
    <w:p w:rsidR="00DE28FB" w:rsidRPr="003B4820" w:rsidRDefault="00DE28FB" w:rsidP="0098473E">
      <w:pPr>
        <w:pStyle w:val="FootnoteText"/>
        <w:rPr>
          <w:rFonts w:ascii="Century Gothic" w:hAnsi="Century Gothic"/>
          <w:sz w:val="24"/>
          <w:szCs w:val="24"/>
        </w:rPr>
      </w:pPr>
      <w:r w:rsidRPr="003B4820">
        <w:rPr>
          <w:rStyle w:val="FootnoteReference"/>
          <w:rFonts w:ascii="Century Gothic" w:hAnsi="Century Gothic"/>
          <w:sz w:val="24"/>
          <w:szCs w:val="24"/>
        </w:rPr>
        <w:footnoteRef/>
      </w:r>
      <w:r>
        <w:rPr>
          <w:rFonts w:ascii="Century Gothic" w:hAnsi="Century Gothic"/>
          <w:sz w:val="24"/>
          <w:szCs w:val="24"/>
        </w:rPr>
        <w:t xml:space="preserve"> Hammond and Hercules 2003, </w:t>
      </w:r>
      <w:r w:rsidRPr="003B4820">
        <w:rPr>
          <w:rFonts w:ascii="Century Gothic" w:hAnsi="Century Gothic"/>
          <w:sz w:val="24"/>
          <w:szCs w:val="24"/>
        </w:rPr>
        <w:t>p9</w:t>
      </w:r>
    </w:p>
  </w:footnote>
  <w:footnote w:id="9">
    <w:p w:rsidR="00DE28FB" w:rsidRPr="00EA3BE8" w:rsidRDefault="00DE28FB"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r>
        <w:rPr>
          <w:rFonts w:ascii="Century Gothic" w:hAnsi="Century Gothic"/>
          <w:sz w:val="24"/>
        </w:rPr>
        <w:t>Any book that describes the difficulties of adult dyslexia then suggests coping strategies makes this point implicitly e.g. McLoughlin and Leather 2013, Moody 2006</w:t>
      </w:r>
    </w:p>
  </w:footnote>
  <w:footnote w:id="10">
    <w:p w:rsidR="00DE28FB" w:rsidRPr="00EA3BE8" w:rsidRDefault="00DE28FB"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r>
        <w:rPr>
          <w:rFonts w:ascii="Century Gothic" w:hAnsi="Century Gothic"/>
          <w:sz w:val="24"/>
        </w:rPr>
        <w:t>McLoughlin and Leather 2013</w:t>
      </w:r>
      <w:r w:rsidRPr="00EA3BE8">
        <w:rPr>
          <w:rFonts w:ascii="Century Gothic" w:hAnsi="Century Gothic"/>
          <w:sz w:val="24"/>
        </w:rPr>
        <w:t xml:space="preserve"> </w:t>
      </w:r>
      <w:r>
        <w:rPr>
          <w:rFonts w:ascii="Century Gothic" w:hAnsi="Century Gothic"/>
          <w:sz w:val="24"/>
        </w:rPr>
        <w:t>pp116 - 122</w:t>
      </w:r>
      <w:r w:rsidRPr="00EA3BE8">
        <w:rPr>
          <w:rFonts w:ascii="Century Gothic" w:hAnsi="Century Gothic"/>
          <w:sz w:val="24"/>
        </w:rPr>
        <w:t xml:space="preserve"> </w:t>
      </w:r>
    </w:p>
  </w:footnote>
  <w:footnote w:id="11">
    <w:p w:rsidR="00DE28FB" w:rsidRPr="002D5D0E" w:rsidRDefault="00DE28FB">
      <w:pPr>
        <w:pStyle w:val="FootnoteText"/>
        <w:rPr>
          <w:rFonts w:ascii="Century Gothic" w:hAnsi="Century Gothic"/>
          <w:sz w:val="24"/>
        </w:rPr>
      </w:pPr>
      <w:r w:rsidRPr="002D5D0E">
        <w:rPr>
          <w:rStyle w:val="FootnoteReference"/>
          <w:rFonts w:ascii="Century Gothic" w:hAnsi="Century Gothic"/>
          <w:sz w:val="24"/>
        </w:rPr>
        <w:footnoteRef/>
      </w:r>
      <w:r w:rsidRPr="002D5D0E">
        <w:rPr>
          <w:rFonts w:ascii="Century Gothic" w:hAnsi="Century Gothic"/>
          <w:sz w:val="24"/>
        </w:rPr>
        <w:t xml:space="preserve"> For </w:t>
      </w:r>
      <w:r>
        <w:rPr>
          <w:rFonts w:ascii="Century Gothic" w:hAnsi="Century Gothic"/>
          <w:sz w:val="24"/>
        </w:rPr>
        <w:t xml:space="preserve">details of how you can do this </w:t>
      </w:r>
      <w:r w:rsidRPr="002D5D0E">
        <w:rPr>
          <w:rFonts w:ascii="Century Gothic" w:hAnsi="Century Gothic"/>
          <w:sz w:val="24"/>
        </w:rPr>
        <w:t>see</w:t>
      </w:r>
      <w:r>
        <w:rPr>
          <w:rFonts w:ascii="Century Gothic" w:hAnsi="Century Gothic"/>
          <w:sz w:val="24"/>
        </w:rPr>
        <w:t xml:space="preserve"> </w:t>
      </w:r>
      <w:hyperlink r:id="rId5" w:history="1">
        <w:r w:rsidRPr="002D5D0E">
          <w:rPr>
            <w:rStyle w:val="Hyperlink"/>
            <w:rFonts w:ascii="Century Gothic" w:hAnsi="Century Gothic"/>
            <w:sz w:val="24"/>
          </w:rPr>
          <w:t>5 ways to present information visually</w:t>
        </w:r>
      </w:hyperlink>
      <w:r w:rsidRPr="002D5D0E">
        <w:rPr>
          <w:rFonts w:ascii="Century Gothic" w:hAnsi="Century Gothic"/>
          <w:sz w:val="24"/>
        </w:rPr>
        <w:t xml:space="preserve">  </w:t>
      </w:r>
    </w:p>
  </w:footnote>
  <w:footnote w:id="12">
    <w:p w:rsidR="00DE28FB" w:rsidRPr="00D64C21" w:rsidRDefault="00DE28FB" w:rsidP="0098473E">
      <w:pPr>
        <w:pStyle w:val="FootnoteText"/>
        <w:rPr>
          <w:rFonts w:ascii="Century Gothic" w:hAnsi="Century Gothic"/>
          <w:sz w:val="24"/>
        </w:rPr>
      </w:pPr>
      <w:r w:rsidRPr="00D64C21">
        <w:rPr>
          <w:rStyle w:val="FootnoteReference"/>
          <w:rFonts w:ascii="Century Gothic" w:hAnsi="Century Gothic"/>
          <w:sz w:val="24"/>
        </w:rPr>
        <w:footnoteRef/>
      </w:r>
      <w:r w:rsidRPr="00D64C21">
        <w:rPr>
          <w:rFonts w:ascii="Century Gothic" w:hAnsi="Century Gothic"/>
          <w:sz w:val="24"/>
        </w:rPr>
        <w:t xml:space="preserve"> </w:t>
      </w:r>
      <w:r>
        <w:rPr>
          <w:rFonts w:ascii="Century Gothic" w:hAnsi="Century Gothic"/>
          <w:sz w:val="24"/>
        </w:rPr>
        <w:t>McLoughlin and Leather 2013, p116</w:t>
      </w:r>
    </w:p>
  </w:footnote>
  <w:footnote w:id="13">
    <w:p w:rsidR="00DE28FB" w:rsidRPr="00620038" w:rsidRDefault="00DE28FB">
      <w:pPr>
        <w:pStyle w:val="FootnoteText"/>
        <w:rPr>
          <w:sz w:val="24"/>
        </w:rPr>
      </w:pPr>
      <w:r w:rsidRPr="00620038">
        <w:rPr>
          <w:rStyle w:val="FootnoteReference"/>
          <w:sz w:val="24"/>
        </w:rPr>
        <w:footnoteRef/>
      </w:r>
      <w:r w:rsidRPr="00620038">
        <w:rPr>
          <w:sz w:val="24"/>
        </w:rPr>
        <w:t xml:space="preserve"> Scott 2004, p184</w:t>
      </w:r>
    </w:p>
  </w:footnote>
  <w:footnote w:id="14">
    <w:p w:rsidR="00DE28FB" w:rsidRPr="001B2573" w:rsidRDefault="00DE28FB">
      <w:pPr>
        <w:pStyle w:val="FootnoteText"/>
        <w:rPr>
          <w:sz w:val="24"/>
          <w:szCs w:val="24"/>
        </w:rPr>
      </w:pPr>
      <w:r w:rsidRPr="001B2573">
        <w:rPr>
          <w:rStyle w:val="FootnoteReference"/>
          <w:sz w:val="24"/>
          <w:szCs w:val="24"/>
        </w:rPr>
        <w:footnoteRef/>
      </w:r>
      <w:r w:rsidRPr="001B2573">
        <w:rPr>
          <w:sz w:val="24"/>
          <w:szCs w:val="24"/>
        </w:rPr>
        <w:t xml:space="preserve"> See </w:t>
      </w:r>
      <w:r w:rsidRPr="001B2573">
        <w:rPr>
          <w:rFonts w:ascii="Century Gothic" w:hAnsi="Century Gothic"/>
          <w:sz w:val="24"/>
          <w:szCs w:val="24"/>
        </w:rPr>
        <w:t>Eide and Eide</w:t>
      </w:r>
      <w:r>
        <w:rPr>
          <w:rFonts w:ascii="Century Gothic" w:hAnsi="Century Gothic"/>
          <w:sz w:val="24"/>
          <w:szCs w:val="24"/>
        </w:rPr>
        <w:t xml:space="preserve"> 2011</w:t>
      </w:r>
      <w:r w:rsidRPr="001B2573">
        <w:rPr>
          <w:rFonts w:ascii="Century Gothic" w:hAnsi="Century Gothic"/>
          <w:sz w:val="24"/>
          <w:szCs w:val="24"/>
        </w:rPr>
        <w:t xml:space="preserve"> for an exploration of these   </w:t>
      </w:r>
    </w:p>
  </w:footnote>
  <w:footnote w:id="15">
    <w:p w:rsidR="00DE28FB" w:rsidRPr="00666DDC" w:rsidRDefault="00DE28FB" w:rsidP="00330BF2">
      <w:pPr>
        <w:pStyle w:val="FootnoteText"/>
        <w:rPr>
          <w:rFonts w:ascii="Century Gothic" w:hAnsi="Century Gothic"/>
          <w:sz w:val="24"/>
        </w:rPr>
      </w:pPr>
      <w:r w:rsidRPr="00666DDC">
        <w:rPr>
          <w:rStyle w:val="FootnoteReference"/>
          <w:rFonts w:ascii="Century Gothic" w:hAnsi="Century Gothic"/>
          <w:sz w:val="24"/>
        </w:rPr>
        <w:footnoteRef/>
      </w:r>
      <w:r w:rsidRPr="00666DDC">
        <w:rPr>
          <w:rFonts w:ascii="Century Gothic" w:hAnsi="Century Gothic"/>
          <w:sz w:val="24"/>
        </w:rPr>
        <w:t xml:space="preserve"> </w:t>
      </w:r>
      <w:r>
        <w:rPr>
          <w:rFonts w:ascii="Century Gothic" w:hAnsi="Century Gothic"/>
          <w:sz w:val="24"/>
        </w:rPr>
        <w:t>Hammond and Hercules 2003,</w:t>
      </w:r>
      <w:r w:rsidRPr="00666DDC">
        <w:rPr>
          <w:rFonts w:ascii="Century Gothic" w:hAnsi="Century Gothic"/>
          <w:sz w:val="24"/>
        </w:rPr>
        <w:t xml:space="preserve"> p18</w:t>
      </w:r>
    </w:p>
  </w:footnote>
  <w:footnote w:id="16">
    <w:p w:rsidR="00DE28FB" w:rsidRPr="00E230D2" w:rsidRDefault="00DE28FB" w:rsidP="005A0D8E">
      <w:pPr>
        <w:pStyle w:val="FootnoteText"/>
        <w:rPr>
          <w:rFonts w:ascii="Century Gothic" w:hAnsi="Century Gothic"/>
          <w:sz w:val="24"/>
        </w:rPr>
      </w:pPr>
      <w:r w:rsidRPr="00E230D2">
        <w:rPr>
          <w:rStyle w:val="FootnoteReference"/>
          <w:rFonts w:ascii="Century Gothic" w:hAnsi="Century Gothic"/>
          <w:sz w:val="24"/>
        </w:rPr>
        <w:footnoteRef/>
      </w:r>
      <w:r w:rsidRPr="00E230D2">
        <w:rPr>
          <w:rFonts w:ascii="Century Gothic" w:hAnsi="Century Gothic"/>
          <w:sz w:val="24"/>
        </w:rPr>
        <w:t xml:space="preserve"> </w:t>
      </w:r>
      <w:r>
        <w:rPr>
          <w:rFonts w:ascii="Century Gothic" w:hAnsi="Century Gothic"/>
          <w:sz w:val="24"/>
        </w:rPr>
        <w:t>Eide and Eide 2011,</w:t>
      </w:r>
      <w:r w:rsidRPr="00E230D2">
        <w:rPr>
          <w:rFonts w:ascii="Century Gothic" w:hAnsi="Century Gothic"/>
          <w:sz w:val="24"/>
        </w:rPr>
        <w:t xml:space="preserve"> Part V</w:t>
      </w:r>
      <w:r>
        <w:rPr>
          <w:rFonts w:ascii="Century Gothic" w:hAnsi="Century Gothic"/>
          <w:sz w:val="24"/>
        </w:rPr>
        <w:t xml:space="preserve"> </w:t>
      </w:r>
    </w:p>
  </w:footnote>
  <w:footnote w:id="17">
    <w:p w:rsidR="00DE28FB" w:rsidRPr="008C1467" w:rsidRDefault="00DE28FB" w:rsidP="003D6649">
      <w:pPr>
        <w:pStyle w:val="FootnoteText"/>
        <w:rPr>
          <w:rFonts w:ascii="Century Gothic" w:hAnsi="Century Gothic"/>
          <w:sz w:val="24"/>
          <w:szCs w:val="24"/>
        </w:rPr>
      </w:pPr>
      <w:r w:rsidRPr="008C1467">
        <w:rPr>
          <w:rStyle w:val="FootnoteReference"/>
          <w:rFonts w:ascii="Century Gothic" w:hAnsi="Century Gothic"/>
          <w:sz w:val="24"/>
          <w:szCs w:val="24"/>
        </w:rPr>
        <w:footnoteRef/>
      </w:r>
      <w:r w:rsidRPr="008C1467">
        <w:rPr>
          <w:rFonts w:ascii="Century Gothic" w:hAnsi="Century Gothic"/>
          <w:sz w:val="24"/>
          <w:szCs w:val="24"/>
        </w:rPr>
        <w:t xml:space="preserve"> </w:t>
      </w:r>
      <w:r>
        <w:rPr>
          <w:rFonts w:ascii="Century Gothic" w:hAnsi="Century Gothic"/>
          <w:sz w:val="24"/>
          <w:szCs w:val="24"/>
        </w:rPr>
        <w:t>Hammond and Hercules 2003, p18</w:t>
      </w:r>
    </w:p>
  </w:footnote>
  <w:footnote w:id="18">
    <w:p w:rsidR="00DE28FB" w:rsidRPr="00081FA4" w:rsidRDefault="00DE28FB" w:rsidP="001006DB">
      <w:pPr>
        <w:pStyle w:val="FootnoteText"/>
        <w:rPr>
          <w:sz w:val="24"/>
        </w:rPr>
      </w:pPr>
      <w:r w:rsidRPr="00081FA4">
        <w:rPr>
          <w:rStyle w:val="FootnoteReference"/>
          <w:sz w:val="24"/>
        </w:rPr>
        <w:footnoteRef/>
      </w:r>
      <w:r>
        <w:rPr>
          <w:sz w:val="24"/>
        </w:rPr>
        <w:t xml:space="preserve"> Scott</w:t>
      </w:r>
      <w:r w:rsidRPr="00081FA4">
        <w:rPr>
          <w:sz w:val="24"/>
        </w:rPr>
        <w:t xml:space="preserve"> 2004, p18</w:t>
      </w:r>
    </w:p>
  </w:footnote>
  <w:footnote w:id="19">
    <w:p w:rsidR="00DE28FB" w:rsidRPr="00B57218" w:rsidRDefault="00DE28FB" w:rsidP="00081FA4">
      <w:pPr>
        <w:pStyle w:val="FootnoteText"/>
        <w:rPr>
          <w:rFonts w:ascii="Century Gothic" w:hAnsi="Century Gothic"/>
          <w:sz w:val="24"/>
        </w:rPr>
      </w:pPr>
      <w:r w:rsidRPr="00B57218">
        <w:rPr>
          <w:rStyle w:val="FootnoteReference"/>
          <w:rFonts w:ascii="Century Gothic" w:hAnsi="Century Gothic"/>
          <w:sz w:val="24"/>
        </w:rPr>
        <w:footnoteRef/>
      </w:r>
      <w:r>
        <w:rPr>
          <w:rFonts w:ascii="Century Gothic" w:hAnsi="Century Gothic"/>
          <w:sz w:val="24"/>
        </w:rPr>
        <w:t xml:space="preserve"> McLoughlin and Leather 2013, </w:t>
      </w:r>
      <w:r w:rsidRPr="00B57218">
        <w:rPr>
          <w:rFonts w:ascii="Century Gothic" w:hAnsi="Century Gothic"/>
          <w:sz w:val="24"/>
        </w:rPr>
        <w:t>p33</w:t>
      </w:r>
      <w:r>
        <w:rPr>
          <w:rFonts w:ascii="Century Gothic" w:hAnsi="Century Gothic"/>
          <w:sz w:val="24"/>
        </w:rPr>
        <w:t xml:space="preserve">.  </w:t>
      </w:r>
    </w:p>
  </w:footnote>
  <w:footnote w:id="20">
    <w:p w:rsidR="00DE28FB" w:rsidRPr="0061266D" w:rsidRDefault="00DE28FB" w:rsidP="00813CC6">
      <w:pPr>
        <w:pStyle w:val="FootnoteText"/>
        <w:rPr>
          <w:sz w:val="24"/>
        </w:rPr>
      </w:pPr>
      <w:r w:rsidRPr="0061266D">
        <w:rPr>
          <w:rStyle w:val="FootnoteReference"/>
          <w:sz w:val="24"/>
        </w:rPr>
        <w:footnoteRef/>
      </w:r>
      <w:r>
        <w:rPr>
          <w:sz w:val="24"/>
        </w:rPr>
        <w:t xml:space="preserve"> Scott</w:t>
      </w:r>
      <w:r w:rsidRPr="0061266D">
        <w:rPr>
          <w:sz w:val="24"/>
        </w:rPr>
        <w:t xml:space="preserve"> 2004, p24</w:t>
      </w:r>
    </w:p>
  </w:footnote>
  <w:footnote w:id="21">
    <w:p w:rsidR="00DE28FB" w:rsidRPr="0073637E" w:rsidRDefault="00DE28FB" w:rsidP="00FC14F5">
      <w:pPr>
        <w:pStyle w:val="FootnoteText"/>
        <w:rPr>
          <w:rFonts w:ascii="Century Gothic" w:hAnsi="Century Gothic"/>
          <w:sz w:val="24"/>
        </w:rPr>
      </w:pPr>
      <w:r w:rsidRPr="0073637E">
        <w:rPr>
          <w:rStyle w:val="FootnoteReference"/>
          <w:rFonts w:ascii="Century Gothic" w:hAnsi="Century Gothic"/>
          <w:sz w:val="24"/>
        </w:rPr>
        <w:footnoteRef/>
      </w:r>
      <w:r w:rsidRPr="0073637E">
        <w:rPr>
          <w:rFonts w:ascii="Century Gothic" w:hAnsi="Century Gothic"/>
          <w:sz w:val="24"/>
        </w:rPr>
        <w:t xml:space="preserve"> </w:t>
      </w:r>
      <w:r>
        <w:rPr>
          <w:rFonts w:ascii="Century Gothic" w:hAnsi="Century Gothic"/>
          <w:sz w:val="24"/>
        </w:rPr>
        <w:t>Goodwin and Thomson 2004, p140</w:t>
      </w:r>
    </w:p>
  </w:footnote>
  <w:footnote w:id="22">
    <w:p w:rsidR="00DE28FB" w:rsidRPr="00A567A1" w:rsidRDefault="00DE28FB" w:rsidP="00FC14F5">
      <w:pPr>
        <w:pStyle w:val="FootnoteText"/>
        <w:rPr>
          <w:sz w:val="24"/>
        </w:rPr>
      </w:pPr>
      <w:r w:rsidRPr="00A567A1">
        <w:rPr>
          <w:rStyle w:val="FootnoteReference"/>
          <w:sz w:val="24"/>
        </w:rPr>
        <w:footnoteRef/>
      </w:r>
      <w:r w:rsidRPr="00A567A1">
        <w:rPr>
          <w:sz w:val="24"/>
        </w:rPr>
        <w:t xml:space="preserve"> </w:t>
      </w:r>
      <w:hyperlink r:id="rId6" w:history="1">
        <w:r w:rsidRPr="000C0C74">
          <w:rPr>
            <w:rStyle w:val="Hyperlink"/>
            <w:sz w:val="24"/>
          </w:rPr>
          <w:t>http://www.scod.org.uk/faqs/statistics</w:t>
        </w:r>
      </w:hyperlink>
      <w:r>
        <w:rPr>
          <w:sz w:val="24"/>
        </w:rPr>
        <w:t xml:space="preserve"> </w:t>
      </w:r>
    </w:p>
  </w:footnote>
  <w:footnote w:id="23">
    <w:p w:rsidR="00DE28FB" w:rsidRPr="00A567A1" w:rsidRDefault="00DE28FB" w:rsidP="00FC14F5">
      <w:pPr>
        <w:pStyle w:val="FootnoteText"/>
        <w:rPr>
          <w:sz w:val="24"/>
        </w:rPr>
      </w:pPr>
      <w:r w:rsidRPr="00A567A1">
        <w:rPr>
          <w:rStyle w:val="FootnoteReference"/>
          <w:sz w:val="24"/>
        </w:rPr>
        <w:footnoteRef/>
      </w:r>
      <w:r w:rsidRPr="00A567A1">
        <w:rPr>
          <w:sz w:val="24"/>
        </w:rPr>
        <w:t xml:space="preserve"> </w:t>
      </w:r>
      <w:hyperlink r:id="rId7" w:history="1">
        <w:r w:rsidRPr="00A567A1">
          <w:rPr>
            <w:rStyle w:val="Hyperlink"/>
            <w:sz w:val="24"/>
          </w:rPr>
          <w:t>https://www.alzscot.org/what-is-dementia/about-dementia</w:t>
        </w:r>
      </w:hyperlink>
      <w:r w:rsidRPr="00A567A1">
        <w:rPr>
          <w:sz w:val="24"/>
        </w:rPr>
        <w:t xml:space="preserve"> </w:t>
      </w:r>
    </w:p>
  </w:footnote>
  <w:footnote w:id="24">
    <w:p w:rsidR="00DE28FB" w:rsidRPr="002611D7" w:rsidRDefault="00DE28FB" w:rsidP="00FC14F5">
      <w:pPr>
        <w:pStyle w:val="FootnoteText"/>
        <w:rPr>
          <w:sz w:val="24"/>
        </w:rPr>
      </w:pPr>
      <w:r w:rsidRPr="002611D7">
        <w:rPr>
          <w:rStyle w:val="FootnoteReference"/>
          <w:sz w:val="24"/>
        </w:rPr>
        <w:footnoteRef/>
      </w:r>
      <w:r w:rsidRPr="002611D7">
        <w:rPr>
          <w:sz w:val="24"/>
        </w:rPr>
        <w:t xml:space="preserve"> </w:t>
      </w:r>
      <w:hyperlink r:id="rId8" w:history="1">
        <w:r w:rsidRPr="002611D7">
          <w:rPr>
            <w:rStyle w:val="Hyperlink"/>
            <w:sz w:val="24"/>
          </w:rPr>
          <w:t>Learning Disability Statistics Scotland 2018</w:t>
        </w:r>
      </w:hyperlink>
      <w:r w:rsidRPr="002611D7">
        <w:rPr>
          <w:sz w:val="24"/>
        </w:rPr>
        <w:t xml:space="preserve">.  </w:t>
      </w:r>
    </w:p>
  </w:footnote>
  <w:footnote w:id="25">
    <w:p w:rsidR="00DE28FB" w:rsidRPr="00744018" w:rsidRDefault="00DE28FB" w:rsidP="009C030D">
      <w:pPr>
        <w:pStyle w:val="FootnoteText"/>
        <w:rPr>
          <w:rFonts w:ascii="Century Gothic" w:hAnsi="Century Gothic"/>
          <w:sz w:val="24"/>
          <w:szCs w:val="24"/>
        </w:rPr>
      </w:pPr>
      <w:r w:rsidRPr="00744018">
        <w:rPr>
          <w:rStyle w:val="FootnoteReference"/>
          <w:rFonts w:ascii="Century Gothic" w:hAnsi="Century Gothic"/>
          <w:sz w:val="24"/>
          <w:szCs w:val="24"/>
        </w:rPr>
        <w:footnoteRef/>
      </w:r>
      <w:r w:rsidRPr="00744018">
        <w:rPr>
          <w:rFonts w:ascii="Century Gothic" w:hAnsi="Century Gothic"/>
          <w:sz w:val="24"/>
          <w:szCs w:val="24"/>
        </w:rPr>
        <w:t xml:space="preserve"> For more information on learning </w:t>
      </w:r>
      <w:r>
        <w:rPr>
          <w:rFonts w:ascii="Century Gothic" w:hAnsi="Century Gothic"/>
          <w:sz w:val="24"/>
          <w:szCs w:val="24"/>
        </w:rPr>
        <w:t>preferences</w:t>
      </w:r>
      <w:r w:rsidRPr="00744018">
        <w:rPr>
          <w:rFonts w:ascii="Century Gothic" w:hAnsi="Century Gothic"/>
          <w:sz w:val="24"/>
          <w:szCs w:val="24"/>
        </w:rPr>
        <w:t xml:space="preserve">, see </w:t>
      </w:r>
      <w:hyperlink r:id="rId9" w:history="1">
        <w:r w:rsidRPr="00744018">
          <w:rPr>
            <w:rStyle w:val="Hyperlink"/>
            <w:rFonts w:ascii="Century Gothic" w:hAnsi="Century Gothic"/>
            <w:sz w:val="24"/>
            <w:szCs w:val="24"/>
          </w:rPr>
          <w:t>Learning styles and strategies</w:t>
        </w:r>
      </w:hyperlink>
    </w:p>
  </w:footnote>
  <w:footnote w:id="26">
    <w:p w:rsidR="00DE28FB" w:rsidRPr="00153A33" w:rsidRDefault="00DE28FB">
      <w:pPr>
        <w:pStyle w:val="FootnoteText"/>
        <w:rPr>
          <w:sz w:val="24"/>
        </w:rPr>
      </w:pPr>
      <w:r w:rsidRPr="00153A33">
        <w:rPr>
          <w:rStyle w:val="FootnoteReference"/>
          <w:sz w:val="24"/>
        </w:rPr>
        <w:footnoteRef/>
      </w:r>
      <w:r w:rsidRPr="00153A33">
        <w:rPr>
          <w:sz w:val="24"/>
        </w:rPr>
        <w:t xml:space="preserve"> This is what a church in Manchester found</w:t>
      </w:r>
      <w:r>
        <w:rPr>
          <w:sz w:val="24"/>
        </w:rPr>
        <w:t>,</w:t>
      </w:r>
      <w:r w:rsidRPr="00153A33">
        <w:rPr>
          <w:sz w:val="24"/>
        </w:rPr>
        <w:t xml:space="preserve"> </w:t>
      </w:r>
      <w:r>
        <w:rPr>
          <w:sz w:val="24"/>
        </w:rPr>
        <w:t>as explained</w:t>
      </w:r>
      <w:r w:rsidRPr="00153A33">
        <w:rPr>
          <w:sz w:val="24"/>
        </w:rPr>
        <w:t xml:space="preserve"> in this </w:t>
      </w:r>
      <w:hyperlink r:id="rId10" w:history="1">
        <w:r w:rsidRPr="00153A33">
          <w:rPr>
            <w:rStyle w:val="Hyperlink"/>
            <w:sz w:val="24"/>
          </w:rPr>
          <w:t>video</w:t>
        </w:r>
      </w:hyperlink>
      <w:r w:rsidRPr="00153A33">
        <w:rPr>
          <w:sz w:val="24"/>
        </w:rPr>
        <w:t xml:space="preserve"> </w:t>
      </w:r>
    </w:p>
  </w:footnote>
  <w:footnote w:id="27">
    <w:p w:rsidR="00DE28FB" w:rsidRPr="00E61CC6" w:rsidRDefault="00DE28FB">
      <w:pPr>
        <w:pStyle w:val="FootnoteText"/>
        <w:rPr>
          <w:rFonts w:ascii="Century Gothic" w:hAnsi="Century Gothic"/>
        </w:rPr>
      </w:pPr>
      <w:r w:rsidRPr="00E61CC6">
        <w:rPr>
          <w:rStyle w:val="FootnoteReference"/>
          <w:rFonts w:ascii="Century Gothic" w:hAnsi="Century Gothic"/>
          <w:sz w:val="24"/>
        </w:rPr>
        <w:footnoteRef/>
      </w:r>
      <w:r w:rsidRPr="00E61CC6">
        <w:rPr>
          <w:rFonts w:ascii="Century Gothic" w:hAnsi="Century Gothic"/>
          <w:sz w:val="24"/>
        </w:rPr>
        <w:t xml:space="preserve"> See </w:t>
      </w:r>
      <w:hyperlink w:anchor="app_1" w:history="1">
        <w:r w:rsidRPr="001B2573">
          <w:rPr>
            <w:rStyle w:val="Hyperlink"/>
            <w:rFonts w:ascii="Century Gothic" w:hAnsi="Century Gothic"/>
            <w:sz w:val="24"/>
          </w:rPr>
          <w:t>appendix 1</w:t>
        </w:r>
      </w:hyperlink>
      <w:r w:rsidRPr="00E61CC6">
        <w:rPr>
          <w:rFonts w:ascii="Century Gothic" w:hAnsi="Century Gothic"/>
          <w:sz w:val="24"/>
        </w:rPr>
        <w:t xml:space="preserve"> </w:t>
      </w:r>
    </w:p>
  </w:footnote>
  <w:footnote w:id="28">
    <w:p w:rsidR="00DE28FB" w:rsidRPr="008B20F3" w:rsidRDefault="00DE28FB" w:rsidP="008B20F3">
      <w:pPr>
        <w:pStyle w:val="FootnoteText"/>
        <w:rPr>
          <w:rFonts w:ascii="Century Gothic" w:hAnsi="Century Gothic"/>
          <w:color w:val="auto"/>
          <w:sz w:val="24"/>
        </w:rPr>
      </w:pPr>
      <w:r w:rsidRPr="008B20F3">
        <w:rPr>
          <w:rStyle w:val="FootnoteReference"/>
          <w:rFonts w:ascii="Century Gothic" w:hAnsi="Century Gothic"/>
          <w:color w:val="auto"/>
          <w:sz w:val="24"/>
        </w:rPr>
        <w:footnoteRef/>
      </w:r>
      <w:r w:rsidRPr="008B20F3">
        <w:rPr>
          <w:rFonts w:ascii="Century Gothic" w:hAnsi="Century Gothic"/>
          <w:color w:val="auto"/>
          <w:sz w:val="24"/>
        </w:rPr>
        <w:t xml:space="preserve"> </w:t>
      </w:r>
      <w:r>
        <w:rPr>
          <w:rFonts w:ascii="Century Gothic" w:hAnsi="Century Gothic"/>
          <w:color w:val="auto"/>
          <w:sz w:val="24"/>
        </w:rPr>
        <w:t>E</w:t>
      </w:r>
      <w:r w:rsidRPr="00801B4A">
        <w:rPr>
          <w:rFonts w:ascii="Century Gothic" w:hAnsi="Century Gothic"/>
          <w:color w:val="auto"/>
          <w:sz w:val="24"/>
        </w:rPr>
        <w:t xml:space="preserve">ntitled "What equality law means for your voluntary and community sector organisation (including charities and religion or belief organisations)” </w:t>
      </w:r>
      <w:r>
        <w:rPr>
          <w:rFonts w:ascii="Century Gothic" w:hAnsi="Century Gothic"/>
          <w:color w:val="auto"/>
          <w:sz w:val="24"/>
        </w:rPr>
        <w:t>p</w:t>
      </w:r>
      <w:r w:rsidRPr="008B20F3">
        <w:rPr>
          <w:rFonts w:ascii="Century Gothic" w:hAnsi="Century Gothic"/>
          <w:color w:val="auto"/>
          <w:sz w:val="24"/>
        </w:rPr>
        <w:t xml:space="preserve">21, under the heading </w:t>
      </w:r>
      <w:r>
        <w:rPr>
          <w:rFonts w:ascii="Century Gothic" w:hAnsi="Century Gothic"/>
          <w:color w:val="auto"/>
          <w:sz w:val="24"/>
        </w:rPr>
        <w:t>‘</w:t>
      </w:r>
      <w:r w:rsidRPr="008B20F3">
        <w:rPr>
          <w:rFonts w:ascii="Century Gothic" w:hAnsi="Century Gothic"/>
          <w:color w:val="auto"/>
          <w:sz w:val="24"/>
        </w:rPr>
        <w:t>Exceptions for religion or belief organisations</w:t>
      </w:r>
      <w:r>
        <w:rPr>
          <w:rFonts w:ascii="Century Gothic" w:hAnsi="Century Gothic"/>
          <w:color w:val="auto"/>
          <w:sz w:val="24"/>
        </w:rPr>
        <w:t>’</w:t>
      </w:r>
      <w:r w:rsidRPr="008B20F3">
        <w:rPr>
          <w:rFonts w:ascii="Century Gothic" w:hAnsi="Century Gothic"/>
          <w:color w:val="auto"/>
          <w:sz w:val="24"/>
        </w:rPr>
        <w:t xml:space="preserve">, </w:t>
      </w:r>
      <w:r>
        <w:rPr>
          <w:rFonts w:ascii="Century Gothic" w:hAnsi="Century Gothic"/>
          <w:color w:val="auto"/>
          <w:sz w:val="24"/>
        </w:rPr>
        <w:t xml:space="preserve">states: </w:t>
      </w:r>
      <w:r w:rsidRPr="008B20F3">
        <w:rPr>
          <w:rFonts w:ascii="Century Gothic" w:hAnsi="Century Gothic"/>
          <w:color w:val="auto"/>
          <w:sz w:val="24"/>
        </w:rPr>
        <w:t>“‘Services’ in this context does not mean religious acts of worship (which are not covered by equality law at all) but something a person or organisation does for the publ</w:t>
      </w:r>
      <w:r>
        <w:rPr>
          <w:rFonts w:ascii="Century Gothic" w:hAnsi="Century Gothic"/>
          <w:color w:val="auto"/>
          <w:sz w:val="24"/>
        </w:rPr>
        <w:t xml:space="preserve">ic or a section of the public.”  </w:t>
      </w:r>
      <w:r w:rsidRPr="008B20F3">
        <w:rPr>
          <w:rFonts w:ascii="Century Gothic" w:hAnsi="Century Gothic"/>
          <w:color w:val="auto"/>
          <w:sz w:val="24"/>
        </w:rPr>
        <w:t>This point is reiterate</w:t>
      </w:r>
      <w:r>
        <w:rPr>
          <w:rFonts w:ascii="Century Gothic" w:hAnsi="Century Gothic"/>
          <w:color w:val="auto"/>
          <w:sz w:val="24"/>
        </w:rPr>
        <w:t xml:space="preserve">d on page 23 (final paragraph): </w:t>
      </w:r>
      <w:r w:rsidRPr="008B20F3">
        <w:rPr>
          <w:rFonts w:ascii="Century Gothic" w:hAnsi="Century Gothic"/>
          <w:color w:val="auto"/>
          <w:sz w:val="24"/>
        </w:rPr>
        <w:t>"This does not affect religious services and acts of worship because equality law does not cover these at all".</w:t>
      </w:r>
    </w:p>
  </w:footnote>
  <w:footnote w:id="29">
    <w:p w:rsidR="00DE28FB" w:rsidRDefault="00DE28FB" w:rsidP="00FC14F5">
      <w:pPr>
        <w:pStyle w:val="FootnoteText"/>
      </w:pPr>
      <w:r>
        <w:rPr>
          <w:rStyle w:val="FootnoteReference"/>
        </w:rPr>
        <w:footnoteRef/>
      </w:r>
      <w:r>
        <w:t xml:space="preserve"> </w:t>
      </w:r>
      <w:r>
        <w:rPr>
          <w:sz w:val="24"/>
        </w:rPr>
        <w:t>Baird, Young and Dicken,</w:t>
      </w:r>
      <w:r w:rsidRPr="00877B33">
        <w:rPr>
          <w:sz w:val="24"/>
        </w:rPr>
        <w:t xml:space="preserve"> </w:t>
      </w:r>
      <w:r>
        <w:rPr>
          <w:sz w:val="24"/>
        </w:rPr>
        <w:t>page</w:t>
      </w:r>
      <w:r w:rsidRPr="00877B33">
        <w:rPr>
          <w:sz w:val="24"/>
        </w:rPr>
        <w:t xml:space="preserve"> 15</w:t>
      </w:r>
    </w:p>
  </w:footnote>
  <w:footnote w:id="30">
    <w:p w:rsidR="00DE28FB" w:rsidRPr="00877B33" w:rsidRDefault="00DE28FB" w:rsidP="00FC14F5">
      <w:pPr>
        <w:pStyle w:val="FootnoteText"/>
        <w:rPr>
          <w:sz w:val="24"/>
        </w:rPr>
      </w:pPr>
      <w:r w:rsidRPr="00877B33">
        <w:rPr>
          <w:rStyle w:val="FootnoteReference"/>
          <w:sz w:val="24"/>
        </w:rPr>
        <w:footnoteRef/>
      </w:r>
      <w:r>
        <w:rPr>
          <w:sz w:val="24"/>
        </w:rPr>
        <w:t xml:space="preserve"> Baird, Young and Dicken,</w:t>
      </w:r>
      <w:r w:rsidRPr="00877B33">
        <w:rPr>
          <w:sz w:val="24"/>
        </w:rPr>
        <w:t xml:space="preserve"> </w:t>
      </w:r>
      <w:r>
        <w:rPr>
          <w:sz w:val="24"/>
        </w:rPr>
        <w:t>page</w:t>
      </w:r>
      <w:r w:rsidRPr="00877B33">
        <w:rPr>
          <w:sz w:val="24"/>
        </w:rPr>
        <w:t xml:space="preserve"> 14 </w:t>
      </w:r>
    </w:p>
  </w:footnote>
  <w:footnote w:id="31">
    <w:p w:rsidR="00DE28FB" w:rsidRPr="003206AC" w:rsidRDefault="00DE28FB" w:rsidP="005E2004">
      <w:pPr>
        <w:pStyle w:val="FootnoteText"/>
        <w:rPr>
          <w:rFonts w:ascii="Century Gothic" w:hAnsi="Century Gothic"/>
          <w:sz w:val="24"/>
        </w:rPr>
      </w:pPr>
      <w:r w:rsidRPr="003206AC">
        <w:rPr>
          <w:rStyle w:val="FootnoteReference"/>
          <w:rFonts w:ascii="Century Gothic" w:hAnsi="Century Gothic"/>
          <w:sz w:val="24"/>
        </w:rPr>
        <w:footnoteRef/>
      </w:r>
      <w:r w:rsidRPr="003206AC">
        <w:rPr>
          <w:rFonts w:ascii="Century Gothic" w:hAnsi="Century Gothic"/>
          <w:sz w:val="24"/>
        </w:rPr>
        <w:t xml:space="preserve"> </w:t>
      </w:r>
      <w:r>
        <w:rPr>
          <w:rFonts w:ascii="Century Gothic" w:hAnsi="Century Gothic"/>
          <w:sz w:val="24"/>
        </w:rPr>
        <w:t>S</w:t>
      </w:r>
      <w:r w:rsidRPr="003206AC">
        <w:rPr>
          <w:rFonts w:ascii="Century Gothic" w:hAnsi="Century Gothic"/>
          <w:sz w:val="24"/>
        </w:rPr>
        <w:t xml:space="preserve">ee </w:t>
      </w:r>
      <w:hyperlink r:id="rId11" w:history="1">
        <w:r w:rsidRPr="003206AC">
          <w:rPr>
            <w:rStyle w:val="Hyperlink"/>
            <w:rFonts w:ascii="Century Gothic" w:hAnsi="Century Gothic"/>
            <w:sz w:val="24"/>
          </w:rPr>
          <w:t>1 Corinthians chapter 12 verses</w:t>
        </w:r>
        <w:r>
          <w:rPr>
            <w:rStyle w:val="Hyperlink"/>
            <w:rFonts w:ascii="Century Gothic" w:hAnsi="Century Gothic"/>
            <w:sz w:val="24"/>
          </w:rPr>
          <w:t xml:space="preserve"> </w:t>
        </w:r>
        <w:r w:rsidRPr="003206AC">
          <w:rPr>
            <w:rStyle w:val="Hyperlink"/>
            <w:rFonts w:ascii="Century Gothic" w:hAnsi="Century Gothic"/>
            <w:sz w:val="24"/>
          </w:rPr>
          <w:t>12-26</w:t>
        </w:r>
      </w:hyperlink>
    </w:p>
  </w:footnote>
  <w:footnote w:id="32">
    <w:p w:rsidR="00DE28FB" w:rsidRPr="0089540B" w:rsidRDefault="00DE28FB">
      <w:pPr>
        <w:pStyle w:val="FootnoteText"/>
        <w:rPr>
          <w:sz w:val="24"/>
          <w:szCs w:val="24"/>
        </w:rPr>
      </w:pPr>
      <w:r w:rsidRPr="0089540B">
        <w:rPr>
          <w:rStyle w:val="FootnoteReference"/>
          <w:sz w:val="24"/>
          <w:szCs w:val="24"/>
        </w:rPr>
        <w:footnoteRef/>
      </w:r>
      <w:r w:rsidRPr="0089540B">
        <w:rPr>
          <w:sz w:val="24"/>
          <w:szCs w:val="24"/>
        </w:rPr>
        <w:t xml:space="preserve"> </w:t>
      </w:r>
      <w:r>
        <w:rPr>
          <w:sz w:val="24"/>
          <w:szCs w:val="24"/>
        </w:rPr>
        <w:t>For further discussion of this p</w:t>
      </w:r>
      <w:r w:rsidRPr="0089540B">
        <w:rPr>
          <w:sz w:val="24"/>
          <w:szCs w:val="24"/>
        </w:rPr>
        <w:t xml:space="preserve">oint </w:t>
      </w:r>
      <w:r>
        <w:rPr>
          <w:sz w:val="24"/>
          <w:szCs w:val="24"/>
        </w:rPr>
        <w:t>please see</w:t>
      </w:r>
      <w:r w:rsidRPr="0089540B">
        <w:rPr>
          <w:sz w:val="24"/>
          <w:szCs w:val="24"/>
        </w:rPr>
        <w:t xml:space="preserve"> sections </w:t>
      </w:r>
      <w:r>
        <w:rPr>
          <w:rFonts w:ascii="Century Gothic" w:hAnsi="Century Gothic"/>
          <w:sz w:val="24"/>
          <w:szCs w:val="24"/>
        </w:rPr>
        <w:t>7.1.1 - 7</w:t>
      </w:r>
      <w:r w:rsidRPr="0089540B">
        <w:rPr>
          <w:rFonts w:ascii="Century Gothic" w:hAnsi="Century Gothic"/>
          <w:sz w:val="24"/>
          <w:szCs w:val="24"/>
        </w:rPr>
        <w:t>.1.3 below</w:t>
      </w:r>
      <w:r w:rsidRPr="0089540B">
        <w:rPr>
          <w:sz w:val="24"/>
          <w:szCs w:val="24"/>
        </w:rPr>
        <w:t xml:space="preserve"> </w:t>
      </w:r>
    </w:p>
  </w:footnote>
  <w:footnote w:id="33">
    <w:p w:rsidR="00DE28FB" w:rsidRPr="00813CC6" w:rsidRDefault="00DE28FB" w:rsidP="00172C5F">
      <w:pPr>
        <w:pStyle w:val="FootnoteText"/>
        <w:rPr>
          <w:sz w:val="24"/>
        </w:rPr>
      </w:pPr>
      <w:r w:rsidRPr="00813CC6">
        <w:rPr>
          <w:rStyle w:val="FootnoteReference"/>
          <w:sz w:val="24"/>
        </w:rPr>
        <w:footnoteRef/>
      </w:r>
      <w:r>
        <w:rPr>
          <w:sz w:val="24"/>
        </w:rPr>
        <w:t xml:space="preserve"> Scott</w:t>
      </w:r>
      <w:r w:rsidRPr="00813CC6">
        <w:rPr>
          <w:sz w:val="24"/>
        </w:rPr>
        <w:t xml:space="preserve"> 2004</w:t>
      </w:r>
      <w:r>
        <w:rPr>
          <w:sz w:val="24"/>
        </w:rPr>
        <w:t>,</w:t>
      </w:r>
      <w:r w:rsidRPr="00813CC6">
        <w:rPr>
          <w:sz w:val="24"/>
        </w:rPr>
        <w:t xml:space="preserve"> p23</w:t>
      </w:r>
    </w:p>
  </w:footnote>
  <w:footnote w:id="34">
    <w:p w:rsidR="00DE28FB" w:rsidRPr="00172C5F" w:rsidRDefault="00DE28FB">
      <w:pPr>
        <w:pStyle w:val="FootnoteText"/>
        <w:rPr>
          <w:sz w:val="24"/>
        </w:rPr>
      </w:pPr>
      <w:r w:rsidRPr="00172C5F">
        <w:rPr>
          <w:rStyle w:val="FootnoteReference"/>
          <w:sz w:val="24"/>
        </w:rPr>
        <w:footnoteRef/>
      </w:r>
      <w:r w:rsidRPr="00172C5F">
        <w:rPr>
          <w:sz w:val="24"/>
        </w:rPr>
        <w:t xml:space="preserve"> </w:t>
      </w:r>
      <w:hyperlink r:id="rId12" w:history="1">
        <w:r w:rsidRPr="00E95B49">
          <w:rPr>
            <w:rStyle w:val="Hyperlink"/>
            <w:sz w:val="24"/>
          </w:rPr>
          <w:t>Contemporary English Version</w:t>
        </w:r>
      </w:hyperlink>
      <w:r>
        <w:rPr>
          <w:sz w:val="24"/>
        </w:rPr>
        <w:t xml:space="preserve"> </w:t>
      </w:r>
    </w:p>
  </w:footnote>
  <w:footnote w:id="35">
    <w:p w:rsidR="00DE28FB" w:rsidRDefault="00DE28FB">
      <w:pPr>
        <w:pStyle w:val="FootnoteText"/>
      </w:pPr>
      <w:r>
        <w:rPr>
          <w:rStyle w:val="FootnoteReference"/>
        </w:rPr>
        <w:footnoteRef/>
      </w:r>
      <w:r>
        <w:t xml:space="preserve"> </w:t>
      </w:r>
      <w:r>
        <w:rPr>
          <w:rFonts w:ascii="Century Gothic" w:hAnsi="Century Gothic"/>
          <w:sz w:val="24"/>
          <w:szCs w:val="24"/>
        </w:rPr>
        <w:t>See also 4.4.3 below</w:t>
      </w:r>
    </w:p>
  </w:footnote>
  <w:footnote w:id="36">
    <w:p w:rsidR="00DE28FB" w:rsidRPr="00280BBF" w:rsidRDefault="00DE28FB">
      <w:pPr>
        <w:pStyle w:val="FootnoteText"/>
        <w:rPr>
          <w:sz w:val="24"/>
        </w:rPr>
      </w:pPr>
      <w:r w:rsidRPr="00280BBF">
        <w:rPr>
          <w:rStyle w:val="FootnoteReference"/>
          <w:sz w:val="24"/>
        </w:rPr>
        <w:footnoteRef/>
      </w:r>
      <w:r w:rsidRPr="00280BBF">
        <w:rPr>
          <w:sz w:val="24"/>
        </w:rPr>
        <w:t xml:space="preserve"> A print disability is a disability that makes it difficult or impossible for someone to read</w:t>
      </w:r>
      <w:r>
        <w:rPr>
          <w:sz w:val="24"/>
        </w:rPr>
        <w:t xml:space="preserve"> print</w:t>
      </w:r>
      <w:r w:rsidRPr="00280BBF">
        <w:rPr>
          <w:sz w:val="24"/>
        </w:rPr>
        <w:t xml:space="preserve">.  </w:t>
      </w:r>
    </w:p>
  </w:footnote>
  <w:footnote w:id="37">
    <w:p w:rsidR="00DE28FB" w:rsidRPr="005606F7" w:rsidRDefault="00DE28FB">
      <w:pPr>
        <w:pStyle w:val="FootnoteText"/>
        <w:rPr>
          <w:sz w:val="24"/>
        </w:rPr>
      </w:pPr>
      <w:r w:rsidRPr="005606F7">
        <w:rPr>
          <w:rStyle w:val="FootnoteReference"/>
          <w:sz w:val="24"/>
        </w:rPr>
        <w:footnoteRef/>
      </w:r>
      <w:r w:rsidRPr="005606F7">
        <w:rPr>
          <w:sz w:val="24"/>
        </w:rPr>
        <w:t xml:space="preserve"> </w:t>
      </w:r>
      <w:r>
        <w:rPr>
          <w:sz w:val="24"/>
        </w:rPr>
        <w:t xml:space="preserve">Giving the gist means giving a very brief summary of something.  ‘Chunking’ means </w:t>
      </w:r>
      <w:r w:rsidRPr="005606F7">
        <w:rPr>
          <w:sz w:val="24"/>
        </w:rPr>
        <w:t>breaking down informa</w:t>
      </w:r>
      <w:r>
        <w:rPr>
          <w:sz w:val="24"/>
        </w:rPr>
        <w:t>tion into manageable sized bits</w:t>
      </w:r>
    </w:p>
  </w:footnote>
  <w:footnote w:id="38">
    <w:p w:rsidR="00DE28FB" w:rsidRPr="00CA3B37" w:rsidRDefault="00DE28FB" w:rsidP="00AB0AB7">
      <w:pPr>
        <w:pStyle w:val="FootnoteText"/>
        <w:rPr>
          <w:sz w:val="24"/>
          <w:szCs w:val="24"/>
        </w:rPr>
      </w:pPr>
      <w:r w:rsidRPr="00CA3B37">
        <w:rPr>
          <w:rStyle w:val="FootnoteReference"/>
          <w:sz w:val="24"/>
          <w:szCs w:val="24"/>
        </w:rPr>
        <w:footnoteRef/>
      </w:r>
      <w:r w:rsidRPr="00CA3B37">
        <w:rPr>
          <w:sz w:val="24"/>
          <w:szCs w:val="24"/>
        </w:rPr>
        <w:t xml:space="preserve"> </w:t>
      </w:r>
      <w:r>
        <w:rPr>
          <w:rFonts w:ascii="Century Gothic" w:hAnsi="Century Gothic"/>
          <w:sz w:val="24"/>
          <w:szCs w:val="24"/>
        </w:rPr>
        <w:t>T</w:t>
      </w:r>
      <w:r w:rsidRPr="00CA3B37">
        <w:rPr>
          <w:rFonts w:ascii="Century Gothic" w:hAnsi="Century Gothic"/>
          <w:sz w:val="24"/>
          <w:szCs w:val="24"/>
        </w:rPr>
        <w:t>echnology that makes something accessible for disabled people</w:t>
      </w:r>
    </w:p>
  </w:footnote>
  <w:footnote w:id="39">
    <w:p w:rsidR="00DE28FB" w:rsidRPr="00FC1DEF" w:rsidRDefault="00DE28FB">
      <w:pPr>
        <w:pStyle w:val="FootnoteText"/>
        <w:rPr>
          <w:sz w:val="24"/>
          <w:szCs w:val="24"/>
        </w:rPr>
      </w:pPr>
      <w:r w:rsidRPr="00FC1DEF">
        <w:rPr>
          <w:rStyle w:val="FootnoteReference"/>
          <w:sz w:val="24"/>
          <w:szCs w:val="24"/>
        </w:rPr>
        <w:footnoteRef/>
      </w:r>
      <w:r w:rsidRPr="00FC1DEF">
        <w:rPr>
          <w:sz w:val="24"/>
          <w:szCs w:val="24"/>
        </w:rPr>
        <w:t xml:space="preserve"> </w:t>
      </w:r>
      <w:r w:rsidRPr="00FC1DEF">
        <w:rPr>
          <w:rFonts w:ascii="Century Gothic" w:hAnsi="Century Gothic"/>
          <w:sz w:val="24"/>
          <w:szCs w:val="24"/>
        </w:rPr>
        <w:t xml:space="preserve">For guidance on text readers see </w:t>
      </w:r>
      <w:hyperlink r:id="rId13" w:history="1">
        <w:r w:rsidRPr="00FC1DEF">
          <w:rPr>
            <w:rStyle w:val="Hyperlink"/>
            <w:sz w:val="24"/>
            <w:szCs w:val="24"/>
          </w:rPr>
          <w:t>this blog post</w:t>
        </w:r>
      </w:hyperlink>
      <w:r w:rsidRPr="00FC1DEF">
        <w:rPr>
          <w:rFonts w:ascii="Century Gothic" w:hAnsi="Century Gothic"/>
          <w:sz w:val="24"/>
          <w:szCs w:val="24"/>
        </w:rPr>
        <w:t xml:space="preserve">.  </w:t>
      </w:r>
    </w:p>
  </w:footnote>
  <w:footnote w:id="40">
    <w:p w:rsidR="00DE28FB" w:rsidRPr="001923AF" w:rsidRDefault="00DE28FB" w:rsidP="00EA5ED7">
      <w:pPr>
        <w:pStyle w:val="FootnoteText"/>
        <w:rPr>
          <w:sz w:val="24"/>
        </w:rPr>
      </w:pPr>
      <w:r w:rsidRPr="001923AF">
        <w:rPr>
          <w:rStyle w:val="FootnoteReference"/>
          <w:sz w:val="24"/>
        </w:rPr>
        <w:footnoteRef/>
      </w:r>
      <w:r w:rsidRPr="001923AF">
        <w:rPr>
          <w:sz w:val="24"/>
        </w:rPr>
        <w:t xml:space="preserve"> Scott 2004, p47</w:t>
      </w:r>
    </w:p>
  </w:footnote>
  <w:footnote w:id="41">
    <w:p w:rsidR="00DE28FB" w:rsidRPr="00526EDF" w:rsidRDefault="00DE28FB">
      <w:pPr>
        <w:pStyle w:val="FootnoteText"/>
        <w:rPr>
          <w:rFonts w:ascii="Century Gothic" w:hAnsi="Century Gothic"/>
          <w:sz w:val="24"/>
          <w:szCs w:val="24"/>
        </w:rPr>
      </w:pPr>
      <w:r w:rsidRPr="00526EDF">
        <w:rPr>
          <w:rStyle w:val="FootnoteReference"/>
          <w:rFonts w:ascii="Century Gothic" w:hAnsi="Century Gothic"/>
          <w:sz w:val="24"/>
          <w:szCs w:val="24"/>
        </w:rPr>
        <w:footnoteRef/>
      </w:r>
      <w:r w:rsidRPr="00526EDF">
        <w:rPr>
          <w:rFonts w:ascii="Century Gothic" w:hAnsi="Century Gothic"/>
          <w:sz w:val="24"/>
          <w:szCs w:val="24"/>
        </w:rPr>
        <w:t xml:space="preserve"> This sentence </w:t>
      </w:r>
      <w:r>
        <w:rPr>
          <w:rFonts w:ascii="Century Gothic" w:hAnsi="Century Gothic"/>
          <w:sz w:val="24"/>
          <w:szCs w:val="24"/>
        </w:rPr>
        <w:t>is</w:t>
      </w:r>
      <w:r w:rsidRPr="00526EDF">
        <w:rPr>
          <w:rFonts w:ascii="Century Gothic" w:hAnsi="Century Gothic"/>
          <w:sz w:val="24"/>
          <w:szCs w:val="24"/>
        </w:rPr>
        <w:t xml:space="preserve"> closely based on </w:t>
      </w:r>
      <w:r w:rsidR="00076589">
        <w:rPr>
          <w:rFonts w:ascii="Century Gothic" w:hAnsi="Century Gothic"/>
          <w:sz w:val="24"/>
          <w:szCs w:val="24"/>
        </w:rPr>
        <w:t>the</w:t>
      </w:r>
      <w:r w:rsidRPr="00526EDF">
        <w:rPr>
          <w:rFonts w:ascii="Century Gothic" w:hAnsi="Century Gothic"/>
          <w:sz w:val="24"/>
          <w:szCs w:val="24"/>
        </w:rPr>
        <w:t xml:space="preserve"> analysis on </w:t>
      </w:r>
      <w:r w:rsidR="00076589">
        <w:rPr>
          <w:rFonts w:ascii="Century Gothic" w:hAnsi="Century Gothic"/>
          <w:sz w:val="24"/>
          <w:szCs w:val="24"/>
        </w:rPr>
        <w:t>Scott</w:t>
      </w:r>
      <w:r>
        <w:rPr>
          <w:rFonts w:ascii="Century Gothic" w:hAnsi="Century Gothic"/>
          <w:sz w:val="24"/>
          <w:szCs w:val="24"/>
        </w:rPr>
        <w:t xml:space="preserve"> 2004</w:t>
      </w:r>
      <w:r w:rsidR="00076589">
        <w:rPr>
          <w:rFonts w:ascii="Century Gothic" w:hAnsi="Century Gothic"/>
          <w:sz w:val="24"/>
          <w:szCs w:val="24"/>
        </w:rPr>
        <w:t>,</w:t>
      </w:r>
      <w:r w:rsidR="00076589" w:rsidRPr="00076589">
        <w:rPr>
          <w:rFonts w:ascii="Century Gothic" w:hAnsi="Century Gothic"/>
          <w:sz w:val="24"/>
          <w:szCs w:val="24"/>
        </w:rPr>
        <w:t xml:space="preserve"> </w:t>
      </w:r>
      <w:r w:rsidR="00076589" w:rsidRPr="00526EDF">
        <w:rPr>
          <w:rFonts w:ascii="Century Gothic" w:hAnsi="Century Gothic"/>
          <w:sz w:val="24"/>
          <w:szCs w:val="24"/>
        </w:rPr>
        <w:t>p246</w:t>
      </w:r>
    </w:p>
  </w:footnote>
  <w:footnote w:id="42">
    <w:p w:rsidR="00DE28FB" w:rsidRPr="00577E85" w:rsidRDefault="00DE28FB">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Pr>
          <w:rFonts w:ascii="Century Gothic" w:hAnsi="Century Gothic"/>
          <w:sz w:val="24"/>
        </w:rPr>
        <w:t>British Dyslexia Association, 2019:</w:t>
      </w:r>
      <w:r w:rsidRPr="00577E85">
        <w:rPr>
          <w:rFonts w:ascii="Century Gothic" w:hAnsi="Century Gothic"/>
          <w:sz w:val="24"/>
        </w:rPr>
        <w:t xml:space="preserve"> Appendix 3</w:t>
      </w:r>
      <w:r>
        <w:rPr>
          <w:rFonts w:ascii="Century Gothic" w:hAnsi="Century Gothic"/>
          <w:sz w:val="24"/>
        </w:rPr>
        <w:t>, subsection on verbal communication (pp42-3).</w:t>
      </w:r>
    </w:p>
  </w:footnote>
  <w:footnote w:id="43">
    <w:p w:rsidR="00DE28FB" w:rsidRPr="00283453" w:rsidRDefault="00DE28FB">
      <w:pPr>
        <w:pStyle w:val="FootnoteText"/>
        <w:rPr>
          <w:sz w:val="24"/>
        </w:rPr>
      </w:pPr>
      <w:r w:rsidRPr="00283453">
        <w:rPr>
          <w:rStyle w:val="FootnoteReference"/>
          <w:sz w:val="24"/>
        </w:rPr>
        <w:footnoteRef/>
      </w:r>
      <w:r w:rsidRPr="00283453">
        <w:rPr>
          <w:sz w:val="24"/>
        </w:rPr>
        <w:t xml:space="preserve"> Scott, 2004 p247</w:t>
      </w:r>
    </w:p>
  </w:footnote>
  <w:footnote w:id="44">
    <w:p w:rsidR="00DE28FB" w:rsidRPr="00D77144" w:rsidRDefault="00DE28FB" w:rsidP="00C13ECA">
      <w:pPr>
        <w:pStyle w:val="FootnoteText"/>
        <w:rPr>
          <w:rFonts w:ascii="Century Gothic" w:hAnsi="Century Gothic"/>
          <w:sz w:val="24"/>
        </w:rPr>
      </w:pPr>
      <w:r w:rsidRPr="00D77144">
        <w:rPr>
          <w:rStyle w:val="FootnoteReference"/>
          <w:rFonts w:ascii="Century Gothic" w:hAnsi="Century Gothic"/>
          <w:sz w:val="24"/>
        </w:rPr>
        <w:footnoteRef/>
      </w:r>
      <w:r>
        <w:rPr>
          <w:rFonts w:ascii="Century Gothic" w:hAnsi="Century Gothic"/>
          <w:sz w:val="24"/>
        </w:rPr>
        <w:t xml:space="preserve"> Scott, 2004,</w:t>
      </w:r>
      <w:r w:rsidRPr="00D77144">
        <w:rPr>
          <w:rFonts w:ascii="Century Gothic" w:hAnsi="Century Gothic"/>
          <w:sz w:val="24"/>
        </w:rPr>
        <w:t xml:space="preserve"> p197</w:t>
      </w:r>
    </w:p>
  </w:footnote>
  <w:footnote w:id="45">
    <w:p w:rsidR="00DE28FB" w:rsidRPr="00B40209" w:rsidRDefault="00DE28FB" w:rsidP="004F0698">
      <w:pPr>
        <w:pStyle w:val="FootnoteText"/>
        <w:rPr>
          <w:sz w:val="24"/>
        </w:rPr>
      </w:pPr>
      <w:r w:rsidRPr="00B40209">
        <w:rPr>
          <w:rStyle w:val="FootnoteReference"/>
          <w:sz w:val="24"/>
        </w:rPr>
        <w:footnoteRef/>
      </w:r>
      <w:r w:rsidRPr="00B40209">
        <w:rPr>
          <w:sz w:val="24"/>
        </w:rPr>
        <w:t xml:space="preserve"> B</w:t>
      </w:r>
      <w:r>
        <w:rPr>
          <w:sz w:val="24"/>
        </w:rPr>
        <w:t xml:space="preserve">ritish </w:t>
      </w:r>
      <w:r w:rsidRPr="00B40209">
        <w:rPr>
          <w:sz w:val="24"/>
        </w:rPr>
        <w:t>D</w:t>
      </w:r>
      <w:r>
        <w:rPr>
          <w:sz w:val="24"/>
        </w:rPr>
        <w:t xml:space="preserve">yslexia </w:t>
      </w:r>
      <w:r w:rsidRPr="00B40209">
        <w:rPr>
          <w:sz w:val="24"/>
        </w:rPr>
        <w:t>A</w:t>
      </w:r>
      <w:r>
        <w:rPr>
          <w:sz w:val="24"/>
        </w:rPr>
        <w:t>ssociation, 2019</w:t>
      </w:r>
      <w:r w:rsidRPr="00B40209">
        <w:rPr>
          <w:sz w:val="24"/>
        </w:rPr>
        <w:t>: guidelines for trainers pp18 &amp; 19</w:t>
      </w:r>
    </w:p>
  </w:footnote>
  <w:footnote w:id="46">
    <w:p w:rsidR="00DE28FB" w:rsidRDefault="00DE28FB" w:rsidP="00C13ECA">
      <w:pPr>
        <w:pStyle w:val="FootnoteText"/>
      </w:pPr>
      <w:r>
        <w:rPr>
          <w:rStyle w:val="FootnoteReference"/>
        </w:rPr>
        <w:footnoteRef/>
      </w:r>
      <w:r>
        <w:t xml:space="preserve"> </w:t>
      </w:r>
      <w:r>
        <w:rPr>
          <w:rFonts w:ascii="Century Gothic" w:hAnsi="Century Gothic"/>
          <w:sz w:val="24"/>
          <w:szCs w:val="24"/>
        </w:rPr>
        <w:t>You will find examples of monologues in Guinness, 2016.</w:t>
      </w:r>
    </w:p>
  </w:footnote>
  <w:footnote w:id="47">
    <w:p w:rsidR="00DE28FB" w:rsidRPr="001E2E94" w:rsidRDefault="00DE28FB" w:rsidP="00C13ECA">
      <w:pPr>
        <w:pStyle w:val="FootnoteText"/>
        <w:rPr>
          <w:sz w:val="24"/>
        </w:rPr>
      </w:pPr>
      <w:r w:rsidRPr="001E2E94">
        <w:rPr>
          <w:rStyle w:val="FootnoteReference"/>
          <w:sz w:val="24"/>
        </w:rPr>
        <w:footnoteRef/>
      </w:r>
      <w:r w:rsidRPr="001E2E94">
        <w:rPr>
          <w:sz w:val="24"/>
        </w:rPr>
        <w:t xml:space="preserve"> See </w:t>
      </w:r>
      <w:hyperlink w:anchor="app_5" w:history="1">
        <w:r w:rsidRPr="00875E9C">
          <w:rPr>
            <w:rStyle w:val="Hyperlink"/>
            <w:sz w:val="24"/>
          </w:rPr>
          <w:t>appendix 5</w:t>
        </w:r>
      </w:hyperlink>
      <w:r w:rsidRPr="001E2E94">
        <w:rPr>
          <w:sz w:val="24"/>
        </w:rPr>
        <w:t xml:space="preserve"> for an example</w:t>
      </w:r>
    </w:p>
  </w:footnote>
  <w:footnote w:id="48">
    <w:p w:rsidR="00DE28FB" w:rsidRDefault="00DE28FB" w:rsidP="004F0698">
      <w:pPr>
        <w:pStyle w:val="FootnoteText"/>
      </w:pPr>
      <w:r>
        <w:rPr>
          <w:rStyle w:val="FootnoteReference"/>
        </w:rPr>
        <w:footnoteRef/>
      </w:r>
      <w:r>
        <w:t xml:space="preserve"> </w:t>
      </w:r>
      <w:r>
        <w:rPr>
          <w:rFonts w:ascii="Century Gothic" w:hAnsi="Century Gothic"/>
          <w:sz w:val="24"/>
        </w:rPr>
        <w:t>Goodwin and Thomson</w:t>
      </w:r>
      <w:r w:rsidRPr="00417210">
        <w:rPr>
          <w:rFonts w:ascii="Century Gothic" w:hAnsi="Century Gothic"/>
          <w:sz w:val="24"/>
        </w:rPr>
        <w:t xml:space="preserve"> </w:t>
      </w:r>
      <w:r>
        <w:rPr>
          <w:rFonts w:ascii="Century Gothic" w:hAnsi="Century Gothic"/>
          <w:sz w:val="24"/>
        </w:rPr>
        <w:t xml:space="preserve">2004, </w:t>
      </w:r>
      <w:r w:rsidRPr="00417210">
        <w:rPr>
          <w:rFonts w:ascii="Century Gothic" w:hAnsi="Century Gothic"/>
          <w:sz w:val="24"/>
        </w:rPr>
        <w:t>p9</w:t>
      </w:r>
    </w:p>
  </w:footnote>
  <w:footnote w:id="49">
    <w:p w:rsidR="00DE28FB" w:rsidRPr="00D52A34" w:rsidRDefault="00DE28FB">
      <w:pPr>
        <w:pStyle w:val="FootnoteText"/>
        <w:rPr>
          <w:sz w:val="24"/>
        </w:rPr>
      </w:pPr>
      <w:r w:rsidRPr="00D52A34">
        <w:rPr>
          <w:rStyle w:val="FootnoteReference"/>
          <w:sz w:val="24"/>
        </w:rPr>
        <w:footnoteRef/>
      </w:r>
      <w:r w:rsidRPr="00D52A34">
        <w:rPr>
          <w:sz w:val="24"/>
        </w:rPr>
        <w:t xml:space="preserve"> Scott, 2004 p247</w:t>
      </w:r>
    </w:p>
  </w:footnote>
  <w:footnote w:id="50">
    <w:p w:rsidR="00DE28FB" w:rsidRPr="005C5906" w:rsidRDefault="00DE28FB" w:rsidP="00363F3E">
      <w:pPr>
        <w:pStyle w:val="FootnoteText"/>
        <w:rPr>
          <w:rFonts w:ascii="Century Gothic" w:hAnsi="Century Gothic"/>
          <w:sz w:val="24"/>
        </w:rPr>
      </w:pPr>
      <w:r w:rsidRPr="005C5906">
        <w:rPr>
          <w:rStyle w:val="FootnoteReference"/>
          <w:rFonts w:ascii="Century Gothic" w:hAnsi="Century Gothic"/>
          <w:sz w:val="24"/>
        </w:rPr>
        <w:footnoteRef/>
      </w:r>
      <w:r w:rsidRPr="005C5906">
        <w:rPr>
          <w:rFonts w:ascii="Century Gothic" w:hAnsi="Century Gothic"/>
          <w:sz w:val="24"/>
        </w:rPr>
        <w:t xml:space="preserve"> </w:t>
      </w:r>
      <w:r w:rsidR="00076589">
        <w:rPr>
          <w:rFonts w:ascii="Century Gothic" w:hAnsi="Century Gothic"/>
          <w:sz w:val="24"/>
        </w:rPr>
        <w:t>British Dyslexia Association</w:t>
      </w:r>
      <w:r>
        <w:rPr>
          <w:rFonts w:ascii="Century Gothic" w:hAnsi="Century Gothic"/>
          <w:sz w:val="24"/>
        </w:rPr>
        <w:t xml:space="preserve"> 2019, p43</w:t>
      </w:r>
    </w:p>
  </w:footnote>
  <w:footnote w:id="51">
    <w:p w:rsidR="00DE28FB" w:rsidRPr="00577E85" w:rsidRDefault="00DE28FB" w:rsidP="00363F3E">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sidR="00076589">
        <w:rPr>
          <w:rFonts w:ascii="Century Gothic" w:hAnsi="Century Gothic"/>
          <w:sz w:val="24"/>
        </w:rPr>
        <w:t>British Dyslexia Association</w:t>
      </w:r>
      <w:r>
        <w:rPr>
          <w:rFonts w:ascii="Century Gothic" w:hAnsi="Century Gothic"/>
          <w:sz w:val="24"/>
        </w:rPr>
        <w:t xml:space="preserve"> 2019</w:t>
      </w:r>
      <w:r w:rsidRPr="00D52A34">
        <w:rPr>
          <w:sz w:val="24"/>
        </w:rPr>
        <w:t xml:space="preserve">, </w:t>
      </w:r>
      <w:r>
        <w:rPr>
          <w:rFonts w:ascii="Century Gothic" w:hAnsi="Century Gothic"/>
          <w:sz w:val="24"/>
        </w:rPr>
        <w:t>p43</w:t>
      </w:r>
    </w:p>
  </w:footnote>
  <w:footnote w:id="52">
    <w:p w:rsidR="00DE28FB" w:rsidRPr="000357DF" w:rsidRDefault="00DE28FB">
      <w:pPr>
        <w:pStyle w:val="FootnoteText"/>
        <w:rPr>
          <w:sz w:val="24"/>
        </w:rPr>
      </w:pPr>
      <w:r w:rsidRPr="000357DF">
        <w:rPr>
          <w:rStyle w:val="FootnoteReference"/>
          <w:sz w:val="24"/>
        </w:rPr>
        <w:footnoteRef/>
      </w:r>
      <w:r w:rsidRPr="000357DF">
        <w:rPr>
          <w:sz w:val="24"/>
        </w:rPr>
        <w:t xml:space="preserve"> </w:t>
      </w:r>
      <w:r>
        <w:rPr>
          <w:sz w:val="24"/>
        </w:rPr>
        <w:t>F</w:t>
      </w:r>
      <w:r w:rsidRPr="000357DF">
        <w:rPr>
          <w:sz w:val="24"/>
        </w:rPr>
        <w:t xml:space="preserve">or details </w:t>
      </w:r>
      <w:r>
        <w:rPr>
          <w:sz w:val="24"/>
        </w:rPr>
        <w:t>s</w:t>
      </w:r>
      <w:r w:rsidRPr="000357DF">
        <w:rPr>
          <w:sz w:val="24"/>
        </w:rPr>
        <w:t xml:space="preserve">ee </w:t>
      </w:r>
      <w:hyperlink r:id="rId14" w:history="1">
        <w:r w:rsidRPr="000357DF">
          <w:rPr>
            <w:rStyle w:val="Hyperlink"/>
            <w:sz w:val="24"/>
          </w:rPr>
          <w:t>https://www.biblesociety.org.uk/products/bibles/english-bibles/cev/</w:t>
        </w:r>
      </w:hyperlink>
      <w:r w:rsidRPr="000357DF">
        <w:rPr>
          <w:sz w:val="24"/>
        </w:rPr>
        <w:t xml:space="preserve"> </w:t>
      </w:r>
    </w:p>
  </w:footnote>
  <w:footnote w:id="53">
    <w:p w:rsidR="00DE28FB" w:rsidRPr="003629AD" w:rsidRDefault="00DE28FB">
      <w:pPr>
        <w:pStyle w:val="FootnoteText"/>
        <w:rPr>
          <w:sz w:val="24"/>
        </w:rPr>
      </w:pPr>
      <w:r w:rsidRPr="003629AD">
        <w:rPr>
          <w:rStyle w:val="FootnoteReference"/>
          <w:sz w:val="24"/>
        </w:rPr>
        <w:footnoteRef/>
      </w:r>
      <w:r w:rsidRPr="003629AD">
        <w:rPr>
          <w:sz w:val="24"/>
        </w:rPr>
        <w:t xml:space="preserve"> </w:t>
      </w:r>
      <w:r>
        <w:rPr>
          <w:sz w:val="24"/>
        </w:rPr>
        <w:t>See also 2.9 above</w:t>
      </w:r>
    </w:p>
  </w:footnote>
  <w:footnote w:id="54">
    <w:p w:rsidR="00DE28FB" w:rsidRPr="00D52A34" w:rsidRDefault="00DE28FB" w:rsidP="00363F3E">
      <w:pPr>
        <w:pStyle w:val="FootnoteText"/>
        <w:rPr>
          <w:sz w:val="24"/>
        </w:rPr>
      </w:pPr>
      <w:r w:rsidRPr="00D52A34">
        <w:rPr>
          <w:rStyle w:val="FootnoteReference"/>
          <w:sz w:val="24"/>
        </w:rPr>
        <w:footnoteRef/>
      </w:r>
      <w:r w:rsidRPr="00D52A34">
        <w:rPr>
          <w:sz w:val="24"/>
        </w:rPr>
        <w:t xml:space="preserve"> </w:t>
      </w:r>
      <w:r>
        <w:rPr>
          <w:rFonts w:ascii="Century Gothic" w:hAnsi="Century Gothic"/>
          <w:sz w:val="24"/>
        </w:rPr>
        <w:t>British Dyslexia Association, 2019</w:t>
      </w:r>
      <w:r w:rsidRPr="00D52A34">
        <w:rPr>
          <w:sz w:val="24"/>
        </w:rPr>
        <w:t>, page 19</w:t>
      </w:r>
    </w:p>
  </w:footnote>
  <w:footnote w:id="55">
    <w:p w:rsidR="00DE28FB" w:rsidRPr="00D52A34" w:rsidRDefault="00DE28FB" w:rsidP="007E5261">
      <w:pPr>
        <w:pStyle w:val="FootnoteText"/>
        <w:rPr>
          <w:sz w:val="24"/>
          <w:szCs w:val="24"/>
        </w:rPr>
      </w:pPr>
      <w:r w:rsidRPr="00D52A34">
        <w:rPr>
          <w:rStyle w:val="FootnoteReference"/>
          <w:sz w:val="24"/>
          <w:szCs w:val="24"/>
        </w:rPr>
        <w:footnoteRef/>
      </w:r>
      <w:r w:rsidRPr="00D52A34">
        <w:rPr>
          <w:sz w:val="24"/>
          <w:szCs w:val="24"/>
        </w:rPr>
        <w:t xml:space="preserve"> </w:t>
      </w:r>
      <w:r w:rsidR="00C751DA">
        <w:rPr>
          <w:rFonts w:ascii="Century Gothic" w:hAnsi="Century Gothic"/>
          <w:sz w:val="24"/>
          <w:szCs w:val="24"/>
        </w:rPr>
        <w:t>British Dyslexia Association</w:t>
      </w:r>
      <w:r w:rsidRPr="00D52A34">
        <w:rPr>
          <w:rFonts w:ascii="Century Gothic" w:hAnsi="Century Gothic"/>
          <w:sz w:val="24"/>
          <w:szCs w:val="24"/>
        </w:rPr>
        <w:t xml:space="preserve"> 2019</w:t>
      </w:r>
      <w:r w:rsidR="00C751DA">
        <w:rPr>
          <w:rFonts w:ascii="Century Gothic" w:hAnsi="Century Gothic"/>
          <w:sz w:val="24"/>
          <w:szCs w:val="24"/>
        </w:rPr>
        <w:t>,</w:t>
      </w:r>
      <w:r w:rsidRPr="00D52A34">
        <w:rPr>
          <w:rFonts w:ascii="Century Gothic" w:hAnsi="Century Gothic"/>
          <w:sz w:val="24"/>
          <w:szCs w:val="24"/>
        </w:rPr>
        <w:t xml:space="preserve"> </w:t>
      </w:r>
      <w:r w:rsidRPr="00D52A34">
        <w:rPr>
          <w:sz w:val="24"/>
          <w:szCs w:val="24"/>
        </w:rPr>
        <w:t>p19: ‘Dyslexic people tend to learn better when they are given an overview of the subject first before going into the minutiae.’</w:t>
      </w:r>
    </w:p>
  </w:footnote>
  <w:footnote w:id="56">
    <w:p w:rsidR="00DE28FB" w:rsidRPr="00905D40" w:rsidRDefault="00DE28FB">
      <w:pPr>
        <w:pStyle w:val="FootnoteText"/>
        <w:rPr>
          <w:sz w:val="24"/>
        </w:rPr>
      </w:pPr>
      <w:r w:rsidRPr="00905D40">
        <w:rPr>
          <w:rStyle w:val="FootnoteReference"/>
          <w:sz w:val="24"/>
        </w:rPr>
        <w:footnoteRef/>
      </w:r>
      <w:r>
        <w:rPr>
          <w:sz w:val="24"/>
        </w:rPr>
        <w:t xml:space="preserve"> See 5</w:t>
      </w:r>
      <w:r w:rsidRPr="00905D40">
        <w:rPr>
          <w:sz w:val="24"/>
        </w:rPr>
        <w:t>.2 above</w:t>
      </w:r>
    </w:p>
  </w:footnote>
  <w:footnote w:id="57">
    <w:p w:rsidR="00DE28FB" w:rsidRPr="00F60C82" w:rsidRDefault="00DE28FB">
      <w:pPr>
        <w:pStyle w:val="FootnoteText"/>
        <w:rPr>
          <w:sz w:val="24"/>
        </w:rPr>
      </w:pPr>
      <w:r w:rsidRPr="00F60C82">
        <w:rPr>
          <w:rStyle w:val="FootnoteReference"/>
          <w:sz w:val="24"/>
        </w:rPr>
        <w:footnoteRef/>
      </w:r>
      <w:r w:rsidRPr="00F60C82">
        <w:rPr>
          <w:sz w:val="24"/>
        </w:rPr>
        <w:t xml:space="preserve"> </w:t>
      </w:r>
      <w:r>
        <w:rPr>
          <w:sz w:val="24"/>
        </w:rPr>
        <w:t>You will find a worked</w:t>
      </w:r>
      <w:r w:rsidRPr="00F60C82">
        <w:rPr>
          <w:sz w:val="24"/>
        </w:rPr>
        <w:t xml:space="preserve"> example of a spider diagram on page 3 of the summary document at the end of </w:t>
      </w:r>
      <w:hyperlink r:id="rId15" w:history="1">
        <w:r w:rsidRPr="00F60C82">
          <w:rPr>
            <w:rStyle w:val="Hyperlink"/>
            <w:sz w:val="24"/>
          </w:rPr>
          <w:t>5 ways to present information visually</w:t>
        </w:r>
      </w:hyperlink>
      <w:r w:rsidRPr="00F60C82">
        <w:rPr>
          <w:sz w:val="24"/>
        </w:rPr>
        <w:t xml:space="preserve"> </w:t>
      </w:r>
    </w:p>
  </w:footnote>
  <w:footnote w:id="58">
    <w:p w:rsidR="00DE28FB" w:rsidRPr="00281B53" w:rsidRDefault="00DE28FB">
      <w:pPr>
        <w:pStyle w:val="FootnoteText"/>
        <w:rPr>
          <w:sz w:val="24"/>
        </w:rPr>
      </w:pPr>
      <w:r w:rsidRPr="00281B53">
        <w:rPr>
          <w:rStyle w:val="FootnoteReference"/>
          <w:sz w:val="24"/>
        </w:rPr>
        <w:footnoteRef/>
      </w:r>
      <w:r w:rsidRPr="00281B53">
        <w:rPr>
          <w:sz w:val="24"/>
        </w:rPr>
        <w:t xml:space="preserve"> You can train in storytelling at the </w:t>
      </w:r>
      <w:hyperlink r:id="rId16" w:history="1">
        <w:r w:rsidRPr="00707ECF">
          <w:rPr>
            <w:rStyle w:val="Hyperlink"/>
            <w:sz w:val="24"/>
          </w:rPr>
          <w:t>Scottish Storytelling Centre</w:t>
        </w:r>
      </w:hyperlink>
      <w:r w:rsidRPr="00281B53">
        <w:rPr>
          <w:sz w:val="24"/>
        </w:rPr>
        <w:t>.  Or how about making a digital story of a Bible story</w:t>
      </w:r>
      <w:r>
        <w:rPr>
          <w:sz w:val="24"/>
        </w:rPr>
        <w:t xml:space="preserve"> like </w:t>
      </w:r>
      <w:hyperlink r:id="rId17" w:history="1">
        <w:r w:rsidRPr="00281B53">
          <w:rPr>
            <w:rStyle w:val="Hyperlink"/>
            <w:sz w:val="24"/>
          </w:rPr>
          <w:t>this one</w:t>
        </w:r>
      </w:hyperlink>
      <w:r>
        <w:rPr>
          <w:sz w:val="24"/>
        </w:rPr>
        <w:t xml:space="preserve"> and showing it in a church service</w:t>
      </w:r>
      <w:r w:rsidRPr="00281B53">
        <w:rPr>
          <w:sz w:val="24"/>
        </w:rPr>
        <w:t>?</w:t>
      </w:r>
    </w:p>
  </w:footnote>
  <w:footnote w:id="59">
    <w:p w:rsidR="00DE28FB" w:rsidRPr="00DF644A" w:rsidRDefault="00DE28FB" w:rsidP="009F783E">
      <w:pPr>
        <w:pStyle w:val="FootnoteText"/>
        <w:rPr>
          <w:sz w:val="24"/>
        </w:rPr>
      </w:pPr>
      <w:r w:rsidRPr="00DF644A">
        <w:rPr>
          <w:rStyle w:val="FootnoteReference"/>
          <w:sz w:val="24"/>
        </w:rPr>
        <w:footnoteRef/>
      </w:r>
      <w:r w:rsidRPr="00DF644A">
        <w:rPr>
          <w:sz w:val="24"/>
        </w:rPr>
        <w:t xml:space="preserve"> There is a lot more to dyslexia than literacy problems </w:t>
      </w:r>
      <w:r>
        <w:rPr>
          <w:sz w:val="24"/>
        </w:rPr>
        <w:t>- see ch 1 above</w:t>
      </w:r>
    </w:p>
  </w:footnote>
  <w:footnote w:id="60">
    <w:p w:rsidR="00DE28FB" w:rsidRPr="00F733BE" w:rsidRDefault="00DE28FB" w:rsidP="009F783E">
      <w:pPr>
        <w:pStyle w:val="FootnoteText"/>
        <w:rPr>
          <w:sz w:val="24"/>
        </w:rPr>
      </w:pPr>
      <w:r w:rsidRPr="00F733BE">
        <w:rPr>
          <w:rStyle w:val="FootnoteReference"/>
          <w:sz w:val="24"/>
        </w:rPr>
        <w:footnoteRef/>
      </w:r>
      <w:r w:rsidRPr="00F733BE">
        <w:rPr>
          <w:sz w:val="24"/>
        </w:rPr>
        <w:t xml:space="preserve"> </w:t>
      </w:r>
      <w:r>
        <w:rPr>
          <w:sz w:val="24"/>
        </w:rPr>
        <w:t>Wearing t</w:t>
      </w:r>
      <w:r w:rsidRPr="00F733BE">
        <w:rPr>
          <w:sz w:val="24"/>
        </w:rPr>
        <w:t>inte</w:t>
      </w:r>
      <w:r>
        <w:rPr>
          <w:sz w:val="24"/>
        </w:rPr>
        <w:t xml:space="preserve">d spectacles and a printing on coloured paper </w:t>
      </w:r>
      <w:r w:rsidRPr="00F733BE">
        <w:rPr>
          <w:sz w:val="24"/>
        </w:rPr>
        <w:t xml:space="preserve">can help with </w:t>
      </w:r>
      <w:r>
        <w:rPr>
          <w:sz w:val="24"/>
        </w:rPr>
        <w:t xml:space="preserve">a condition called </w:t>
      </w:r>
      <w:r w:rsidRPr="00F733BE">
        <w:rPr>
          <w:sz w:val="24"/>
        </w:rPr>
        <w:t xml:space="preserve">visual stress.  </w:t>
      </w:r>
      <w:r>
        <w:rPr>
          <w:sz w:val="24"/>
        </w:rPr>
        <w:t xml:space="preserve">For further information see </w:t>
      </w:r>
      <w:hyperlink r:id="rId18" w:history="1">
        <w:r w:rsidRPr="00F733BE">
          <w:rPr>
            <w:rStyle w:val="Hyperlink"/>
            <w:sz w:val="24"/>
          </w:rPr>
          <w:t>Sylvia Moody’s leaflet on visual stress</w:t>
        </w:r>
      </w:hyperlink>
      <w:r>
        <w:rPr>
          <w:sz w:val="24"/>
        </w:rPr>
        <w:t xml:space="preserve"> </w:t>
      </w:r>
      <w:r w:rsidR="009C421B">
        <w:rPr>
          <w:sz w:val="24"/>
        </w:rPr>
        <w:t>(in the ‘General Information’ section).</w:t>
      </w:r>
    </w:p>
  </w:footnote>
  <w:footnote w:id="61">
    <w:p w:rsidR="00DE28FB" w:rsidRPr="005F1C4B" w:rsidRDefault="00DE28FB" w:rsidP="009F783E">
      <w:pPr>
        <w:pStyle w:val="FootnoteText"/>
        <w:rPr>
          <w:sz w:val="24"/>
        </w:rPr>
      </w:pPr>
      <w:r w:rsidRPr="005F1C4B">
        <w:rPr>
          <w:rStyle w:val="FootnoteReference"/>
          <w:sz w:val="24"/>
        </w:rPr>
        <w:footnoteRef/>
      </w:r>
      <w:r w:rsidRPr="005F1C4B">
        <w:rPr>
          <w:sz w:val="24"/>
        </w:rPr>
        <w:t xml:space="preserve"> </w:t>
      </w:r>
      <w:r>
        <w:rPr>
          <w:sz w:val="24"/>
        </w:rPr>
        <w:t>‘We do not have a cure for dyslexia.  This is because it is a human difference.  We might as well look for a cure for blue eyes.’  Scott 2004, p244.  See also Baird, Young and Dicken, p4: the religious model of disability</w:t>
      </w:r>
    </w:p>
  </w:footnote>
  <w:footnote w:id="62">
    <w:p w:rsidR="00DE28FB" w:rsidRDefault="00DE28FB" w:rsidP="009F783E">
      <w:pPr>
        <w:pStyle w:val="FootnoteText"/>
      </w:pPr>
      <w:r w:rsidRPr="009C0928">
        <w:rPr>
          <w:rStyle w:val="FootnoteReference"/>
          <w:rFonts w:ascii="Century Gothic" w:hAnsi="Century Gothic"/>
          <w:sz w:val="24"/>
        </w:rPr>
        <w:footnoteRef/>
      </w:r>
      <w:r w:rsidRPr="009C0928">
        <w:rPr>
          <w:rFonts w:ascii="Century Gothic" w:hAnsi="Century Gothic"/>
          <w:sz w:val="24"/>
        </w:rPr>
        <w:t xml:space="preserve"> </w:t>
      </w:r>
      <w:r>
        <w:rPr>
          <w:rFonts w:ascii="Century Gothic" w:hAnsi="Century Gothic"/>
          <w:sz w:val="24"/>
          <w:szCs w:val="24"/>
        </w:rPr>
        <w:t>Such as</w:t>
      </w:r>
      <w:r w:rsidRPr="00737C6F">
        <w:rPr>
          <w:rFonts w:ascii="Century Gothic" w:hAnsi="Century Gothic"/>
          <w:sz w:val="24"/>
          <w:szCs w:val="24"/>
        </w:rPr>
        <w:t xml:space="preserve"> Guinness</w:t>
      </w:r>
      <w:r>
        <w:rPr>
          <w:rFonts w:ascii="Century Gothic" w:hAnsi="Century Gothic"/>
          <w:sz w:val="24"/>
        </w:rPr>
        <w:t xml:space="preserve"> 2016</w:t>
      </w:r>
    </w:p>
  </w:footnote>
  <w:footnote w:id="63">
    <w:p w:rsidR="00DE28FB" w:rsidRPr="00281B53" w:rsidRDefault="00DE28FB" w:rsidP="009F783E">
      <w:pPr>
        <w:pStyle w:val="FootnoteText"/>
        <w:rPr>
          <w:sz w:val="24"/>
        </w:rPr>
      </w:pPr>
      <w:r w:rsidRPr="00281B53">
        <w:rPr>
          <w:rStyle w:val="FootnoteReference"/>
          <w:sz w:val="24"/>
        </w:rPr>
        <w:footnoteRef/>
      </w:r>
      <w:r>
        <w:rPr>
          <w:sz w:val="24"/>
        </w:rPr>
        <w:t xml:space="preserve"> See 5</w:t>
      </w:r>
      <w:r w:rsidRPr="00281B53">
        <w:rPr>
          <w:sz w:val="24"/>
        </w:rPr>
        <w:t>.6 below</w:t>
      </w:r>
    </w:p>
  </w:footnote>
  <w:footnote w:id="64">
    <w:p w:rsidR="00DE28FB" w:rsidRPr="004A43D4" w:rsidRDefault="00DE28FB" w:rsidP="009F783E">
      <w:pPr>
        <w:pStyle w:val="FootnoteText"/>
        <w:rPr>
          <w:sz w:val="24"/>
        </w:rPr>
      </w:pPr>
      <w:r w:rsidRPr="004A43D4">
        <w:rPr>
          <w:rStyle w:val="FootnoteReference"/>
          <w:sz w:val="24"/>
        </w:rPr>
        <w:footnoteRef/>
      </w:r>
      <w:r>
        <w:rPr>
          <w:sz w:val="24"/>
        </w:rPr>
        <w:t xml:space="preserve"> Mortimore</w:t>
      </w:r>
      <w:r w:rsidRPr="004A43D4">
        <w:rPr>
          <w:sz w:val="24"/>
        </w:rPr>
        <w:t xml:space="preserve"> 2008, p269: ‘We all remember the emotional and the unexpected’</w:t>
      </w:r>
      <w:r>
        <w:rPr>
          <w:sz w:val="24"/>
        </w:rPr>
        <w:t xml:space="preserve"> and p264: ‘set the preconditions for learning - low stress […]’ and p267: ‘</w:t>
      </w:r>
      <w:r w:rsidRPr="004A43D4">
        <w:rPr>
          <w:sz w:val="24"/>
        </w:rPr>
        <w:t>What is it that makes some things easier to remember?</w:t>
      </w:r>
      <w:r>
        <w:rPr>
          <w:sz w:val="24"/>
        </w:rPr>
        <w:t xml:space="preserve">  […] fun - you enjoy learning about it’</w:t>
      </w:r>
      <w:r w:rsidRPr="004A43D4">
        <w:rPr>
          <w:sz w:val="24"/>
        </w:rPr>
        <w:t xml:space="preserve"> </w:t>
      </w:r>
    </w:p>
  </w:footnote>
  <w:footnote w:id="65">
    <w:p w:rsidR="00DE28FB" w:rsidRPr="00F24B97" w:rsidRDefault="00DE28FB" w:rsidP="009F783E">
      <w:pPr>
        <w:pStyle w:val="FootnoteText"/>
        <w:rPr>
          <w:sz w:val="24"/>
        </w:rPr>
      </w:pPr>
      <w:r w:rsidRPr="00F24B97">
        <w:rPr>
          <w:rStyle w:val="FootnoteReference"/>
          <w:sz w:val="24"/>
        </w:rPr>
        <w:footnoteRef/>
      </w:r>
      <w:r w:rsidRPr="00F24B97">
        <w:rPr>
          <w:sz w:val="24"/>
        </w:rPr>
        <w:t xml:space="preserve"> </w:t>
      </w:r>
      <w:r>
        <w:rPr>
          <w:sz w:val="24"/>
        </w:rPr>
        <w:t>Mortimore 2008 gives details</w:t>
      </w:r>
      <w:r w:rsidRPr="00F24B97">
        <w:rPr>
          <w:sz w:val="24"/>
        </w:rPr>
        <w:t xml:space="preserve"> on </w:t>
      </w:r>
      <w:r>
        <w:rPr>
          <w:sz w:val="24"/>
        </w:rPr>
        <w:t>what can help</w:t>
      </w:r>
      <w:r w:rsidRPr="00F24B97">
        <w:rPr>
          <w:sz w:val="24"/>
        </w:rPr>
        <w:t xml:space="preserve"> dyslexic people </w:t>
      </w:r>
      <w:r>
        <w:rPr>
          <w:sz w:val="24"/>
        </w:rPr>
        <w:t>to</w:t>
      </w:r>
      <w:r w:rsidRPr="00F24B97">
        <w:rPr>
          <w:sz w:val="24"/>
        </w:rPr>
        <w:t xml:space="preserve"> m</w:t>
      </w:r>
      <w:r>
        <w:rPr>
          <w:sz w:val="24"/>
        </w:rPr>
        <w:t xml:space="preserve">emorise and learn </w:t>
      </w:r>
    </w:p>
  </w:footnote>
  <w:footnote w:id="66">
    <w:p w:rsidR="00DE28FB" w:rsidRPr="00525830" w:rsidRDefault="00DE28FB" w:rsidP="009F783E">
      <w:pPr>
        <w:pStyle w:val="FootnoteText"/>
        <w:rPr>
          <w:rFonts w:ascii="Century Gothic" w:hAnsi="Century Gothic"/>
          <w:sz w:val="24"/>
          <w:szCs w:val="24"/>
        </w:rPr>
      </w:pPr>
      <w:r w:rsidRPr="00525830">
        <w:rPr>
          <w:rStyle w:val="FootnoteReference"/>
          <w:rFonts w:ascii="Century Gothic" w:hAnsi="Century Gothic"/>
          <w:sz w:val="24"/>
          <w:szCs w:val="24"/>
        </w:rPr>
        <w:footnoteRef/>
      </w:r>
      <w:r w:rsidRPr="00525830">
        <w:rPr>
          <w:rFonts w:ascii="Century Gothic" w:hAnsi="Century Gothic"/>
          <w:sz w:val="24"/>
          <w:szCs w:val="24"/>
        </w:rPr>
        <w:t xml:space="preserve"> </w:t>
      </w:r>
      <w:r>
        <w:rPr>
          <w:rFonts w:ascii="Century Gothic" w:hAnsi="Century Gothic"/>
          <w:sz w:val="24"/>
          <w:szCs w:val="24"/>
        </w:rPr>
        <w:t>T</w:t>
      </w:r>
      <w:r w:rsidRPr="00525830">
        <w:rPr>
          <w:rFonts w:ascii="Century Gothic" w:hAnsi="Century Gothic"/>
          <w:sz w:val="24"/>
          <w:szCs w:val="24"/>
        </w:rPr>
        <w:t xml:space="preserve">he </w:t>
      </w:r>
      <w:hyperlink r:id="rId19" w:history="1">
        <w:r w:rsidRPr="00525830">
          <w:rPr>
            <w:rStyle w:val="Hyperlink"/>
            <w:rFonts w:ascii="Century Gothic" w:hAnsi="Century Gothic"/>
            <w:sz w:val="24"/>
            <w:szCs w:val="24"/>
          </w:rPr>
          <w:t>members’ magazine</w:t>
        </w:r>
      </w:hyperlink>
      <w:r w:rsidRPr="00525830">
        <w:rPr>
          <w:rFonts w:ascii="Century Gothic" w:hAnsi="Century Gothic"/>
          <w:sz w:val="24"/>
          <w:szCs w:val="24"/>
        </w:rPr>
        <w:t xml:space="preserve"> of Dyslexia Scotland</w:t>
      </w:r>
      <w:r>
        <w:rPr>
          <w:rFonts w:ascii="Century Gothic" w:hAnsi="Century Gothic"/>
          <w:sz w:val="24"/>
          <w:szCs w:val="24"/>
        </w:rPr>
        <w:t xml:space="preserve">  </w:t>
      </w:r>
    </w:p>
  </w:footnote>
  <w:footnote w:id="67">
    <w:p w:rsidR="00DE28FB" w:rsidRPr="006F5AAD" w:rsidRDefault="00DE28FB"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Baird, Young and Dicken pp 4 and 5</w:t>
      </w:r>
    </w:p>
  </w:footnote>
  <w:footnote w:id="68">
    <w:p w:rsidR="00DE28FB" w:rsidRPr="006F5AAD" w:rsidRDefault="00DE28FB"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1 Corinthians 12 vv12-27</w:t>
      </w:r>
    </w:p>
  </w:footnote>
  <w:footnote w:id="69">
    <w:p w:rsidR="00DE28FB" w:rsidRPr="00C34706" w:rsidRDefault="00DE28FB" w:rsidP="009F783E">
      <w:pPr>
        <w:pStyle w:val="FootnoteText"/>
        <w:rPr>
          <w:sz w:val="24"/>
        </w:rPr>
      </w:pPr>
      <w:r w:rsidRPr="00C34706">
        <w:rPr>
          <w:rStyle w:val="FootnoteReference"/>
          <w:sz w:val="24"/>
        </w:rPr>
        <w:footnoteRef/>
      </w:r>
      <w:r w:rsidRPr="00C34706">
        <w:rPr>
          <w:sz w:val="24"/>
        </w:rPr>
        <w:t xml:space="preserve"> A</w:t>
      </w:r>
      <w:r>
        <w:rPr>
          <w:sz w:val="24"/>
        </w:rPr>
        <w:t xml:space="preserve"> </w:t>
      </w:r>
      <w:r w:rsidRPr="00C34706">
        <w:rPr>
          <w:sz w:val="24"/>
        </w:rPr>
        <w:t xml:space="preserve">Scots idiom meaning someone </w:t>
      </w:r>
      <w:r>
        <w:rPr>
          <w:sz w:val="24"/>
        </w:rPr>
        <w:t>a church depends on (implying if they weren’t there the church would collapse)</w:t>
      </w:r>
    </w:p>
  </w:footnote>
  <w:footnote w:id="70">
    <w:p w:rsidR="00DE28FB" w:rsidRPr="00B26BAC" w:rsidRDefault="00DE28FB" w:rsidP="009F783E">
      <w:pPr>
        <w:pStyle w:val="FootnoteText"/>
        <w:rPr>
          <w:sz w:val="24"/>
        </w:rPr>
      </w:pPr>
      <w:r w:rsidRPr="00B26BAC">
        <w:rPr>
          <w:rStyle w:val="FootnoteReference"/>
          <w:sz w:val="24"/>
        </w:rPr>
        <w:footnoteRef/>
      </w:r>
      <w:r w:rsidR="00C751DA">
        <w:rPr>
          <w:sz w:val="24"/>
        </w:rPr>
        <w:t xml:space="preserve"> ‘Dyslexia and Us’</w:t>
      </w:r>
      <w:r w:rsidRPr="00B26BAC">
        <w:rPr>
          <w:sz w:val="24"/>
        </w:rPr>
        <w:t xml:space="preserve"> 2011 - see bibliography</w:t>
      </w:r>
    </w:p>
  </w:footnote>
  <w:footnote w:id="71">
    <w:p w:rsidR="00DE28FB" w:rsidRPr="003F5DA0" w:rsidRDefault="00DE28FB" w:rsidP="009F783E">
      <w:pPr>
        <w:pStyle w:val="FootnoteText"/>
        <w:rPr>
          <w:rFonts w:ascii="Century Gothic" w:hAnsi="Century Gothic"/>
          <w:sz w:val="24"/>
          <w:szCs w:val="24"/>
        </w:rPr>
      </w:pPr>
      <w:r w:rsidRPr="003F5DA0">
        <w:rPr>
          <w:rStyle w:val="FootnoteReference"/>
          <w:rFonts w:ascii="Century Gothic" w:hAnsi="Century Gothic"/>
          <w:sz w:val="24"/>
          <w:szCs w:val="24"/>
        </w:rPr>
        <w:footnoteRef/>
      </w:r>
      <w:r>
        <w:rPr>
          <w:rFonts w:ascii="Century Gothic" w:hAnsi="Century Gothic"/>
          <w:sz w:val="24"/>
          <w:szCs w:val="24"/>
        </w:rPr>
        <w:t xml:space="preserve">  This information was provided to me by Dyslexia Scotland Helpline in July 2018.  For further information, s</w:t>
      </w:r>
      <w:r w:rsidRPr="003F5DA0">
        <w:rPr>
          <w:rFonts w:ascii="Century Gothic" w:hAnsi="Century Gothic"/>
          <w:sz w:val="24"/>
          <w:szCs w:val="24"/>
        </w:rPr>
        <w:t xml:space="preserve">ee </w:t>
      </w:r>
      <w:hyperlink r:id="rId20" w:history="1">
        <w:r w:rsidRPr="003F5DA0">
          <w:rPr>
            <w:rStyle w:val="Hyperlink"/>
            <w:rFonts w:ascii="Century Gothic" w:hAnsi="Century Gothic"/>
            <w:sz w:val="24"/>
            <w:szCs w:val="24"/>
          </w:rPr>
          <w:t>https://ico.org.uk/for-organisations/guide-to-the-general-data-protection-regulation-gdpr/principles/lawfulness-fairness-and-transparency</w:t>
        </w:r>
      </w:hyperlink>
    </w:p>
  </w:footnote>
  <w:footnote w:id="72">
    <w:p w:rsidR="00DE28FB" w:rsidRPr="00380936" w:rsidRDefault="00DE28FB" w:rsidP="009F783E">
      <w:pPr>
        <w:pStyle w:val="FootnoteText"/>
        <w:rPr>
          <w:sz w:val="24"/>
        </w:rPr>
      </w:pPr>
      <w:r w:rsidRPr="00380936">
        <w:rPr>
          <w:rStyle w:val="FootnoteReference"/>
          <w:sz w:val="24"/>
        </w:rPr>
        <w:footnoteRef/>
      </w:r>
      <w:r w:rsidRPr="00380936">
        <w:rPr>
          <w:sz w:val="24"/>
        </w:rPr>
        <w:t xml:space="preserve"> For example, some self-help resources are aimed at anyone who is dyslexic or thinks they might be.</w:t>
      </w:r>
    </w:p>
  </w:footnote>
  <w:footnote w:id="73">
    <w:p w:rsidR="00DE28FB" w:rsidRPr="00A94544" w:rsidRDefault="00DE28FB" w:rsidP="009F783E">
      <w:pPr>
        <w:pStyle w:val="FootnoteText"/>
        <w:rPr>
          <w:sz w:val="24"/>
        </w:rPr>
      </w:pPr>
      <w:r w:rsidRPr="00A94544">
        <w:rPr>
          <w:rStyle w:val="FootnoteReference"/>
          <w:sz w:val="24"/>
        </w:rPr>
        <w:footnoteRef/>
      </w:r>
      <w:r w:rsidR="00C751DA">
        <w:rPr>
          <w:sz w:val="24"/>
        </w:rPr>
        <w:t xml:space="preserve"> Bartlett and Moody</w:t>
      </w:r>
      <w:r w:rsidRPr="00A94544">
        <w:rPr>
          <w:sz w:val="24"/>
        </w:rPr>
        <w:t xml:space="preserve"> 2010</w:t>
      </w:r>
      <w:r w:rsidR="00C751DA">
        <w:rPr>
          <w:sz w:val="24"/>
        </w:rPr>
        <w:t>,</w:t>
      </w:r>
      <w:r w:rsidRPr="00A94544">
        <w:rPr>
          <w:sz w:val="24"/>
        </w:rPr>
        <w:t xml:space="preserve"> pp57-58</w:t>
      </w:r>
    </w:p>
  </w:footnote>
  <w:footnote w:id="74">
    <w:p w:rsidR="00DE28FB" w:rsidRPr="0040376B" w:rsidRDefault="00DE28FB" w:rsidP="009F783E">
      <w:pPr>
        <w:pStyle w:val="FootnoteText"/>
        <w:rPr>
          <w:sz w:val="24"/>
        </w:rPr>
      </w:pPr>
      <w:r w:rsidRPr="0040376B">
        <w:rPr>
          <w:rStyle w:val="FootnoteReference"/>
          <w:sz w:val="24"/>
        </w:rPr>
        <w:footnoteRef/>
      </w:r>
      <w:r w:rsidRPr="0040376B">
        <w:rPr>
          <w:sz w:val="24"/>
        </w:rPr>
        <w:t xml:space="preserve"> ‘Dyslexia and Us’ </w:t>
      </w:r>
      <w:r>
        <w:rPr>
          <w:sz w:val="24"/>
        </w:rPr>
        <w:t>is</w:t>
      </w:r>
      <w:r w:rsidRPr="0040376B">
        <w:rPr>
          <w:sz w:val="24"/>
        </w:rPr>
        <w:t xml:space="preserve"> a good source for this as it has a </w:t>
      </w:r>
      <w:r>
        <w:rPr>
          <w:sz w:val="24"/>
        </w:rPr>
        <w:t>wide range</w:t>
      </w:r>
      <w:r w:rsidRPr="0040376B">
        <w:rPr>
          <w:sz w:val="24"/>
        </w:rPr>
        <w:t xml:space="preserve"> of descriptions of </w:t>
      </w:r>
      <w:r>
        <w:rPr>
          <w:sz w:val="24"/>
        </w:rPr>
        <w:t xml:space="preserve">the ways dyslexia affects people.  There are details of this book below the leaflets at </w:t>
      </w:r>
      <w:hyperlink r:id="rId21" w:history="1">
        <w:r w:rsidRPr="007D4471">
          <w:rPr>
            <w:rStyle w:val="Hyperlink"/>
            <w:sz w:val="24"/>
          </w:rPr>
          <w:t>https://www.dyslexiascotland.org.uk/our-leaflets</w:t>
        </w:r>
      </w:hyperlink>
      <w:r>
        <w:rPr>
          <w:sz w:val="24"/>
        </w:rPr>
        <w:t xml:space="preserve"> </w:t>
      </w:r>
    </w:p>
  </w:footnote>
  <w:footnote w:id="75">
    <w:p w:rsidR="00DE28FB" w:rsidRPr="0040376B" w:rsidRDefault="00DE28FB" w:rsidP="009F783E">
      <w:pPr>
        <w:pStyle w:val="FootnoteText"/>
        <w:rPr>
          <w:sz w:val="24"/>
        </w:rPr>
      </w:pPr>
      <w:r w:rsidRPr="0040376B">
        <w:rPr>
          <w:rStyle w:val="FootnoteReference"/>
          <w:sz w:val="24"/>
        </w:rPr>
        <w:footnoteRef/>
      </w:r>
      <w:r w:rsidRPr="0040376B">
        <w:rPr>
          <w:sz w:val="24"/>
        </w:rPr>
        <w:t xml:space="preserve"> For further information on this, see ‘</w:t>
      </w:r>
      <w:hyperlink r:id="rId22" w:history="1">
        <w:r w:rsidRPr="0040376B">
          <w:rPr>
            <w:rStyle w:val="Hyperlink"/>
            <w:sz w:val="24"/>
          </w:rPr>
          <w:t>Dyslexia on the Defensive</w:t>
        </w:r>
      </w:hyperlink>
      <w:r w:rsidRPr="0040376B">
        <w:rPr>
          <w:sz w:val="24"/>
        </w:rPr>
        <w:t>’.</w:t>
      </w:r>
    </w:p>
  </w:footnote>
  <w:footnote w:id="76">
    <w:p w:rsidR="00DE28FB" w:rsidRPr="00CE0081" w:rsidRDefault="00DE28FB" w:rsidP="009F783E">
      <w:pPr>
        <w:pStyle w:val="FootnoteText"/>
        <w:rPr>
          <w:rFonts w:ascii="Century Gothic" w:hAnsi="Century Gothic"/>
          <w:sz w:val="24"/>
          <w:szCs w:val="24"/>
        </w:rPr>
      </w:pPr>
      <w:r w:rsidRPr="00CE0081">
        <w:rPr>
          <w:rStyle w:val="FootnoteReference"/>
          <w:rFonts w:ascii="Century Gothic" w:hAnsi="Century Gothic"/>
          <w:sz w:val="24"/>
          <w:szCs w:val="24"/>
        </w:rPr>
        <w:footnoteRef/>
      </w:r>
      <w:r w:rsidRPr="00CE0081">
        <w:rPr>
          <w:rFonts w:ascii="Century Gothic" w:hAnsi="Century Gothic"/>
          <w:sz w:val="24"/>
          <w:szCs w:val="24"/>
        </w:rPr>
        <w:t xml:space="preserve"> Moody</w:t>
      </w:r>
      <w:r>
        <w:rPr>
          <w:rFonts w:ascii="Century Gothic" w:hAnsi="Century Gothic"/>
          <w:sz w:val="24"/>
          <w:szCs w:val="24"/>
        </w:rPr>
        <w:t xml:space="preserve"> 2006, p</w:t>
      </w:r>
      <w:r w:rsidR="00C751DA">
        <w:rPr>
          <w:rFonts w:ascii="Century Gothic" w:hAnsi="Century Gothic"/>
          <w:sz w:val="24"/>
          <w:szCs w:val="24"/>
        </w:rPr>
        <w:t>p</w:t>
      </w:r>
      <w:r>
        <w:rPr>
          <w:rFonts w:ascii="Century Gothic" w:hAnsi="Century Gothic"/>
          <w:sz w:val="24"/>
          <w:szCs w:val="24"/>
        </w:rPr>
        <w:t xml:space="preserve"> 6 and 7</w:t>
      </w:r>
    </w:p>
  </w:footnote>
  <w:footnote w:id="77">
    <w:p w:rsidR="00DE28FB" w:rsidRPr="00B27674" w:rsidRDefault="00DE28FB" w:rsidP="009F783E">
      <w:pPr>
        <w:pStyle w:val="FootnoteText"/>
        <w:rPr>
          <w:sz w:val="24"/>
        </w:rPr>
      </w:pPr>
      <w:r w:rsidRPr="00B27674">
        <w:rPr>
          <w:rStyle w:val="FootnoteReference"/>
          <w:sz w:val="24"/>
        </w:rPr>
        <w:footnoteRef/>
      </w:r>
      <w:r w:rsidR="00C751DA">
        <w:rPr>
          <w:sz w:val="24"/>
        </w:rPr>
        <w:t xml:space="preserve"> Scott</w:t>
      </w:r>
      <w:r w:rsidRPr="00B27674">
        <w:rPr>
          <w:sz w:val="24"/>
        </w:rPr>
        <w:t xml:space="preserve"> 2004</w:t>
      </w:r>
      <w:r w:rsidR="00C751DA">
        <w:rPr>
          <w:sz w:val="24"/>
        </w:rPr>
        <w:t>,</w:t>
      </w:r>
      <w:r w:rsidRPr="00B27674">
        <w:rPr>
          <w:sz w:val="24"/>
        </w:rPr>
        <w:t xml:space="preserve"> p261</w:t>
      </w:r>
    </w:p>
  </w:footnote>
  <w:footnote w:id="78">
    <w:p w:rsidR="00DE28FB" w:rsidRPr="00B8021E" w:rsidRDefault="00DE28FB" w:rsidP="009F783E">
      <w:pPr>
        <w:pStyle w:val="FootnoteText"/>
        <w:rPr>
          <w:rFonts w:ascii="Century Gothic" w:hAnsi="Century Gothic"/>
          <w:sz w:val="24"/>
        </w:rPr>
      </w:pPr>
      <w:r w:rsidRPr="00B8021E">
        <w:rPr>
          <w:rStyle w:val="FootnoteReference"/>
          <w:rFonts w:ascii="Century Gothic" w:hAnsi="Century Gothic"/>
          <w:sz w:val="24"/>
        </w:rPr>
        <w:footnoteRef/>
      </w:r>
      <w:r w:rsidRPr="00B8021E">
        <w:rPr>
          <w:rFonts w:ascii="Century Gothic" w:hAnsi="Century Gothic"/>
          <w:sz w:val="24"/>
        </w:rPr>
        <w:t xml:space="preserve"> Sylvia Moody ‘</w:t>
      </w:r>
      <w:hyperlink r:id="rId23" w:history="1">
        <w:r w:rsidRPr="00B50E30">
          <w:rPr>
            <w:rStyle w:val="Hyperlink"/>
            <w:rFonts w:ascii="Century Gothic" w:hAnsi="Century Gothic"/>
            <w:sz w:val="24"/>
          </w:rPr>
          <w:t>Emotions and Dyslexia</w:t>
        </w:r>
      </w:hyperlink>
      <w:r w:rsidRPr="00B8021E">
        <w:rPr>
          <w:rFonts w:ascii="Century Gothic" w:hAnsi="Century Gothic"/>
          <w:sz w:val="24"/>
        </w:rPr>
        <w:t>’</w:t>
      </w:r>
      <w:r>
        <w:rPr>
          <w:rFonts w:ascii="Century Gothic" w:hAnsi="Century Gothic"/>
          <w:sz w:val="24"/>
        </w:rPr>
        <w:t>;</w:t>
      </w:r>
      <w:r w:rsidRPr="00B8021E">
        <w:rPr>
          <w:rFonts w:ascii="Century Gothic" w:hAnsi="Century Gothic"/>
          <w:sz w:val="24"/>
        </w:rPr>
        <w:t xml:space="preserve"> </w:t>
      </w:r>
      <w:r>
        <w:rPr>
          <w:rFonts w:ascii="Century Gothic" w:hAnsi="Century Gothic"/>
          <w:sz w:val="24"/>
        </w:rPr>
        <w:t>and</w:t>
      </w:r>
      <w:r w:rsidRPr="00B8021E">
        <w:rPr>
          <w:rFonts w:ascii="Century Gothic" w:hAnsi="Century Gothic"/>
          <w:sz w:val="24"/>
        </w:rPr>
        <w:t xml:space="preserve"> Inte</w:t>
      </w:r>
      <w:r>
        <w:rPr>
          <w:rFonts w:ascii="Century Gothic" w:hAnsi="Century Gothic"/>
          <w:sz w:val="24"/>
        </w:rPr>
        <w:t xml:space="preserve">rnational Dyslexia Association </w:t>
      </w:r>
      <w:r w:rsidRPr="00B8021E">
        <w:rPr>
          <w:rFonts w:ascii="Century Gothic" w:hAnsi="Century Gothic"/>
          <w:sz w:val="24"/>
        </w:rPr>
        <w:t>‘</w:t>
      </w:r>
      <w:hyperlink r:id="rId24" w:history="1">
        <w:r w:rsidRPr="00B50E30">
          <w:rPr>
            <w:rStyle w:val="Hyperlink"/>
            <w:rFonts w:ascii="Century Gothic" w:hAnsi="Century Gothic"/>
            <w:sz w:val="24"/>
          </w:rPr>
          <w:t>The Dyslexia-Stress-Anxiety Connection</w:t>
        </w:r>
      </w:hyperlink>
      <w:r>
        <w:rPr>
          <w:rFonts w:ascii="Century Gothic" w:hAnsi="Century Gothic"/>
          <w:sz w:val="24"/>
        </w:rPr>
        <w:t xml:space="preserve">’ </w:t>
      </w:r>
      <w:r w:rsidRPr="00B8021E">
        <w:rPr>
          <w:rFonts w:ascii="Century Gothic" w:hAnsi="Century Gothic"/>
          <w:sz w:val="24"/>
        </w:rPr>
        <w:t xml:space="preserve"> </w:t>
      </w:r>
    </w:p>
  </w:footnote>
  <w:footnote w:id="79">
    <w:p w:rsidR="00DE28FB" w:rsidRPr="0074198C" w:rsidRDefault="00DE28FB" w:rsidP="009F783E">
      <w:pPr>
        <w:pStyle w:val="FootnoteText"/>
        <w:rPr>
          <w:sz w:val="24"/>
        </w:rPr>
      </w:pPr>
      <w:r w:rsidRPr="0074198C">
        <w:rPr>
          <w:rStyle w:val="FootnoteReference"/>
          <w:sz w:val="24"/>
        </w:rPr>
        <w:footnoteRef/>
      </w:r>
      <w:r w:rsidRPr="0074198C">
        <w:rPr>
          <w:sz w:val="24"/>
        </w:rPr>
        <w:t xml:space="preserve"> Hammond and Hercules</w:t>
      </w:r>
      <w:r>
        <w:rPr>
          <w:sz w:val="24"/>
        </w:rPr>
        <w:t xml:space="preserve"> 2003</w:t>
      </w:r>
      <w:r w:rsidR="00C751DA">
        <w:rPr>
          <w:sz w:val="24"/>
        </w:rPr>
        <w:t>,</w:t>
      </w:r>
      <w:r w:rsidRPr="0074198C">
        <w:rPr>
          <w:sz w:val="24"/>
        </w:rPr>
        <w:t xml:space="preserve"> p17</w:t>
      </w:r>
    </w:p>
  </w:footnote>
  <w:footnote w:id="80">
    <w:p w:rsidR="00DE28FB" w:rsidRPr="0023165A" w:rsidRDefault="00DE28FB" w:rsidP="009F783E">
      <w:pPr>
        <w:pStyle w:val="FootnoteText"/>
        <w:rPr>
          <w:sz w:val="24"/>
        </w:rPr>
      </w:pPr>
      <w:r w:rsidRPr="0023165A">
        <w:rPr>
          <w:rStyle w:val="FootnoteReference"/>
          <w:sz w:val="24"/>
        </w:rPr>
        <w:footnoteRef/>
      </w:r>
      <w:r w:rsidRPr="0023165A">
        <w:rPr>
          <w:sz w:val="24"/>
        </w:rPr>
        <w:t xml:space="preserve"> </w:t>
      </w:r>
      <w:r w:rsidR="00C751DA">
        <w:rPr>
          <w:sz w:val="24"/>
        </w:rPr>
        <w:t>Scott</w:t>
      </w:r>
      <w:r>
        <w:rPr>
          <w:sz w:val="24"/>
        </w:rPr>
        <w:t xml:space="preserve"> 2004</w:t>
      </w:r>
      <w:r w:rsidR="00C751DA">
        <w:rPr>
          <w:sz w:val="24"/>
        </w:rPr>
        <w:t>,</w:t>
      </w:r>
      <w:r>
        <w:rPr>
          <w:sz w:val="24"/>
        </w:rPr>
        <w:t xml:space="preserve"> p161</w:t>
      </w:r>
    </w:p>
  </w:footnote>
  <w:footnote w:id="81">
    <w:p w:rsidR="00DE28FB" w:rsidRPr="00E869EB" w:rsidRDefault="00DE28FB" w:rsidP="009F783E">
      <w:pPr>
        <w:pStyle w:val="FootnoteText"/>
        <w:rPr>
          <w:sz w:val="24"/>
        </w:rPr>
      </w:pPr>
      <w:r w:rsidRPr="00E869EB">
        <w:rPr>
          <w:rStyle w:val="FootnoteReference"/>
          <w:sz w:val="24"/>
        </w:rPr>
        <w:footnoteRef/>
      </w:r>
      <w:r w:rsidR="00C751DA">
        <w:rPr>
          <w:sz w:val="24"/>
        </w:rPr>
        <w:t xml:space="preserve"> Scott</w:t>
      </w:r>
      <w:r w:rsidRPr="00E869EB">
        <w:rPr>
          <w:sz w:val="24"/>
        </w:rPr>
        <w:t xml:space="preserve"> 2004</w:t>
      </w:r>
      <w:r w:rsidR="00C751DA">
        <w:rPr>
          <w:sz w:val="24"/>
        </w:rPr>
        <w:t>,</w:t>
      </w:r>
      <w:r w:rsidRPr="00E869EB">
        <w:rPr>
          <w:sz w:val="24"/>
        </w:rPr>
        <w:t xml:space="preserve"> pp262-3</w:t>
      </w:r>
      <w:r>
        <w:rPr>
          <w:sz w:val="24"/>
        </w:rPr>
        <w:t>.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w:t>
      </w:r>
    </w:p>
  </w:footnote>
  <w:footnote w:id="82">
    <w:p w:rsidR="00DE28FB" w:rsidRPr="00E869EB" w:rsidRDefault="00DE28FB" w:rsidP="009F783E">
      <w:pPr>
        <w:pStyle w:val="FootnoteText"/>
        <w:rPr>
          <w:sz w:val="24"/>
        </w:rPr>
      </w:pPr>
      <w:r w:rsidRPr="00E869EB">
        <w:rPr>
          <w:rStyle w:val="FootnoteReference"/>
          <w:sz w:val="24"/>
        </w:rPr>
        <w:footnoteRef/>
      </w:r>
      <w:r w:rsidRPr="00E869EB">
        <w:rPr>
          <w:sz w:val="24"/>
        </w:rPr>
        <w:t xml:space="preserve"> For further insight into the psychological and social effects of dyslexia</w:t>
      </w:r>
      <w:r w:rsidR="00B20C82">
        <w:rPr>
          <w:sz w:val="24"/>
        </w:rPr>
        <w:t xml:space="preserve"> I recommend Scott 2004,</w:t>
      </w:r>
      <w:r w:rsidRPr="00E869EB">
        <w:rPr>
          <w:sz w:val="24"/>
        </w:rPr>
        <w:t xml:space="preserve"> </w:t>
      </w:r>
      <w:r w:rsidR="00B20C82">
        <w:rPr>
          <w:sz w:val="24"/>
        </w:rPr>
        <w:t>chapter 7; Bartlett and Moody</w:t>
      </w:r>
      <w:r w:rsidRPr="00E869EB">
        <w:rPr>
          <w:sz w:val="24"/>
        </w:rPr>
        <w:t xml:space="preserve"> 2010</w:t>
      </w:r>
      <w:r w:rsidR="00B20C82" w:rsidRPr="00B20C82">
        <w:rPr>
          <w:sz w:val="24"/>
        </w:rPr>
        <w:t xml:space="preserve"> </w:t>
      </w:r>
      <w:r w:rsidR="00B20C82" w:rsidRPr="00E869EB">
        <w:rPr>
          <w:sz w:val="24"/>
        </w:rPr>
        <w:t>chapters</w:t>
      </w:r>
      <w:r w:rsidR="00B20C82">
        <w:rPr>
          <w:sz w:val="24"/>
        </w:rPr>
        <w:t xml:space="preserve"> 5 and 16</w:t>
      </w:r>
      <w:r w:rsidRPr="00E869EB">
        <w:rPr>
          <w:sz w:val="24"/>
        </w:rPr>
        <w:t xml:space="preserve">; and </w:t>
      </w:r>
      <w:r w:rsidR="00B20C82">
        <w:rPr>
          <w:sz w:val="24"/>
        </w:rPr>
        <w:t>Moody</w:t>
      </w:r>
      <w:r w:rsidR="00B20C82" w:rsidRPr="00E869EB">
        <w:rPr>
          <w:sz w:val="24"/>
        </w:rPr>
        <w:t xml:space="preserve"> 2009</w:t>
      </w:r>
      <w:r w:rsidR="00B20C82">
        <w:rPr>
          <w:sz w:val="24"/>
        </w:rPr>
        <w:t xml:space="preserve"> chapters 5 and 10</w:t>
      </w:r>
      <w:r w:rsidRPr="00E869EB">
        <w:rPr>
          <w:sz w:val="24"/>
        </w:rPr>
        <w:t xml:space="preserve">.  If you are not able to access these books, Sylvia Moody’s free download on Emotions </w:t>
      </w:r>
      <w:r w:rsidR="00B20C82">
        <w:rPr>
          <w:sz w:val="24"/>
        </w:rPr>
        <w:t>in her ‘</w:t>
      </w:r>
      <w:hyperlink r:id="rId25" w:history="1">
        <w:r w:rsidR="00B20C82" w:rsidRPr="00B20C82">
          <w:rPr>
            <w:rStyle w:val="Hyperlink"/>
            <w:sz w:val="24"/>
          </w:rPr>
          <w:t>Working Person’s Guide</w:t>
        </w:r>
      </w:hyperlink>
      <w:r w:rsidR="00B20C82">
        <w:rPr>
          <w:sz w:val="24"/>
        </w:rPr>
        <w:t xml:space="preserve">’ </w:t>
      </w:r>
      <w:r w:rsidRPr="00E869EB">
        <w:rPr>
          <w:sz w:val="24"/>
        </w:rPr>
        <w:t xml:space="preserve">offers a comprehensive </w:t>
      </w:r>
      <w:r>
        <w:rPr>
          <w:sz w:val="24"/>
        </w:rPr>
        <w:t>overview</w:t>
      </w:r>
      <w:r w:rsidRPr="00E869EB">
        <w:rPr>
          <w:sz w:val="24"/>
        </w:rPr>
        <w:t>.</w:t>
      </w:r>
    </w:p>
  </w:footnote>
  <w:footnote w:id="83">
    <w:p w:rsidR="00DE28FB" w:rsidRPr="0021787D" w:rsidRDefault="00DE28FB" w:rsidP="009F783E">
      <w:pPr>
        <w:pStyle w:val="FootnoteText"/>
        <w:rPr>
          <w:sz w:val="24"/>
        </w:rPr>
      </w:pPr>
      <w:r w:rsidRPr="0021787D">
        <w:rPr>
          <w:rStyle w:val="FootnoteReference"/>
          <w:sz w:val="24"/>
        </w:rPr>
        <w:footnoteRef/>
      </w:r>
      <w:r>
        <w:rPr>
          <w:sz w:val="24"/>
        </w:rPr>
        <w:t xml:space="preserve"> Scott 2004, p282.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 xml:space="preserve">. </w:t>
      </w:r>
    </w:p>
  </w:footnote>
  <w:footnote w:id="84">
    <w:p w:rsidR="00DE28FB" w:rsidRPr="00135732" w:rsidRDefault="00DE28FB" w:rsidP="009F783E">
      <w:pPr>
        <w:pStyle w:val="FootnoteText"/>
        <w:rPr>
          <w:sz w:val="24"/>
        </w:rPr>
      </w:pPr>
      <w:r w:rsidRPr="00135732">
        <w:rPr>
          <w:rStyle w:val="FootnoteReference"/>
          <w:sz w:val="24"/>
        </w:rPr>
        <w:footnoteRef/>
      </w:r>
      <w:r w:rsidR="00B20C82">
        <w:rPr>
          <w:sz w:val="24"/>
        </w:rPr>
        <w:t xml:space="preserve"> Scott</w:t>
      </w:r>
      <w:r w:rsidRPr="00135732">
        <w:rPr>
          <w:sz w:val="24"/>
        </w:rPr>
        <w:t xml:space="preserve"> 2004, p262-3</w:t>
      </w:r>
    </w:p>
  </w:footnote>
  <w:footnote w:id="85">
    <w:p w:rsidR="00DE28FB" w:rsidRPr="00C11F10" w:rsidRDefault="00DE28FB" w:rsidP="009F783E">
      <w:pPr>
        <w:pStyle w:val="FootnoteText"/>
        <w:rPr>
          <w:sz w:val="24"/>
        </w:rPr>
      </w:pPr>
      <w:r w:rsidRPr="00C11F10">
        <w:rPr>
          <w:rStyle w:val="FootnoteReference"/>
          <w:sz w:val="24"/>
        </w:rPr>
        <w:footnoteRef/>
      </w:r>
      <w:r w:rsidRPr="00C11F10">
        <w:rPr>
          <w:sz w:val="24"/>
        </w:rPr>
        <w:t xml:space="preserve"> McLoughlin and </w:t>
      </w:r>
      <w:r w:rsidR="00B20C82">
        <w:rPr>
          <w:sz w:val="24"/>
        </w:rPr>
        <w:t>Leather</w:t>
      </w:r>
      <w:r w:rsidRPr="00C11F10">
        <w:rPr>
          <w:sz w:val="24"/>
        </w:rPr>
        <w:t xml:space="preserve"> 2013</w:t>
      </w:r>
      <w:r>
        <w:rPr>
          <w:sz w:val="24"/>
        </w:rPr>
        <w:t>, pp41-42</w:t>
      </w:r>
    </w:p>
  </w:footnote>
  <w:footnote w:id="86">
    <w:p w:rsidR="00DE28FB" w:rsidRPr="007B2FEB" w:rsidRDefault="00DE28FB" w:rsidP="009F783E">
      <w:pPr>
        <w:pStyle w:val="FootnoteText"/>
        <w:rPr>
          <w:sz w:val="24"/>
        </w:rPr>
      </w:pPr>
      <w:r w:rsidRPr="007B2FEB">
        <w:rPr>
          <w:rStyle w:val="FootnoteReference"/>
          <w:sz w:val="24"/>
        </w:rPr>
        <w:footnoteRef/>
      </w:r>
      <w:r w:rsidR="00B20C82">
        <w:rPr>
          <w:sz w:val="24"/>
        </w:rPr>
        <w:t xml:space="preserve"> Scott</w:t>
      </w:r>
      <w:r w:rsidRPr="007B2FEB">
        <w:rPr>
          <w:sz w:val="24"/>
        </w:rPr>
        <w:t xml:space="preserve"> 2004, pp265-267</w:t>
      </w:r>
    </w:p>
  </w:footnote>
  <w:footnote w:id="87">
    <w:p w:rsidR="00DE28FB" w:rsidRPr="007B2FEB" w:rsidRDefault="00DE28FB" w:rsidP="009F783E">
      <w:pPr>
        <w:pStyle w:val="FootnoteText"/>
        <w:rPr>
          <w:sz w:val="24"/>
        </w:rPr>
      </w:pPr>
      <w:r w:rsidRPr="007B2FEB">
        <w:rPr>
          <w:rStyle w:val="FootnoteReference"/>
          <w:sz w:val="24"/>
        </w:rPr>
        <w:footnoteRef/>
      </w:r>
      <w:r w:rsidRPr="007B2FEB">
        <w:rPr>
          <w:sz w:val="24"/>
        </w:rPr>
        <w:t xml:space="preserve"> Scott 2004, p266: paragraph starting ‘Dyslexics grow to neither expect nor attract praise’</w:t>
      </w:r>
    </w:p>
  </w:footnote>
  <w:footnote w:id="88">
    <w:p w:rsidR="00DE28FB" w:rsidRPr="00975DC4" w:rsidRDefault="00DE28FB" w:rsidP="009F783E">
      <w:pPr>
        <w:pStyle w:val="FootnoteText"/>
        <w:rPr>
          <w:sz w:val="24"/>
        </w:rPr>
      </w:pPr>
      <w:r w:rsidRPr="00975DC4">
        <w:rPr>
          <w:rStyle w:val="FootnoteReference"/>
          <w:sz w:val="24"/>
        </w:rPr>
        <w:footnoteRef/>
      </w:r>
      <w:r w:rsidRPr="00975DC4">
        <w:rPr>
          <w:sz w:val="24"/>
        </w:rPr>
        <w:t xml:space="preserve"> </w:t>
      </w:r>
      <w:r>
        <w:rPr>
          <w:sz w:val="24"/>
        </w:rPr>
        <w:t xml:space="preserve">You’ll find instructions at </w:t>
      </w:r>
      <w:hyperlink r:id="rId26" w:history="1">
        <w:r w:rsidRPr="00975DC4">
          <w:rPr>
            <w:rStyle w:val="Hyperlink"/>
            <w:sz w:val="24"/>
          </w:rPr>
          <w:t>https://www.christianmeditation.org.uk/how-to-meditate/how-to-meditate2</w:t>
        </w:r>
      </w:hyperlink>
      <w:r w:rsidRPr="00975DC4">
        <w:rPr>
          <w:sz w:val="24"/>
        </w:rPr>
        <w:t xml:space="preserve"> </w:t>
      </w:r>
    </w:p>
  </w:footnote>
  <w:footnote w:id="89">
    <w:p w:rsidR="00DE28FB" w:rsidRPr="00495767" w:rsidRDefault="00DE28FB" w:rsidP="009F783E">
      <w:pPr>
        <w:pStyle w:val="FootnoteText"/>
        <w:rPr>
          <w:sz w:val="24"/>
        </w:rPr>
      </w:pPr>
      <w:r w:rsidRPr="00495767">
        <w:rPr>
          <w:rStyle w:val="FootnoteReference"/>
          <w:sz w:val="24"/>
        </w:rPr>
        <w:footnoteRef/>
      </w:r>
      <w:r w:rsidRPr="00495767">
        <w:rPr>
          <w:sz w:val="24"/>
        </w:rPr>
        <w:t xml:space="preserve"> ‘Dyslexia and Us’ </w:t>
      </w:r>
      <w:r w:rsidR="00B20C82">
        <w:rPr>
          <w:sz w:val="24"/>
        </w:rPr>
        <w:t xml:space="preserve">2011, </w:t>
      </w:r>
      <w:r w:rsidRPr="00495767">
        <w:rPr>
          <w:sz w:val="24"/>
        </w:rPr>
        <w:t>p90</w:t>
      </w:r>
    </w:p>
  </w:footnote>
  <w:footnote w:id="90">
    <w:p w:rsidR="00DE28FB" w:rsidRPr="00CA3B37" w:rsidRDefault="00DE28FB" w:rsidP="009F783E">
      <w:pPr>
        <w:pStyle w:val="FootnoteText"/>
        <w:rPr>
          <w:sz w:val="24"/>
        </w:rPr>
      </w:pPr>
      <w:r w:rsidRPr="00CA3B37">
        <w:rPr>
          <w:rStyle w:val="FootnoteReference"/>
          <w:sz w:val="24"/>
        </w:rPr>
        <w:footnoteRef/>
      </w:r>
      <w:r w:rsidRPr="00CA3B37">
        <w:rPr>
          <w:sz w:val="24"/>
        </w:rPr>
        <w:t xml:space="preserve"> For guidance on setting up a group, see </w:t>
      </w:r>
      <w:hyperlink r:id="rId27" w:history="1">
        <w:r w:rsidRPr="00CA3B37">
          <w:rPr>
            <w:rStyle w:val="Hyperlink"/>
            <w:sz w:val="24"/>
          </w:rPr>
          <w:t>http://wccm.org/content/wccm-meditation-groups</w:t>
        </w:r>
      </w:hyperlink>
      <w:r w:rsidRPr="00CA3B37">
        <w:rPr>
          <w:sz w:val="24"/>
        </w:rPr>
        <w:t xml:space="preserve"> </w:t>
      </w:r>
    </w:p>
  </w:footnote>
  <w:footnote w:id="91">
    <w:p w:rsidR="00076589" w:rsidRPr="00076589" w:rsidRDefault="00076589">
      <w:pPr>
        <w:pStyle w:val="FootnoteText"/>
        <w:rPr>
          <w:sz w:val="24"/>
        </w:rPr>
      </w:pPr>
      <w:r w:rsidRPr="00076589">
        <w:rPr>
          <w:rStyle w:val="FootnoteReference"/>
          <w:sz w:val="24"/>
        </w:rPr>
        <w:footnoteRef/>
      </w:r>
      <w:r w:rsidRPr="00076589">
        <w:rPr>
          <w:sz w:val="24"/>
        </w:rPr>
        <w:t xml:space="preserve"> For churches to include dyslexic adults</w:t>
      </w:r>
    </w:p>
  </w:footnote>
  <w:footnote w:id="92">
    <w:p w:rsidR="00DE28FB" w:rsidRPr="009A647B" w:rsidRDefault="00DE28FB">
      <w:pPr>
        <w:pStyle w:val="FootnoteText"/>
        <w:rPr>
          <w:sz w:val="24"/>
        </w:rPr>
      </w:pPr>
      <w:r w:rsidRPr="009A647B">
        <w:rPr>
          <w:rStyle w:val="FootnoteReference"/>
          <w:sz w:val="24"/>
        </w:rPr>
        <w:footnoteRef/>
      </w:r>
      <w:r w:rsidRPr="009A647B">
        <w:rPr>
          <w:sz w:val="24"/>
        </w:rPr>
        <w:t xml:space="preserve"> Scots for ‘everybody’</w:t>
      </w:r>
    </w:p>
  </w:footnote>
  <w:footnote w:id="93">
    <w:p w:rsidR="00DE28FB" w:rsidRPr="00D52A34" w:rsidRDefault="00DE28FB" w:rsidP="00385AE1">
      <w:pPr>
        <w:pStyle w:val="FootnoteText"/>
        <w:rPr>
          <w:sz w:val="24"/>
        </w:rPr>
      </w:pPr>
      <w:r w:rsidRPr="00D52A34">
        <w:rPr>
          <w:rStyle w:val="FootnoteReference"/>
          <w:sz w:val="24"/>
        </w:rPr>
        <w:footnoteRef/>
      </w:r>
      <w:r w:rsidRPr="00D52A34">
        <w:rPr>
          <w:sz w:val="24"/>
        </w:rPr>
        <w:t xml:space="preserve"> Goodwin and Thomson</w:t>
      </w:r>
      <w:r>
        <w:rPr>
          <w:sz w:val="24"/>
        </w:rPr>
        <w:t xml:space="preserve"> 2004, p49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46F"/>
    <w:multiLevelType w:val="hybridMultilevel"/>
    <w:tmpl w:val="7DA0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62DFE"/>
    <w:multiLevelType w:val="hybridMultilevel"/>
    <w:tmpl w:val="2562964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80722"/>
    <w:multiLevelType w:val="hybridMultilevel"/>
    <w:tmpl w:val="B420E794"/>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 w15:restartNumberingAfterBreak="0">
    <w:nsid w:val="05AD6100"/>
    <w:multiLevelType w:val="hybridMultilevel"/>
    <w:tmpl w:val="02F272F0"/>
    <w:lvl w:ilvl="0" w:tplc="08090001">
      <w:start w:val="1"/>
      <w:numFmt w:val="bullet"/>
      <w:lvlText w:val=""/>
      <w:lvlJc w:val="left"/>
      <w:pPr>
        <w:ind w:left="2520" w:hanging="360"/>
      </w:pPr>
      <w:rPr>
        <w:rFonts w:ascii="Symbol" w:hAnsi="Symbol" w:hint="default"/>
      </w:rPr>
    </w:lvl>
    <w:lvl w:ilvl="1" w:tplc="08090001">
      <w:start w:val="1"/>
      <w:numFmt w:val="bullet"/>
      <w:lvlText w:val=""/>
      <w:lvlJc w:val="left"/>
      <w:pPr>
        <w:ind w:left="3240" w:hanging="360"/>
      </w:pPr>
      <w:rPr>
        <w:rFonts w:ascii="Symbol" w:hAnsi="Symbol"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07700A02"/>
    <w:multiLevelType w:val="hybridMultilevel"/>
    <w:tmpl w:val="63BC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81BB6"/>
    <w:multiLevelType w:val="hybridMultilevel"/>
    <w:tmpl w:val="DF7C1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8AA083E"/>
    <w:multiLevelType w:val="hybridMultilevel"/>
    <w:tmpl w:val="CD34ECF2"/>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7" w15:restartNumberingAfterBreak="0">
    <w:nsid w:val="0BAE4B4B"/>
    <w:multiLevelType w:val="hybridMultilevel"/>
    <w:tmpl w:val="A7F28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F4777A"/>
    <w:multiLevelType w:val="hybridMultilevel"/>
    <w:tmpl w:val="F944416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9" w15:restartNumberingAfterBreak="0">
    <w:nsid w:val="0F1831B5"/>
    <w:multiLevelType w:val="hybridMultilevel"/>
    <w:tmpl w:val="6562C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5442FA"/>
    <w:multiLevelType w:val="hybridMultilevel"/>
    <w:tmpl w:val="65584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29F083B"/>
    <w:multiLevelType w:val="hybridMultilevel"/>
    <w:tmpl w:val="92FA2B3A"/>
    <w:lvl w:ilvl="0" w:tplc="08090011">
      <w:start w:val="1"/>
      <w:numFmt w:val="decimal"/>
      <w:lvlText w:val="%1)"/>
      <w:lvlJc w:val="left"/>
      <w:pPr>
        <w:ind w:left="1431" w:hanging="360"/>
      </w:p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12" w15:restartNumberingAfterBreak="0">
    <w:nsid w:val="12B7218B"/>
    <w:multiLevelType w:val="hybridMultilevel"/>
    <w:tmpl w:val="39CE136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3" w15:restartNumberingAfterBreak="0">
    <w:nsid w:val="12BF55D2"/>
    <w:multiLevelType w:val="hybridMultilevel"/>
    <w:tmpl w:val="4EB86CAC"/>
    <w:lvl w:ilvl="0" w:tplc="F9944638">
      <w:start w:val="1"/>
      <w:numFmt w:val="decimal"/>
      <w:lvlText w:val="%1)"/>
      <w:lvlJc w:val="left"/>
      <w:pPr>
        <w:ind w:left="180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19481F3C"/>
    <w:multiLevelType w:val="hybridMultilevel"/>
    <w:tmpl w:val="D4124DA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99108C5"/>
    <w:multiLevelType w:val="hybridMultilevel"/>
    <w:tmpl w:val="219EFC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A6E11D5"/>
    <w:multiLevelType w:val="hybridMultilevel"/>
    <w:tmpl w:val="9778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20863"/>
    <w:multiLevelType w:val="hybridMultilevel"/>
    <w:tmpl w:val="AB9C35E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742E71"/>
    <w:multiLevelType w:val="hybridMultilevel"/>
    <w:tmpl w:val="DF102AC6"/>
    <w:lvl w:ilvl="0" w:tplc="08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2AD02A3"/>
    <w:multiLevelType w:val="hybridMultilevel"/>
    <w:tmpl w:val="195AEA94"/>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0" w15:restartNumberingAfterBreak="0">
    <w:nsid w:val="24853BF0"/>
    <w:multiLevelType w:val="hybridMultilevel"/>
    <w:tmpl w:val="64D020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A16E63"/>
    <w:multiLevelType w:val="hybridMultilevel"/>
    <w:tmpl w:val="B2F600DE"/>
    <w:lvl w:ilvl="0" w:tplc="08090001">
      <w:start w:val="1"/>
      <w:numFmt w:val="bullet"/>
      <w:lvlText w:val=""/>
      <w:lvlJc w:val="left"/>
      <w:pPr>
        <w:ind w:left="2236" w:hanging="360"/>
      </w:pPr>
      <w:rPr>
        <w:rFonts w:ascii="Symbol" w:hAnsi="Symbol" w:hint="default"/>
      </w:rPr>
    </w:lvl>
    <w:lvl w:ilvl="1" w:tplc="08090003" w:tentative="1">
      <w:start w:val="1"/>
      <w:numFmt w:val="bullet"/>
      <w:lvlText w:val="o"/>
      <w:lvlJc w:val="left"/>
      <w:pPr>
        <w:ind w:left="2956" w:hanging="360"/>
      </w:pPr>
      <w:rPr>
        <w:rFonts w:ascii="Courier New" w:hAnsi="Courier New" w:cs="Courier New" w:hint="default"/>
      </w:rPr>
    </w:lvl>
    <w:lvl w:ilvl="2" w:tplc="08090005" w:tentative="1">
      <w:start w:val="1"/>
      <w:numFmt w:val="bullet"/>
      <w:lvlText w:val=""/>
      <w:lvlJc w:val="left"/>
      <w:pPr>
        <w:ind w:left="3676" w:hanging="360"/>
      </w:pPr>
      <w:rPr>
        <w:rFonts w:ascii="Wingdings" w:hAnsi="Wingdings" w:hint="default"/>
      </w:rPr>
    </w:lvl>
    <w:lvl w:ilvl="3" w:tplc="08090001" w:tentative="1">
      <w:start w:val="1"/>
      <w:numFmt w:val="bullet"/>
      <w:lvlText w:val=""/>
      <w:lvlJc w:val="left"/>
      <w:pPr>
        <w:ind w:left="4396" w:hanging="360"/>
      </w:pPr>
      <w:rPr>
        <w:rFonts w:ascii="Symbol" w:hAnsi="Symbol" w:hint="default"/>
      </w:rPr>
    </w:lvl>
    <w:lvl w:ilvl="4" w:tplc="08090003" w:tentative="1">
      <w:start w:val="1"/>
      <w:numFmt w:val="bullet"/>
      <w:lvlText w:val="o"/>
      <w:lvlJc w:val="left"/>
      <w:pPr>
        <w:ind w:left="5116" w:hanging="360"/>
      </w:pPr>
      <w:rPr>
        <w:rFonts w:ascii="Courier New" w:hAnsi="Courier New" w:cs="Courier New" w:hint="default"/>
      </w:rPr>
    </w:lvl>
    <w:lvl w:ilvl="5" w:tplc="08090005" w:tentative="1">
      <w:start w:val="1"/>
      <w:numFmt w:val="bullet"/>
      <w:lvlText w:val=""/>
      <w:lvlJc w:val="left"/>
      <w:pPr>
        <w:ind w:left="5836" w:hanging="360"/>
      </w:pPr>
      <w:rPr>
        <w:rFonts w:ascii="Wingdings" w:hAnsi="Wingdings" w:hint="default"/>
      </w:rPr>
    </w:lvl>
    <w:lvl w:ilvl="6" w:tplc="08090001" w:tentative="1">
      <w:start w:val="1"/>
      <w:numFmt w:val="bullet"/>
      <w:lvlText w:val=""/>
      <w:lvlJc w:val="left"/>
      <w:pPr>
        <w:ind w:left="6556" w:hanging="360"/>
      </w:pPr>
      <w:rPr>
        <w:rFonts w:ascii="Symbol" w:hAnsi="Symbol" w:hint="default"/>
      </w:rPr>
    </w:lvl>
    <w:lvl w:ilvl="7" w:tplc="08090003" w:tentative="1">
      <w:start w:val="1"/>
      <w:numFmt w:val="bullet"/>
      <w:lvlText w:val="o"/>
      <w:lvlJc w:val="left"/>
      <w:pPr>
        <w:ind w:left="7276" w:hanging="360"/>
      </w:pPr>
      <w:rPr>
        <w:rFonts w:ascii="Courier New" w:hAnsi="Courier New" w:cs="Courier New" w:hint="default"/>
      </w:rPr>
    </w:lvl>
    <w:lvl w:ilvl="8" w:tplc="08090005" w:tentative="1">
      <w:start w:val="1"/>
      <w:numFmt w:val="bullet"/>
      <w:lvlText w:val=""/>
      <w:lvlJc w:val="left"/>
      <w:pPr>
        <w:ind w:left="7996" w:hanging="360"/>
      </w:pPr>
      <w:rPr>
        <w:rFonts w:ascii="Wingdings" w:hAnsi="Wingdings" w:hint="default"/>
      </w:rPr>
    </w:lvl>
  </w:abstractNum>
  <w:abstractNum w:abstractNumId="22" w15:restartNumberingAfterBreak="0">
    <w:nsid w:val="2691519B"/>
    <w:multiLevelType w:val="hybridMultilevel"/>
    <w:tmpl w:val="DFA0B01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23" w15:restartNumberingAfterBreak="0">
    <w:nsid w:val="2C853493"/>
    <w:multiLevelType w:val="hybridMultilevel"/>
    <w:tmpl w:val="4DDA159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2D670907"/>
    <w:multiLevelType w:val="hybridMultilevel"/>
    <w:tmpl w:val="5A527B56"/>
    <w:lvl w:ilvl="0" w:tplc="10A02DBE">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E9373FE"/>
    <w:multiLevelType w:val="hybridMultilevel"/>
    <w:tmpl w:val="FAF2AAA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EF1084A"/>
    <w:multiLevelType w:val="hybridMultilevel"/>
    <w:tmpl w:val="CE203A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2F7D0686"/>
    <w:multiLevelType w:val="hybridMultilevel"/>
    <w:tmpl w:val="E64C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172CFB"/>
    <w:multiLevelType w:val="hybridMultilevel"/>
    <w:tmpl w:val="8684D73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9" w15:restartNumberingAfterBreak="0">
    <w:nsid w:val="32646EAB"/>
    <w:multiLevelType w:val="hybridMultilevel"/>
    <w:tmpl w:val="12F48310"/>
    <w:lvl w:ilvl="0" w:tplc="08090001">
      <w:start w:val="1"/>
      <w:numFmt w:val="bullet"/>
      <w:lvlText w:val=""/>
      <w:lvlJc w:val="left"/>
      <w:pPr>
        <w:ind w:left="-32" w:hanging="360"/>
      </w:pPr>
      <w:rPr>
        <w:rFonts w:ascii="Symbol" w:hAnsi="Symbol" w:hint="default"/>
      </w:rPr>
    </w:lvl>
    <w:lvl w:ilvl="1" w:tplc="08090003" w:tentative="1">
      <w:start w:val="1"/>
      <w:numFmt w:val="bullet"/>
      <w:lvlText w:val="o"/>
      <w:lvlJc w:val="left"/>
      <w:pPr>
        <w:ind w:left="688" w:hanging="360"/>
      </w:pPr>
      <w:rPr>
        <w:rFonts w:ascii="Courier New" w:hAnsi="Courier New" w:cs="Courier New" w:hint="default"/>
      </w:rPr>
    </w:lvl>
    <w:lvl w:ilvl="2" w:tplc="08090005" w:tentative="1">
      <w:start w:val="1"/>
      <w:numFmt w:val="bullet"/>
      <w:lvlText w:val=""/>
      <w:lvlJc w:val="left"/>
      <w:pPr>
        <w:ind w:left="1408" w:hanging="360"/>
      </w:pPr>
      <w:rPr>
        <w:rFonts w:ascii="Wingdings" w:hAnsi="Wingdings" w:hint="default"/>
      </w:rPr>
    </w:lvl>
    <w:lvl w:ilvl="3" w:tplc="08090001" w:tentative="1">
      <w:start w:val="1"/>
      <w:numFmt w:val="bullet"/>
      <w:lvlText w:val=""/>
      <w:lvlJc w:val="left"/>
      <w:pPr>
        <w:ind w:left="2128" w:hanging="360"/>
      </w:pPr>
      <w:rPr>
        <w:rFonts w:ascii="Symbol" w:hAnsi="Symbol" w:hint="default"/>
      </w:rPr>
    </w:lvl>
    <w:lvl w:ilvl="4" w:tplc="08090003" w:tentative="1">
      <w:start w:val="1"/>
      <w:numFmt w:val="bullet"/>
      <w:lvlText w:val="o"/>
      <w:lvlJc w:val="left"/>
      <w:pPr>
        <w:ind w:left="2848" w:hanging="360"/>
      </w:pPr>
      <w:rPr>
        <w:rFonts w:ascii="Courier New" w:hAnsi="Courier New" w:cs="Courier New" w:hint="default"/>
      </w:rPr>
    </w:lvl>
    <w:lvl w:ilvl="5" w:tplc="08090005" w:tentative="1">
      <w:start w:val="1"/>
      <w:numFmt w:val="bullet"/>
      <w:lvlText w:val=""/>
      <w:lvlJc w:val="left"/>
      <w:pPr>
        <w:ind w:left="3568" w:hanging="360"/>
      </w:pPr>
      <w:rPr>
        <w:rFonts w:ascii="Wingdings" w:hAnsi="Wingdings" w:hint="default"/>
      </w:rPr>
    </w:lvl>
    <w:lvl w:ilvl="6" w:tplc="08090001" w:tentative="1">
      <w:start w:val="1"/>
      <w:numFmt w:val="bullet"/>
      <w:lvlText w:val=""/>
      <w:lvlJc w:val="left"/>
      <w:pPr>
        <w:ind w:left="4288" w:hanging="360"/>
      </w:pPr>
      <w:rPr>
        <w:rFonts w:ascii="Symbol" w:hAnsi="Symbol" w:hint="default"/>
      </w:rPr>
    </w:lvl>
    <w:lvl w:ilvl="7" w:tplc="08090003" w:tentative="1">
      <w:start w:val="1"/>
      <w:numFmt w:val="bullet"/>
      <w:lvlText w:val="o"/>
      <w:lvlJc w:val="left"/>
      <w:pPr>
        <w:ind w:left="5008" w:hanging="360"/>
      </w:pPr>
      <w:rPr>
        <w:rFonts w:ascii="Courier New" w:hAnsi="Courier New" w:cs="Courier New" w:hint="default"/>
      </w:rPr>
    </w:lvl>
    <w:lvl w:ilvl="8" w:tplc="08090005" w:tentative="1">
      <w:start w:val="1"/>
      <w:numFmt w:val="bullet"/>
      <w:lvlText w:val=""/>
      <w:lvlJc w:val="left"/>
      <w:pPr>
        <w:ind w:left="5728" w:hanging="360"/>
      </w:pPr>
      <w:rPr>
        <w:rFonts w:ascii="Wingdings" w:hAnsi="Wingdings" w:hint="default"/>
      </w:rPr>
    </w:lvl>
  </w:abstractNum>
  <w:abstractNum w:abstractNumId="30" w15:restartNumberingAfterBreak="0">
    <w:nsid w:val="328E27B2"/>
    <w:multiLevelType w:val="hybridMultilevel"/>
    <w:tmpl w:val="26EE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931C5F"/>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50C4AE7"/>
    <w:multiLevelType w:val="hybridMultilevel"/>
    <w:tmpl w:val="1886132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5110FD9"/>
    <w:multiLevelType w:val="hybridMultilevel"/>
    <w:tmpl w:val="3AA2AB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35AB0D9A"/>
    <w:multiLevelType w:val="hybridMultilevel"/>
    <w:tmpl w:val="1D6AECC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379D3722"/>
    <w:multiLevelType w:val="hybridMultilevel"/>
    <w:tmpl w:val="8FE0E73C"/>
    <w:lvl w:ilvl="0" w:tplc="08090001">
      <w:start w:val="1"/>
      <w:numFmt w:val="bullet"/>
      <w:lvlText w:val=""/>
      <w:lvlJc w:val="left"/>
      <w:pPr>
        <w:ind w:left="882" w:hanging="360"/>
      </w:pPr>
      <w:rPr>
        <w:rFonts w:ascii="Symbol" w:hAnsi="Symbol" w:hint="default"/>
      </w:rPr>
    </w:lvl>
    <w:lvl w:ilvl="1" w:tplc="08090003">
      <w:start w:val="1"/>
      <w:numFmt w:val="bullet"/>
      <w:lvlText w:val="o"/>
      <w:lvlJc w:val="left"/>
      <w:pPr>
        <w:ind w:left="1602" w:hanging="360"/>
      </w:pPr>
      <w:rPr>
        <w:rFonts w:ascii="Courier New" w:hAnsi="Courier New" w:cs="Courier New"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36" w15:restartNumberingAfterBreak="0">
    <w:nsid w:val="3B9450E1"/>
    <w:multiLevelType w:val="hybridMultilevel"/>
    <w:tmpl w:val="0A107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FE62BD6"/>
    <w:multiLevelType w:val="hybridMultilevel"/>
    <w:tmpl w:val="2A94F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0484DDE"/>
    <w:multiLevelType w:val="hybridMultilevel"/>
    <w:tmpl w:val="0436CA82"/>
    <w:lvl w:ilvl="0" w:tplc="08090001">
      <w:start w:val="1"/>
      <w:numFmt w:val="bullet"/>
      <w:lvlText w:val=""/>
      <w:lvlJc w:val="left"/>
      <w:pPr>
        <w:ind w:left="2015" w:hanging="360"/>
      </w:pPr>
      <w:rPr>
        <w:rFonts w:ascii="Symbol" w:hAnsi="Symbol" w:hint="default"/>
      </w:rPr>
    </w:lvl>
    <w:lvl w:ilvl="1" w:tplc="08090003" w:tentative="1">
      <w:start w:val="1"/>
      <w:numFmt w:val="bullet"/>
      <w:lvlText w:val="o"/>
      <w:lvlJc w:val="left"/>
      <w:pPr>
        <w:ind w:left="2735" w:hanging="360"/>
      </w:pPr>
      <w:rPr>
        <w:rFonts w:ascii="Courier New" w:hAnsi="Courier New" w:cs="Courier New" w:hint="default"/>
      </w:rPr>
    </w:lvl>
    <w:lvl w:ilvl="2" w:tplc="08090005" w:tentative="1">
      <w:start w:val="1"/>
      <w:numFmt w:val="bullet"/>
      <w:lvlText w:val=""/>
      <w:lvlJc w:val="left"/>
      <w:pPr>
        <w:ind w:left="3455" w:hanging="360"/>
      </w:pPr>
      <w:rPr>
        <w:rFonts w:ascii="Wingdings" w:hAnsi="Wingdings" w:hint="default"/>
      </w:rPr>
    </w:lvl>
    <w:lvl w:ilvl="3" w:tplc="08090001" w:tentative="1">
      <w:start w:val="1"/>
      <w:numFmt w:val="bullet"/>
      <w:lvlText w:val=""/>
      <w:lvlJc w:val="left"/>
      <w:pPr>
        <w:ind w:left="4175" w:hanging="360"/>
      </w:pPr>
      <w:rPr>
        <w:rFonts w:ascii="Symbol" w:hAnsi="Symbol" w:hint="default"/>
      </w:rPr>
    </w:lvl>
    <w:lvl w:ilvl="4" w:tplc="08090003" w:tentative="1">
      <w:start w:val="1"/>
      <w:numFmt w:val="bullet"/>
      <w:lvlText w:val="o"/>
      <w:lvlJc w:val="left"/>
      <w:pPr>
        <w:ind w:left="4895" w:hanging="360"/>
      </w:pPr>
      <w:rPr>
        <w:rFonts w:ascii="Courier New" w:hAnsi="Courier New" w:cs="Courier New" w:hint="default"/>
      </w:rPr>
    </w:lvl>
    <w:lvl w:ilvl="5" w:tplc="08090005" w:tentative="1">
      <w:start w:val="1"/>
      <w:numFmt w:val="bullet"/>
      <w:lvlText w:val=""/>
      <w:lvlJc w:val="left"/>
      <w:pPr>
        <w:ind w:left="5615" w:hanging="360"/>
      </w:pPr>
      <w:rPr>
        <w:rFonts w:ascii="Wingdings" w:hAnsi="Wingdings" w:hint="default"/>
      </w:rPr>
    </w:lvl>
    <w:lvl w:ilvl="6" w:tplc="08090001" w:tentative="1">
      <w:start w:val="1"/>
      <w:numFmt w:val="bullet"/>
      <w:lvlText w:val=""/>
      <w:lvlJc w:val="left"/>
      <w:pPr>
        <w:ind w:left="6335" w:hanging="360"/>
      </w:pPr>
      <w:rPr>
        <w:rFonts w:ascii="Symbol" w:hAnsi="Symbol" w:hint="default"/>
      </w:rPr>
    </w:lvl>
    <w:lvl w:ilvl="7" w:tplc="08090003" w:tentative="1">
      <w:start w:val="1"/>
      <w:numFmt w:val="bullet"/>
      <w:lvlText w:val="o"/>
      <w:lvlJc w:val="left"/>
      <w:pPr>
        <w:ind w:left="7055" w:hanging="360"/>
      </w:pPr>
      <w:rPr>
        <w:rFonts w:ascii="Courier New" w:hAnsi="Courier New" w:cs="Courier New" w:hint="default"/>
      </w:rPr>
    </w:lvl>
    <w:lvl w:ilvl="8" w:tplc="08090005" w:tentative="1">
      <w:start w:val="1"/>
      <w:numFmt w:val="bullet"/>
      <w:lvlText w:val=""/>
      <w:lvlJc w:val="left"/>
      <w:pPr>
        <w:ind w:left="7775" w:hanging="360"/>
      </w:pPr>
      <w:rPr>
        <w:rFonts w:ascii="Wingdings" w:hAnsi="Wingdings" w:hint="default"/>
      </w:rPr>
    </w:lvl>
  </w:abstractNum>
  <w:abstractNum w:abstractNumId="39" w15:restartNumberingAfterBreak="0">
    <w:nsid w:val="407040C4"/>
    <w:multiLevelType w:val="hybridMultilevel"/>
    <w:tmpl w:val="BFC81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3AA0156"/>
    <w:multiLevelType w:val="hybridMultilevel"/>
    <w:tmpl w:val="E56ACE7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43B365F6"/>
    <w:multiLevelType w:val="hybridMultilevel"/>
    <w:tmpl w:val="C88C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3EF630F"/>
    <w:multiLevelType w:val="hybridMultilevel"/>
    <w:tmpl w:val="16F06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5227D86"/>
    <w:multiLevelType w:val="hybridMultilevel"/>
    <w:tmpl w:val="B7F2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B70B81"/>
    <w:multiLevelType w:val="hybridMultilevel"/>
    <w:tmpl w:val="11BC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C222FD"/>
    <w:multiLevelType w:val="hybridMultilevel"/>
    <w:tmpl w:val="BE101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D9924E0"/>
    <w:multiLevelType w:val="hybridMultilevel"/>
    <w:tmpl w:val="B4AE0E8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7" w15:restartNumberingAfterBreak="0">
    <w:nsid w:val="4E6B159A"/>
    <w:multiLevelType w:val="hybridMultilevel"/>
    <w:tmpl w:val="2A3E0098"/>
    <w:lvl w:ilvl="0" w:tplc="ABA44262">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EB00088"/>
    <w:multiLevelType w:val="hybridMultilevel"/>
    <w:tmpl w:val="2662D08A"/>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49" w15:restartNumberingAfterBreak="0">
    <w:nsid w:val="509062D6"/>
    <w:multiLevelType w:val="hybridMultilevel"/>
    <w:tmpl w:val="F2A68C7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50" w15:restartNumberingAfterBreak="0">
    <w:nsid w:val="54644677"/>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6969AB"/>
    <w:multiLevelType w:val="hybridMultilevel"/>
    <w:tmpl w:val="060E8BA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2" w15:restartNumberingAfterBreak="0">
    <w:nsid w:val="580034DF"/>
    <w:multiLevelType w:val="hybridMultilevel"/>
    <w:tmpl w:val="37225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99F7DBF"/>
    <w:multiLevelType w:val="hybridMultilevel"/>
    <w:tmpl w:val="B7E42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9D51BBB"/>
    <w:multiLevelType w:val="hybridMultilevel"/>
    <w:tmpl w:val="04B047A2"/>
    <w:lvl w:ilvl="0" w:tplc="08090001">
      <w:start w:val="1"/>
      <w:numFmt w:val="bullet"/>
      <w:lvlText w:val=""/>
      <w:lvlJc w:val="left"/>
      <w:pPr>
        <w:ind w:left="882" w:hanging="360"/>
      </w:pPr>
      <w:rPr>
        <w:rFonts w:ascii="Symbol" w:hAnsi="Symbol" w:hint="default"/>
      </w:rPr>
    </w:lvl>
    <w:lvl w:ilvl="1" w:tplc="08090001">
      <w:start w:val="1"/>
      <w:numFmt w:val="bullet"/>
      <w:lvlText w:val=""/>
      <w:lvlJc w:val="left"/>
      <w:pPr>
        <w:ind w:left="1602" w:hanging="360"/>
      </w:pPr>
      <w:rPr>
        <w:rFonts w:ascii="Symbol" w:hAnsi="Symbol"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55" w15:restartNumberingAfterBreak="0">
    <w:nsid w:val="5A955E2D"/>
    <w:multiLevelType w:val="hybridMultilevel"/>
    <w:tmpl w:val="EC54FB38"/>
    <w:lvl w:ilvl="0" w:tplc="08090001">
      <w:start w:val="1"/>
      <w:numFmt w:val="bullet"/>
      <w:lvlText w:val=""/>
      <w:lvlJc w:val="left"/>
      <w:pPr>
        <w:ind w:left="2184" w:hanging="360"/>
      </w:pPr>
      <w:rPr>
        <w:rFonts w:ascii="Symbol" w:hAnsi="Symbol" w:hint="default"/>
      </w:rPr>
    </w:lvl>
    <w:lvl w:ilvl="1" w:tplc="08090003">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56" w15:restartNumberingAfterBreak="0">
    <w:nsid w:val="607407A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620D68A4"/>
    <w:multiLevelType w:val="hybridMultilevel"/>
    <w:tmpl w:val="61A0CB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2A51FD7"/>
    <w:multiLevelType w:val="hybridMultilevel"/>
    <w:tmpl w:val="4012785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52C07BD"/>
    <w:multiLevelType w:val="hybridMultilevel"/>
    <w:tmpl w:val="144E4F54"/>
    <w:lvl w:ilvl="0" w:tplc="08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0" w15:restartNumberingAfterBreak="0">
    <w:nsid w:val="659B27C4"/>
    <w:multiLevelType w:val="hybridMultilevel"/>
    <w:tmpl w:val="696A73BE"/>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1" w15:restartNumberingAfterBreak="0">
    <w:nsid w:val="6799267B"/>
    <w:multiLevelType w:val="hybridMultilevel"/>
    <w:tmpl w:val="4BF8F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7E21E7F"/>
    <w:multiLevelType w:val="hybridMultilevel"/>
    <w:tmpl w:val="28605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8054F7E"/>
    <w:multiLevelType w:val="hybridMultilevel"/>
    <w:tmpl w:val="2B66666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6A614BBC"/>
    <w:multiLevelType w:val="hybridMultilevel"/>
    <w:tmpl w:val="5A284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B2C4626"/>
    <w:multiLevelType w:val="hybridMultilevel"/>
    <w:tmpl w:val="B3AC4D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15:restartNumberingAfterBreak="0">
    <w:nsid w:val="6C42017F"/>
    <w:multiLevelType w:val="hybridMultilevel"/>
    <w:tmpl w:val="1E0C04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F6F5181"/>
    <w:multiLevelType w:val="hybridMultilevel"/>
    <w:tmpl w:val="35D49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0A531F7"/>
    <w:multiLevelType w:val="hybridMultilevel"/>
    <w:tmpl w:val="F6D4E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0B63C12"/>
    <w:multiLevelType w:val="hybridMultilevel"/>
    <w:tmpl w:val="9F367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EC5391"/>
    <w:multiLevelType w:val="hybridMultilevel"/>
    <w:tmpl w:val="2AD80B1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6BB236B"/>
    <w:multiLevelType w:val="hybridMultilevel"/>
    <w:tmpl w:val="E7881346"/>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72" w15:restartNumberingAfterBreak="0">
    <w:nsid w:val="781C2C15"/>
    <w:multiLevelType w:val="hybridMultilevel"/>
    <w:tmpl w:val="DBE2131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73" w15:restartNumberingAfterBreak="0">
    <w:nsid w:val="7AA43F3D"/>
    <w:multiLevelType w:val="hybridMultilevel"/>
    <w:tmpl w:val="9350E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C2F73D8"/>
    <w:multiLevelType w:val="hybridMultilevel"/>
    <w:tmpl w:val="E69C9C46"/>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75" w15:restartNumberingAfterBreak="0">
    <w:nsid w:val="7C662D98"/>
    <w:multiLevelType w:val="hybridMultilevel"/>
    <w:tmpl w:val="A9383414"/>
    <w:lvl w:ilvl="0" w:tplc="08090001">
      <w:start w:val="1"/>
      <w:numFmt w:val="bullet"/>
      <w:lvlText w:val=""/>
      <w:lvlJc w:val="left"/>
      <w:pPr>
        <w:ind w:left="648" w:hanging="360"/>
      </w:pPr>
      <w:rPr>
        <w:rFonts w:ascii="Symbol" w:hAnsi="Symbol" w:hint="default"/>
      </w:rPr>
    </w:lvl>
    <w:lvl w:ilvl="1" w:tplc="08090003">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76" w15:restartNumberingAfterBreak="0">
    <w:nsid w:val="7C727F47"/>
    <w:multiLevelType w:val="hybridMultilevel"/>
    <w:tmpl w:val="3BB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0"/>
  </w:num>
  <w:num w:numId="3">
    <w:abstractNumId w:val="50"/>
  </w:num>
  <w:num w:numId="4">
    <w:abstractNumId w:val="46"/>
  </w:num>
  <w:num w:numId="5">
    <w:abstractNumId w:val="63"/>
  </w:num>
  <w:num w:numId="6">
    <w:abstractNumId w:val="14"/>
  </w:num>
  <w:num w:numId="7">
    <w:abstractNumId w:val="4"/>
  </w:num>
  <w:num w:numId="8">
    <w:abstractNumId w:val="27"/>
  </w:num>
  <w:num w:numId="9">
    <w:abstractNumId w:val="18"/>
  </w:num>
  <w:num w:numId="10">
    <w:abstractNumId w:val="10"/>
  </w:num>
  <w:num w:numId="11">
    <w:abstractNumId w:val="42"/>
  </w:num>
  <w:num w:numId="12">
    <w:abstractNumId w:val="36"/>
  </w:num>
  <w:num w:numId="13">
    <w:abstractNumId w:val="7"/>
  </w:num>
  <w:num w:numId="14">
    <w:abstractNumId w:val="68"/>
  </w:num>
  <w:num w:numId="15">
    <w:abstractNumId w:val="71"/>
  </w:num>
  <w:num w:numId="16">
    <w:abstractNumId w:val="74"/>
  </w:num>
  <w:num w:numId="17">
    <w:abstractNumId w:val="2"/>
  </w:num>
  <w:num w:numId="18">
    <w:abstractNumId w:val="47"/>
  </w:num>
  <w:num w:numId="19">
    <w:abstractNumId w:val="48"/>
  </w:num>
  <w:num w:numId="20">
    <w:abstractNumId w:val="21"/>
  </w:num>
  <w:num w:numId="21">
    <w:abstractNumId w:val="19"/>
  </w:num>
  <w:num w:numId="22">
    <w:abstractNumId w:val="6"/>
  </w:num>
  <w:num w:numId="23">
    <w:abstractNumId w:val="61"/>
  </w:num>
  <w:num w:numId="24">
    <w:abstractNumId w:val="3"/>
  </w:num>
  <w:num w:numId="25">
    <w:abstractNumId w:val="35"/>
  </w:num>
  <w:num w:numId="26">
    <w:abstractNumId w:val="72"/>
  </w:num>
  <w:num w:numId="27">
    <w:abstractNumId w:val="60"/>
  </w:num>
  <w:num w:numId="28">
    <w:abstractNumId w:val="28"/>
  </w:num>
  <w:num w:numId="29">
    <w:abstractNumId w:val="64"/>
  </w:num>
  <w:num w:numId="30">
    <w:abstractNumId w:val="41"/>
  </w:num>
  <w:num w:numId="31">
    <w:abstractNumId w:val="17"/>
  </w:num>
  <w:num w:numId="32">
    <w:abstractNumId w:val="45"/>
  </w:num>
  <w:num w:numId="33">
    <w:abstractNumId w:val="58"/>
  </w:num>
  <w:num w:numId="34">
    <w:abstractNumId w:val="34"/>
  </w:num>
  <w:num w:numId="35">
    <w:abstractNumId w:val="37"/>
  </w:num>
  <w:num w:numId="36">
    <w:abstractNumId w:val="53"/>
  </w:num>
  <w:num w:numId="37">
    <w:abstractNumId w:val="15"/>
  </w:num>
  <w:num w:numId="38">
    <w:abstractNumId w:val="8"/>
  </w:num>
  <w:num w:numId="39">
    <w:abstractNumId w:val="44"/>
  </w:num>
  <w:num w:numId="40">
    <w:abstractNumId w:val="76"/>
  </w:num>
  <w:num w:numId="41">
    <w:abstractNumId w:val="69"/>
  </w:num>
  <w:num w:numId="42">
    <w:abstractNumId w:val="33"/>
  </w:num>
  <w:num w:numId="43">
    <w:abstractNumId w:val="55"/>
  </w:num>
  <w:num w:numId="44">
    <w:abstractNumId w:val="59"/>
  </w:num>
  <w:num w:numId="45">
    <w:abstractNumId w:val="16"/>
  </w:num>
  <w:num w:numId="46">
    <w:abstractNumId w:val="43"/>
  </w:num>
  <w:num w:numId="47">
    <w:abstractNumId w:val="39"/>
  </w:num>
  <w:num w:numId="48">
    <w:abstractNumId w:val="70"/>
  </w:num>
  <w:num w:numId="49">
    <w:abstractNumId w:val="51"/>
  </w:num>
  <w:num w:numId="50">
    <w:abstractNumId w:val="56"/>
  </w:num>
  <w:num w:numId="51">
    <w:abstractNumId w:val="32"/>
  </w:num>
  <w:num w:numId="52">
    <w:abstractNumId w:val="25"/>
  </w:num>
  <w:num w:numId="53">
    <w:abstractNumId w:val="73"/>
  </w:num>
  <w:num w:numId="54">
    <w:abstractNumId w:val="9"/>
  </w:num>
  <w:num w:numId="55">
    <w:abstractNumId w:val="1"/>
  </w:num>
  <w:num w:numId="56">
    <w:abstractNumId w:val="11"/>
  </w:num>
  <w:num w:numId="57">
    <w:abstractNumId w:val="75"/>
  </w:num>
  <w:num w:numId="58">
    <w:abstractNumId w:val="57"/>
  </w:num>
  <w:num w:numId="59">
    <w:abstractNumId w:val="52"/>
  </w:num>
  <w:num w:numId="60">
    <w:abstractNumId w:val="62"/>
  </w:num>
  <w:num w:numId="61">
    <w:abstractNumId w:val="29"/>
  </w:num>
  <w:num w:numId="62">
    <w:abstractNumId w:val="0"/>
  </w:num>
  <w:num w:numId="63">
    <w:abstractNumId w:val="65"/>
  </w:num>
  <w:num w:numId="64">
    <w:abstractNumId w:val="5"/>
  </w:num>
  <w:num w:numId="65">
    <w:abstractNumId w:val="67"/>
  </w:num>
  <w:num w:numId="66">
    <w:abstractNumId w:val="24"/>
  </w:num>
  <w:num w:numId="67">
    <w:abstractNumId w:val="13"/>
  </w:num>
  <w:num w:numId="68">
    <w:abstractNumId w:val="66"/>
  </w:num>
  <w:num w:numId="69">
    <w:abstractNumId w:val="30"/>
  </w:num>
  <w:num w:numId="70">
    <w:abstractNumId w:val="20"/>
  </w:num>
  <w:num w:numId="71">
    <w:abstractNumId w:val="54"/>
  </w:num>
  <w:num w:numId="72">
    <w:abstractNumId w:val="38"/>
  </w:num>
  <w:num w:numId="73">
    <w:abstractNumId w:val="12"/>
  </w:num>
  <w:num w:numId="74">
    <w:abstractNumId w:val="31"/>
  </w:num>
  <w:num w:numId="75">
    <w:abstractNumId w:val="49"/>
  </w:num>
  <w:num w:numId="76">
    <w:abstractNumId w:val="22"/>
  </w:num>
  <w:num w:numId="77">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A0D"/>
    <w:rsid w:val="0000113D"/>
    <w:rsid w:val="00001D4A"/>
    <w:rsid w:val="0000541B"/>
    <w:rsid w:val="00006668"/>
    <w:rsid w:val="000118C7"/>
    <w:rsid w:val="00013993"/>
    <w:rsid w:val="0001588E"/>
    <w:rsid w:val="00015C71"/>
    <w:rsid w:val="00017A1F"/>
    <w:rsid w:val="00017CF0"/>
    <w:rsid w:val="000208B3"/>
    <w:rsid w:val="0002213C"/>
    <w:rsid w:val="00022D04"/>
    <w:rsid w:val="00024F2F"/>
    <w:rsid w:val="000263A3"/>
    <w:rsid w:val="00027660"/>
    <w:rsid w:val="0003082E"/>
    <w:rsid w:val="000312EA"/>
    <w:rsid w:val="00032C96"/>
    <w:rsid w:val="0003359A"/>
    <w:rsid w:val="000357DF"/>
    <w:rsid w:val="00036E53"/>
    <w:rsid w:val="00041EA3"/>
    <w:rsid w:val="00043FC3"/>
    <w:rsid w:val="000475ED"/>
    <w:rsid w:val="00047AF8"/>
    <w:rsid w:val="0005325D"/>
    <w:rsid w:val="00054640"/>
    <w:rsid w:val="00056271"/>
    <w:rsid w:val="00060F6E"/>
    <w:rsid w:val="000664D6"/>
    <w:rsid w:val="0007077A"/>
    <w:rsid w:val="000717DA"/>
    <w:rsid w:val="00071CBF"/>
    <w:rsid w:val="00073162"/>
    <w:rsid w:val="00075F6A"/>
    <w:rsid w:val="00076589"/>
    <w:rsid w:val="000766A2"/>
    <w:rsid w:val="00076CAE"/>
    <w:rsid w:val="000779A8"/>
    <w:rsid w:val="0008082E"/>
    <w:rsid w:val="00081FA4"/>
    <w:rsid w:val="00085F14"/>
    <w:rsid w:val="000904B1"/>
    <w:rsid w:val="000911C9"/>
    <w:rsid w:val="000923D6"/>
    <w:rsid w:val="000931E8"/>
    <w:rsid w:val="00093C0D"/>
    <w:rsid w:val="00094E9C"/>
    <w:rsid w:val="000A025C"/>
    <w:rsid w:val="000A21DE"/>
    <w:rsid w:val="000A2C23"/>
    <w:rsid w:val="000A374C"/>
    <w:rsid w:val="000A3B2D"/>
    <w:rsid w:val="000A5C96"/>
    <w:rsid w:val="000A73F9"/>
    <w:rsid w:val="000A7B76"/>
    <w:rsid w:val="000A7C06"/>
    <w:rsid w:val="000B0441"/>
    <w:rsid w:val="000B388D"/>
    <w:rsid w:val="000B3907"/>
    <w:rsid w:val="000B50A5"/>
    <w:rsid w:val="000B539A"/>
    <w:rsid w:val="000B64AC"/>
    <w:rsid w:val="000B6537"/>
    <w:rsid w:val="000B728E"/>
    <w:rsid w:val="000C05EA"/>
    <w:rsid w:val="000C0605"/>
    <w:rsid w:val="000C06A4"/>
    <w:rsid w:val="000D020B"/>
    <w:rsid w:val="000D0691"/>
    <w:rsid w:val="000D179E"/>
    <w:rsid w:val="000D18F8"/>
    <w:rsid w:val="000D3363"/>
    <w:rsid w:val="000D573F"/>
    <w:rsid w:val="000D6221"/>
    <w:rsid w:val="000D7D01"/>
    <w:rsid w:val="000E25FD"/>
    <w:rsid w:val="000E6994"/>
    <w:rsid w:val="000F098A"/>
    <w:rsid w:val="000F1429"/>
    <w:rsid w:val="000F2DA2"/>
    <w:rsid w:val="000F3B5F"/>
    <w:rsid w:val="000F41AD"/>
    <w:rsid w:val="000F543A"/>
    <w:rsid w:val="001001A8"/>
    <w:rsid w:val="001006DB"/>
    <w:rsid w:val="00100F03"/>
    <w:rsid w:val="00103342"/>
    <w:rsid w:val="00104158"/>
    <w:rsid w:val="001062F8"/>
    <w:rsid w:val="00110886"/>
    <w:rsid w:val="00110915"/>
    <w:rsid w:val="00110E89"/>
    <w:rsid w:val="001119E0"/>
    <w:rsid w:val="00111A96"/>
    <w:rsid w:val="0011381A"/>
    <w:rsid w:val="00113C90"/>
    <w:rsid w:val="00113F29"/>
    <w:rsid w:val="001171E2"/>
    <w:rsid w:val="001228E8"/>
    <w:rsid w:val="00122B73"/>
    <w:rsid w:val="00124722"/>
    <w:rsid w:val="00125449"/>
    <w:rsid w:val="00126A92"/>
    <w:rsid w:val="00126D01"/>
    <w:rsid w:val="00130DEC"/>
    <w:rsid w:val="00131B82"/>
    <w:rsid w:val="00133678"/>
    <w:rsid w:val="0013536C"/>
    <w:rsid w:val="001356FE"/>
    <w:rsid w:val="00135732"/>
    <w:rsid w:val="00144DC9"/>
    <w:rsid w:val="00145DC6"/>
    <w:rsid w:val="0014653F"/>
    <w:rsid w:val="00150D59"/>
    <w:rsid w:val="00151779"/>
    <w:rsid w:val="00153A33"/>
    <w:rsid w:val="00154A0B"/>
    <w:rsid w:val="00156015"/>
    <w:rsid w:val="001563AA"/>
    <w:rsid w:val="00160309"/>
    <w:rsid w:val="001605E6"/>
    <w:rsid w:val="001612CE"/>
    <w:rsid w:val="00163DEA"/>
    <w:rsid w:val="00166A6D"/>
    <w:rsid w:val="001674F0"/>
    <w:rsid w:val="001700FE"/>
    <w:rsid w:val="0017083C"/>
    <w:rsid w:val="001724BE"/>
    <w:rsid w:val="00172C5F"/>
    <w:rsid w:val="00175F02"/>
    <w:rsid w:val="00183E53"/>
    <w:rsid w:val="0018468B"/>
    <w:rsid w:val="001855E2"/>
    <w:rsid w:val="00187B32"/>
    <w:rsid w:val="001923AF"/>
    <w:rsid w:val="001940C8"/>
    <w:rsid w:val="00196032"/>
    <w:rsid w:val="00196289"/>
    <w:rsid w:val="001971E9"/>
    <w:rsid w:val="001A344F"/>
    <w:rsid w:val="001A370A"/>
    <w:rsid w:val="001A475A"/>
    <w:rsid w:val="001A550E"/>
    <w:rsid w:val="001A564D"/>
    <w:rsid w:val="001B04F3"/>
    <w:rsid w:val="001B2573"/>
    <w:rsid w:val="001B6F8C"/>
    <w:rsid w:val="001C4BD5"/>
    <w:rsid w:val="001D2155"/>
    <w:rsid w:val="001D421E"/>
    <w:rsid w:val="001D4A3D"/>
    <w:rsid w:val="001D4F62"/>
    <w:rsid w:val="001D5784"/>
    <w:rsid w:val="001D67B3"/>
    <w:rsid w:val="001D7C36"/>
    <w:rsid w:val="001D7E14"/>
    <w:rsid w:val="001E2E94"/>
    <w:rsid w:val="001E37C7"/>
    <w:rsid w:val="001F0A0F"/>
    <w:rsid w:val="001F2812"/>
    <w:rsid w:val="001F6678"/>
    <w:rsid w:val="001F78A7"/>
    <w:rsid w:val="002007FE"/>
    <w:rsid w:val="00201459"/>
    <w:rsid w:val="00206345"/>
    <w:rsid w:val="00206392"/>
    <w:rsid w:val="00206FDF"/>
    <w:rsid w:val="00210460"/>
    <w:rsid w:val="00211C2A"/>
    <w:rsid w:val="00212B0D"/>
    <w:rsid w:val="00217244"/>
    <w:rsid w:val="0021787D"/>
    <w:rsid w:val="00220BE1"/>
    <w:rsid w:val="0022129D"/>
    <w:rsid w:val="00223E3B"/>
    <w:rsid w:val="00225B65"/>
    <w:rsid w:val="002264B6"/>
    <w:rsid w:val="0022738A"/>
    <w:rsid w:val="0023053F"/>
    <w:rsid w:val="0023165A"/>
    <w:rsid w:val="002329E0"/>
    <w:rsid w:val="002333B6"/>
    <w:rsid w:val="00233D88"/>
    <w:rsid w:val="0024011A"/>
    <w:rsid w:val="00242404"/>
    <w:rsid w:val="00243064"/>
    <w:rsid w:val="0024438D"/>
    <w:rsid w:val="00245365"/>
    <w:rsid w:val="00247A4A"/>
    <w:rsid w:val="00252187"/>
    <w:rsid w:val="002536B0"/>
    <w:rsid w:val="002545A4"/>
    <w:rsid w:val="002557F6"/>
    <w:rsid w:val="00257C9A"/>
    <w:rsid w:val="002611D7"/>
    <w:rsid w:val="00261E0F"/>
    <w:rsid w:val="002642F9"/>
    <w:rsid w:val="0027321A"/>
    <w:rsid w:val="00276150"/>
    <w:rsid w:val="00276956"/>
    <w:rsid w:val="00277ECC"/>
    <w:rsid w:val="00280BBF"/>
    <w:rsid w:val="00281B53"/>
    <w:rsid w:val="00282C6F"/>
    <w:rsid w:val="00282C8B"/>
    <w:rsid w:val="00283453"/>
    <w:rsid w:val="00284A30"/>
    <w:rsid w:val="00285CC8"/>
    <w:rsid w:val="002874EF"/>
    <w:rsid w:val="00290F23"/>
    <w:rsid w:val="002945CE"/>
    <w:rsid w:val="002A1B6F"/>
    <w:rsid w:val="002A225D"/>
    <w:rsid w:val="002A332D"/>
    <w:rsid w:val="002A59D0"/>
    <w:rsid w:val="002A7BC9"/>
    <w:rsid w:val="002B2A7A"/>
    <w:rsid w:val="002B6E35"/>
    <w:rsid w:val="002C33ED"/>
    <w:rsid w:val="002D2979"/>
    <w:rsid w:val="002D5A3B"/>
    <w:rsid w:val="002D5D0E"/>
    <w:rsid w:val="002E3CB1"/>
    <w:rsid w:val="002E482D"/>
    <w:rsid w:val="002E485E"/>
    <w:rsid w:val="002E49D5"/>
    <w:rsid w:val="002E68C5"/>
    <w:rsid w:val="002E69A2"/>
    <w:rsid w:val="002F085F"/>
    <w:rsid w:val="002F11CA"/>
    <w:rsid w:val="002F40E4"/>
    <w:rsid w:val="002F773F"/>
    <w:rsid w:val="003015AB"/>
    <w:rsid w:val="00303EE4"/>
    <w:rsid w:val="0031409A"/>
    <w:rsid w:val="003206AC"/>
    <w:rsid w:val="00321A28"/>
    <w:rsid w:val="00325247"/>
    <w:rsid w:val="00325FD6"/>
    <w:rsid w:val="00325FDA"/>
    <w:rsid w:val="00326067"/>
    <w:rsid w:val="00326C49"/>
    <w:rsid w:val="003270FD"/>
    <w:rsid w:val="00330BF2"/>
    <w:rsid w:val="00330D80"/>
    <w:rsid w:val="00334141"/>
    <w:rsid w:val="00334597"/>
    <w:rsid w:val="003351D9"/>
    <w:rsid w:val="0034183F"/>
    <w:rsid w:val="00341DCA"/>
    <w:rsid w:val="00350B70"/>
    <w:rsid w:val="00351212"/>
    <w:rsid w:val="00352253"/>
    <w:rsid w:val="003559E2"/>
    <w:rsid w:val="003566E6"/>
    <w:rsid w:val="0035749F"/>
    <w:rsid w:val="00361839"/>
    <w:rsid w:val="00361F5B"/>
    <w:rsid w:val="0036224C"/>
    <w:rsid w:val="003629AD"/>
    <w:rsid w:val="00363F3E"/>
    <w:rsid w:val="00364A11"/>
    <w:rsid w:val="00366117"/>
    <w:rsid w:val="003700C9"/>
    <w:rsid w:val="003705C6"/>
    <w:rsid w:val="00372A9A"/>
    <w:rsid w:val="0037345E"/>
    <w:rsid w:val="00373E73"/>
    <w:rsid w:val="003759A3"/>
    <w:rsid w:val="00375CB9"/>
    <w:rsid w:val="00376D11"/>
    <w:rsid w:val="00377230"/>
    <w:rsid w:val="00380936"/>
    <w:rsid w:val="003824B1"/>
    <w:rsid w:val="00382CA5"/>
    <w:rsid w:val="00384E6E"/>
    <w:rsid w:val="003851E7"/>
    <w:rsid w:val="003852E6"/>
    <w:rsid w:val="00385AE1"/>
    <w:rsid w:val="003861D0"/>
    <w:rsid w:val="003871E5"/>
    <w:rsid w:val="00391F80"/>
    <w:rsid w:val="00392182"/>
    <w:rsid w:val="00394D16"/>
    <w:rsid w:val="00395C9C"/>
    <w:rsid w:val="003A0F65"/>
    <w:rsid w:val="003A104D"/>
    <w:rsid w:val="003A43BA"/>
    <w:rsid w:val="003A4895"/>
    <w:rsid w:val="003A77DE"/>
    <w:rsid w:val="003B19F7"/>
    <w:rsid w:val="003B1F71"/>
    <w:rsid w:val="003B2F9E"/>
    <w:rsid w:val="003B4820"/>
    <w:rsid w:val="003B49F6"/>
    <w:rsid w:val="003B527C"/>
    <w:rsid w:val="003B79D2"/>
    <w:rsid w:val="003C2094"/>
    <w:rsid w:val="003C30B9"/>
    <w:rsid w:val="003C37BE"/>
    <w:rsid w:val="003C559C"/>
    <w:rsid w:val="003C6B3F"/>
    <w:rsid w:val="003C7462"/>
    <w:rsid w:val="003D48C9"/>
    <w:rsid w:val="003D6006"/>
    <w:rsid w:val="003D6649"/>
    <w:rsid w:val="003E0E22"/>
    <w:rsid w:val="003E0FEC"/>
    <w:rsid w:val="003E3327"/>
    <w:rsid w:val="003F33AD"/>
    <w:rsid w:val="003F4149"/>
    <w:rsid w:val="003F47EB"/>
    <w:rsid w:val="003F5DA0"/>
    <w:rsid w:val="003F633C"/>
    <w:rsid w:val="003F6E00"/>
    <w:rsid w:val="0040070A"/>
    <w:rsid w:val="00402102"/>
    <w:rsid w:val="00402B9B"/>
    <w:rsid w:val="004031C7"/>
    <w:rsid w:val="0040376B"/>
    <w:rsid w:val="004076C4"/>
    <w:rsid w:val="00410254"/>
    <w:rsid w:val="00412B4C"/>
    <w:rsid w:val="00412FD8"/>
    <w:rsid w:val="00414352"/>
    <w:rsid w:val="00414AAE"/>
    <w:rsid w:val="0041604B"/>
    <w:rsid w:val="004169EC"/>
    <w:rsid w:val="00417210"/>
    <w:rsid w:val="004174F6"/>
    <w:rsid w:val="004225A6"/>
    <w:rsid w:val="00423F7D"/>
    <w:rsid w:val="00424489"/>
    <w:rsid w:val="00427D9D"/>
    <w:rsid w:val="004306D8"/>
    <w:rsid w:val="00430EA6"/>
    <w:rsid w:val="00432D26"/>
    <w:rsid w:val="00434ABE"/>
    <w:rsid w:val="00437757"/>
    <w:rsid w:val="004404A1"/>
    <w:rsid w:val="004408FC"/>
    <w:rsid w:val="004414E7"/>
    <w:rsid w:val="0044394C"/>
    <w:rsid w:val="00443A8F"/>
    <w:rsid w:val="004443C4"/>
    <w:rsid w:val="00446AD0"/>
    <w:rsid w:val="00446AE3"/>
    <w:rsid w:val="004479F8"/>
    <w:rsid w:val="00447A55"/>
    <w:rsid w:val="00452235"/>
    <w:rsid w:val="004523A2"/>
    <w:rsid w:val="004558E1"/>
    <w:rsid w:val="00455A3E"/>
    <w:rsid w:val="00456BBE"/>
    <w:rsid w:val="00456C8B"/>
    <w:rsid w:val="0045742A"/>
    <w:rsid w:val="00460010"/>
    <w:rsid w:val="00462EF4"/>
    <w:rsid w:val="00463C79"/>
    <w:rsid w:val="0046687C"/>
    <w:rsid w:val="0047177F"/>
    <w:rsid w:val="00472F11"/>
    <w:rsid w:val="00475215"/>
    <w:rsid w:val="00477579"/>
    <w:rsid w:val="0048046A"/>
    <w:rsid w:val="00480B85"/>
    <w:rsid w:val="004863E6"/>
    <w:rsid w:val="00490002"/>
    <w:rsid w:val="00490D24"/>
    <w:rsid w:val="0049206F"/>
    <w:rsid w:val="004920AE"/>
    <w:rsid w:val="0049269C"/>
    <w:rsid w:val="00492B56"/>
    <w:rsid w:val="00493880"/>
    <w:rsid w:val="004945B9"/>
    <w:rsid w:val="004950D1"/>
    <w:rsid w:val="00495767"/>
    <w:rsid w:val="00496009"/>
    <w:rsid w:val="0049623C"/>
    <w:rsid w:val="004A053B"/>
    <w:rsid w:val="004A0ECA"/>
    <w:rsid w:val="004A3794"/>
    <w:rsid w:val="004A43D4"/>
    <w:rsid w:val="004A5793"/>
    <w:rsid w:val="004A5CDF"/>
    <w:rsid w:val="004B0699"/>
    <w:rsid w:val="004B16A1"/>
    <w:rsid w:val="004B16CE"/>
    <w:rsid w:val="004B579A"/>
    <w:rsid w:val="004C011C"/>
    <w:rsid w:val="004C139A"/>
    <w:rsid w:val="004C1B55"/>
    <w:rsid w:val="004C2679"/>
    <w:rsid w:val="004C2E67"/>
    <w:rsid w:val="004D4350"/>
    <w:rsid w:val="004D7899"/>
    <w:rsid w:val="004E25C2"/>
    <w:rsid w:val="004E4458"/>
    <w:rsid w:val="004E4489"/>
    <w:rsid w:val="004E5E81"/>
    <w:rsid w:val="004E7D4A"/>
    <w:rsid w:val="004F0698"/>
    <w:rsid w:val="004F0D11"/>
    <w:rsid w:val="004F608B"/>
    <w:rsid w:val="004F64B0"/>
    <w:rsid w:val="004F65EF"/>
    <w:rsid w:val="0050081E"/>
    <w:rsid w:val="00501B13"/>
    <w:rsid w:val="00502140"/>
    <w:rsid w:val="00504002"/>
    <w:rsid w:val="00504FDC"/>
    <w:rsid w:val="005057DC"/>
    <w:rsid w:val="00505ACB"/>
    <w:rsid w:val="00506A08"/>
    <w:rsid w:val="00507074"/>
    <w:rsid w:val="005076E6"/>
    <w:rsid w:val="00507E0B"/>
    <w:rsid w:val="00507F89"/>
    <w:rsid w:val="005147B1"/>
    <w:rsid w:val="00515421"/>
    <w:rsid w:val="00516C35"/>
    <w:rsid w:val="00520EA9"/>
    <w:rsid w:val="00523715"/>
    <w:rsid w:val="00523947"/>
    <w:rsid w:val="0052452E"/>
    <w:rsid w:val="00524D05"/>
    <w:rsid w:val="00525830"/>
    <w:rsid w:val="00526EDF"/>
    <w:rsid w:val="00532B07"/>
    <w:rsid w:val="005331EB"/>
    <w:rsid w:val="00534DBE"/>
    <w:rsid w:val="00536DBE"/>
    <w:rsid w:val="00537213"/>
    <w:rsid w:val="00545A9F"/>
    <w:rsid w:val="0054739A"/>
    <w:rsid w:val="005475F1"/>
    <w:rsid w:val="00547D32"/>
    <w:rsid w:val="00550D3E"/>
    <w:rsid w:val="00551A60"/>
    <w:rsid w:val="00552EA4"/>
    <w:rsid w:val="005606F7"/>
    <w:rsid w:val="00561C01"/>
    <w:rsid w:val="00561D5B"/>
    <w:rsid w:val="00562CA7"/>
    <w:rsid w:val="005630B5"/>
    <w:rsid w:val="00563CFD"/>
    <w:rsid w:val="00565003"/>
    <w:rsid w:val="00566FAE"/>
    <w:rsid w:val="00571CC8"/>
    <w:rsid w:val="005739F2"/>
    <w:rsid w:val="00575F6D"/>
    <w:rsid w:val="00577E85"/>
    <w:rsid w:val="0058019D"/>
    <w:rsid w:val="005807D6"/>
    <w:rsid w:val="005811FF"/>
    <w:rsid w:val="005817FA"/>
    <w:rsid w:val="00582A7B"/>
    <w:rsid w:val="00583168"/>
    <w:rsid w:val="00587AA7"/>
    <w:rsid w:val="005902F4"/>
    <w:rsid w:val="0059046D"/>
    <w:rsid w:val="005911EC"/>
    <w:rsid w:val="005955EF"/>
    <w:rsid w:val="00596E4E"/>
    <w:rsid w:val="005A0B36"/>
    <w:rsid w:val="005A0D8E"/>
    <w:rsid w:val="005A23B2"/>
    <w:rsid w:val="005A2616"/>
    <w:rsid w:val="005A366A"/>
    <w:rsid w:val="005A387E"/>
    <w:rsid w:val="005A47B1"/>
    <w:rsid w:val="005B049B"/>
    <w:rsid w:val="005B547D"/>
    <w:rsid w:val="005B5624"/>
    <w:rsid w:val="005B5C72"/>
    <w:rsid w:val="005B60D7"/>
    <w:rsid w:val="005C14E3"/>
    <w:rsid w:val="005C2DEE"/>
    <w:rsid w:val="005C34CC"/>
    <w:rsid w:val="005C5906"/>
    <w:rsid w:val="005D0BEA"/>
    <w:rsid w:val="005D1EF4"/>
    <w:rsid w:val="005E2004"/>
    <w:rsid w:val="005E5246"/>
    <w:rsid w:val="005E67B7"/>
    <w:rsid w:val="005E78D7"/>
    <w:rsid w:val="005F1C4B"/>
    <w:rsid w:val="005F422F"/>
    <w:rsid w:val="0061266D"/>
    <w:rsid w:val="006145EF"/>
    <w:rsid w:val="00616856"/>
    <w:rsid w:val="00617757"/>
    <w:rsid w:val="00620038"/>
    <w:rsid w:val="00620D87"/>
    <w:rsid w:val="00622A01"/>
    <w:rsid w:val="00627EB6"/>
    <w:rsid w:val="006301A9"/>
    <w:rsid w:val="00630E73"/>
    <w:rsid w:val="00631D48"/>
    <w:rsid w:val="00640149"/>
    <w:rsid w:val="00642013"/>
    <w:rsid w:val="00642DEB"/>
    <w:rsid w:val="00643944"/>
    <w:rsid w:val="0064496B"/>
    <w:rsid w:val="00645B2D"/>
    <w:rsid w:val="006467CF"/>
    <w:rsid w:val="00646BB6"/>
    <w:rsid w:val="00647D86"/>
    <w:rsid w:val="00651B08"/>
    <w:rsid w:val="00655AF9"/>
    <w:rsid w:val="00656201"/>
    <w:rsid w:val="00657D56"/>
    <w:rsid w:val="006610CC"/>
    <w:rsid w:val="0066190D"/>
    <w:rsid w:val="00662FF5"/>
    <w:rsid w:val="006639A4"/>
    <w:rsid w:val="00666AB8"/>
    <w:rsid w:val="00666DDC"/>
    <w:rsid w:val="00666EF1"/>
    <w:rsid w:val="00670A32"/>
    <w:rsid w:val="00673837"/>
    <w:rsid w:val="00675D6D"/>
    <w:rsid w:val="00676724"/>
    <w:rsid w:val="00676FF1"/>
    <w:rsid w:val="00680842"/>
    <w:rsid w:val="00680C12"/>
    <w:rsid w:val="00686498"/>
    <w:rsid w:val="006874B7"/>
    <w:rsid w:val="00690BEA"/>
    <w:rsid w:val="00691189"/>
    <w:rsid w:val="006969D3"/>
    <w:rsid w:val="00697D99"/>
    <w:rsid w:val="006A1933"/>
    <w:rsid w:val="006A7FBF"/>
    <w:rsid w:val="006B723C"/>
    <w:rsid w:val="006C1361"/>
    <w:rsid w:val="006C6AAE"/>
    <w:rsid w:val="006E09EC"/>
    <w:rsid w:val="006E1138"/>
    <w:rsid w:val="006E2E87"/>
    <w:rsid w:val="006E4C51"/>
    <w:rsid w:val="006E6A08"/>
    <w:rsid w:val="006F0184"/>
    <w:rsid w:val="006F288B"/>
    <w:rsid w:val="006F4DCD"/>
    <w:rsid w:val="006F56F0"/>
    <w:rsid w:val="006F5AAD"/>
    <w:rsid w:val="006F6ED4"/>
    <w:rsid w:val="006F7F3A"/>
    <w:rsid w:val="007002D2"/>
    <w:rsid w:val="00701C2B"/>
    <w:rsid w:val="0070219D"/>
    <w:rsid w:val="0070257E"/>
    <w:rsid w:val="0070479E"/>
    <w:rsid w:val="007048F9"/>
    <w:rsid w:val="007049F4"/>
    <w:rsid w:val="0070788F"/>
    <w:rsid w:val="00707ECF"/>
    <w:rsid w:val="00711619"/>
    <w:rsid w:val="007203A9"/>
    <w:rsid w:val="00720943"/>
    <w:rsid w:val="007216FB"/>
    <w:rsid w:val="007234C4"/>
    <w:rsid w:val="007250C6"/>
    <w:rsid w:val="00725D6A"/>
    <w:rsid w:val="00726865"/>
    <w:rsid w:val="00727046"/>
    <w:rsid w:val="00731DF4"/>
    <w:rsid w:val="00734D61"/>
    <w:rsid w:val="0073637E"/>
    <w:rsid w:val="00736DFF"/>
    <w:rsid w:val="007372E1"/>
    <w:rsid w:val="00737C6F"/>
    <w:rsid w:val="00740EDD"/>
    <w:rsid w:val="0074198C"/>
    <w:rsid w:val="007423E5"/>
    <w:rsid w:val="00743136"/>
    <w:rsid w:val="00744018"/>
    <w:rsid w:val="0074695F"/>
    <w:rsid w:val="00753008"/>
    <w:rsid w:val="00762323"/>
    <w:rsid w:val="007625C9"/>
    <w:rsid w:val="007648A7"/>
    <w:rsid w:val="00764A7A"/>
    <w:rsid w:val="00766679"/>
    <w:rsid w:val="00773A90"/>
    <w:rsid w:val="007744F4"/>
    <w:rsid w:val="00777C8F"/>
    <w:rsid w:val="007800D4"/>
    <w:rsid w:val="0078153C"/>
    <w:rsid w:val="00781FC8"/>
    <w:rsid w:val="00783F3B"/>
    <w:rsid w:val="00784ECB"/>
    <w:rsid w:val="00791F7E"/>
    <w:rsid w:val="00793A7E"/>
    <w:rsid w:val="00795223"/>
    <w:rsid w:val="0079685E"/>
    <w:rsid w:val="00797808"/>
    <w:rsid w:val="00797F0E"/>
    <w:rsid w:val="007A22D8"/>
    <w:rsid w:val="007A56EE"/>
    <w:rsid w:val="007A6461"/>
    <w:rsid w:val="007B0458"/>
    <w:rsid w:val="007B1FE4"/>
    <w:rsid w:val="007B2FEB"/>
    <w:rsid w:val="007B5F3E"/>
    <w:rsid w:val="007B6347"/>
    <w:rsid w:val="007C28BF"/>
    <w:rsid w:val="007D03F2"/>
    <w:rsid w:val="007D0F68"/>
    <w:rsid w:val="007D1085"/>
    <w:rsid w:val="007D1490"/>
    <w:rsid w:val="007D1E4B"/>
    <w:rsid w:val="007D4A89"/>
    <w:rsid w:val="007D51EA"/>
    <w:rsid w:val="007E37CA"/>
    <w:rsid w:val="007E4A0D"/>
    <w:rsid w:val="007E4F02"/>
    <w:rsid w:val="007E5261"/>
    <w:rsid w:val="007E5D17"/>
    <w:rsid w:val="007F2C7F"/>
    <w:rsid w:val="007F42D6"/>
    <w:rsid w:val="00800053"/>
    <w:rsid w:val="00800FAF"/>
    <w:rsid w:val="00801B4A"/>
    <w:rsid w:val="00802123"/>
    <w:rsid w:val="008022A9"/>
    <w:rsid w:val="008129C1"/>
    <w:rsid w:val="0081314E"/>
    <w:rsid w:val="00813A5B"/>
    <w:rsid w:val="00813B8C"/>
    <w:rsid w:val="00813CC6"/>
    <w:rsid w:val="008142EF"/>
    <w:rsid w:val="00814897"/>
    <w:rsid w:val="00820F1D"/>
    <w:rsid w:val="0082203A"/>
    <w:rsid w:val="008272A9"/>
    <w:rsid w:val="00827E9E"/>
    <w:rsid w:val="008315C0"/>
    <w:rsid w:val="00831A4C"/>
    <w:rsid w:val="00832F7D"/>
    <w:rsid w:val="00834221"/>
    <w:rsid w:val="00835D9D"/>
    <w:rsid w:val="00836123"/>
    <w:rsid w:val="0083767B"/>
    <w:rsid w:val="00845541"/>
    <w:rsid w:val="00845D33"/>
    <w:rsid w:val="00845F64"/>
    <w:rsid w:val="0084652E"/>
    <w:rsid w:val="008503B0"/>
    <w:rsid w:val="008518BB"/>
    <w:rsid w:val="00852A1F"/>
    <w:rsid w:val="00853460"/>
    <w:rsid w:val="00854861"/>
    <w:rsid w:val="0085549B"/>
    <w:rsid w:val="008558F1"/>
    <w:rsid w:val="00855BD2"/>
    <w:rsid w:val="00857627"/>
    <w:rsid w:val="0086095D"/>
    <w:rsid w:val="008617CA"/>
    <w:rsid w:val="00864E8A"/>
    <w:rsid w:val="00865118"/>
    <w:rsid w:val="0086513C"/>
    <w:rsid w:val="00865D35"/>
    <w:rsid w:val="0086692C"/>
    <w:rsid w:val="00866DCE"/>
    <w:rsid w:val="00867BC4"/>
    <w:rsid w:val="00870303"/>
    <w:rsid w:val="008730BD"/>
    <w:rsid w:val="0087460A"/>
    <w:rsid w:val="00875E9C"/>
    <w:rsid w:val="00877B33"/>
    <w:rsid w:val="00882E74"/>
    <w:rsid w:val="008879A7"/>
    <w:rsid w:val="00894472"/>
    <w:rsid w:val="00894735"/>
    <w:rsid w:val="0089540B"/>
    <w:rsid w:val="00897839"/>
    <w:rsid w:val="008A2D93"/>
    <w:rsid w:val="008A3639"/>
    <w:rsid w:val="008A3F1E"/>
    <w:rsid w:val="008A5F9B"/>
    <w:rsid w:val="008B1005"/>
    <w:rsid w:val="008B1D1F"/>
    <w:rsid w:val="008B1E01"/>
    <w:rsid w:val="008B20F3"/>
    <w:rsid w:val="008B5335"/>
    <w:rsid w:val="008B57C8"/>
    <w:rsid w:val="008B6373"/>
    <w:rsid w:val="008B6F79"/>
    <w:rsid w:val="008B7CAB"/>
    <w:rsid w:val="008C1467"/>
    <w:rsid w:val="008C2BD3"/>
    <w:rsid w:val="008C4021"/>
    <w:rsid w:val="008C41FF"/>
    <w:rsid w:val="008C52B5"/>
    <w:rsid w:val="008C5C75"/>
    <w:rsid w:val="008C67C2"/>
    <w:rsid w:val="008D364B"/>
    <w:rsid w:val="008D6CC2"/>
    <w:rsid w:val="008E11BC"/>
    <w:rsid w:val="008E461D"/>
    <w:rsid w:val="008F0FB0"/>
    <w:rsid w:val="008F3AAA"/>
    <w:rsid w:val="008F3B3E"/>
    <w:rsid w:val="008F3DEA"/>
    <w:rsid w:val="008F64F3"/>
    <w:rsid w:val="008F6CC5"/>
    <w:rsid w:val="0090060D"/>
    <w:rsid w:val="009034A0"/>
    <w:rsid w:val="00905D40"/>
    <w:rsid w:val="00906297"/>
    <w:rsid w:val="009117BC"/>
    <w:rsid w:val="00912C7D"/>
    <w:rsid w:val="00912C96"/>
    <w:rsid w:val="00914780"/>
    <w:rsid w:val="00914FF3"/>
    <w:rsid w:val="00916646"/>
    <w:rsid w:val="00916FF1"/>
    <w:rsid w:val="00922338"/>
    <w:rsid w:val="00926429"/>
    <w:rsid w:val="00927534"/>
    <w:rsid w:val="00935184"/>
    <w:rsid w:val="00936F30"/>
    <w:rsid w:val="0094001D"/>
    <w:rsid w:val="009403D3"/>
    <w:rsid w:val="00940875"/>
    <w:rsid w:val="00941121"/>
    <w:rsid w:val="00945135"/>
    <w:rsid w:val="00946328"/>
    <w:rsid w:val="00946DAB"/>
    <w:rsid w:val="00953259"/>
    <w:rsid w:val="00953A3B"/>
    <w:rsid w:val="00954274"/>
    <w:rsid w:val="0095493F"/>
    <w:rsid w:val="00954DE4"/>
    <w:rsid w:val="009574EA"/>
    <w:rsid w:val="00960160"/>
    <w:rsid w:val="00960188"/>
    <w:rsid w:val="0096061E"/>
    <w:rsid w:val="00960AC2"/>
    <w:rsid w:val="00960CFD"/>
    <w:rsid w:val="009613FE"/>
    <w:rsid w:val="00962A3B"/>
    <w:rsid w:val="0096516B"/>
    <w:rsid w:val="009652E9"/>
    <w:rsid w:val="0097001F"/>
    <w:rsid w:val="009754D3"/>
    <w:rsid w:val="00975A99"/>
    <w:rsid w:val="00975DC4"/>
    <w:rsid w:val="00975F8E"/>
    <w:rsid w:val="00980BB8"/>
    <w:rsid w:val="009822F8"/>
    <w:rsid w:val="009825A2"/>
    <w:rsid w:val="00983768"/>
    <w:rsid w:val="0098473E"/>
    <w:rsid w:val="00984FEB"/>
    <w:rsid w:val="00985874"/>
    <w:rsid w:val="00994FB0"/>
    <w:rsid w:val="00997E95"/>
    <w:rsid w:val="009A0681"/>
    <w:rsid w:val="009A0853"/>
    <w:rsid w:val="009A159C"/>
    <w:rsid w:val="009A647B"/>
    <w:rsid w:val="009A7408"/>
    <w:rsid w:val="009B3565"/>
    <w:rsid w:val="009B408D"/>
    <w:rsid w:val="009B5A08"/>
    <w:rsid w:val="009B5E9C"/>
    <w:rsid w:val="009B67BD"/>
    <w:rsid w:val="009C030D"/>
    <w:rsid w:val="009C0382"/>
    <w:rsid w:val="009C0928"/>
    <w:rsid w:val="009C421B"/>
    <w:rsid w:val="009C44AD"/>
    <w:rsid w:val="009C4A3A"/>
    <w:rsid w:val="009C5F48"/>
    <w:rsid w:val="009C6219"/>
    <w:rsid w:val="009C780F"/>
    <w:rsid w:val="009D1932"/>
    <w:rsid w:val="009D1E3A"/>
    <w:rsid w:val="009D1F54"/>
    <w:rsid w:val="009D4013"/>
    <w:rsid w:val="009D5AA7"/>
    <w:rsid w:val="009D7ED7"/>
    <w:rsid w:val="009E0690"/>
    <w:rsid w:val="009E747D"/>
    <w:rsid w:val="009E7B68"/>
    <w:rsid w:val="009F110E"/>
    <w:rsid w:val="009F1D4D"/>
    <w:rsid w:val="009F3757"/>
    <w:rsid w:val="009F5707"/>
    <w:rsid w:val="009F6283"/>
    <w:rsid w:val="009F6FCF"/>
    <w:rsid w:val="009F783E"/>
    <w:rsid w:val="00A00050"/>
    <w:rsid w:val="00A02906"/>
    <w:rsid w:val="00A12C4C"/>
    <w:rsid w:val="00A1379F"/>
    <w:rsid w:val="00A1652A"/>
    <w:rsid w:val="00A16B50"/>
    <w:rsid w:val="00A21709"/>
    <w:rsid w:val="00A22351"/>
    <w:rsid w:val="00A23957"/>
    <w:rsid w:val="00A23CC7"/>
    <w:rsid w:val="00A24083"/>
    <w:rsid w:val="00A263B7"/>
    <w:rsid w:val="00A2687D"/>
    <w:rsid w:val="00A26DDB"/>
    <w:rsid w:val="00A270D9"/>
    <w:rsid w:val="00A30C15"/>
    <w:rsid w:val="00A31A33"/>
    <w:rsid w:val="00A33996"/>
    <w:rsid w:val="00A34F91"/>
    <w:rsid w:val="00A36D2D"/>
    <w:rsid w:val="00A4316D"/>
    <w:rsid w:val="00A43919"/>
    <w:rsid w:val="00A43AA7"/>
    <w:rsid w:val="00A454CA"/>
    <w:rsid w:val="00A46598"/>
    <w:rsid w:val="00A567A1"/>
    <w:rsid w:val="00A66E99"/>
    <w:rsid w:val="00A67C63"/>
    <w:rsid w:val="00A67D18"/>
    <w:rsid w:val="00A7076C"/>
    <w:rsid w:val="00A70A30"/>
    <w:rsid w:val="00A71867"/>
    <w:rsid w:val="00A72706"/>
    <w:rsid w:val="00A73856"/>
    <w:rsid w:val="00A7555A"/>
    <w:rsid w:val="00A75D86"/>
    <w:rsid w:val="00A762B1"/>
    <w:rsid w:val="00A764F3"/>
    <w:rsid w:val="00A776A4"/>
    <w:rsid w:val="00A80CF5"/>
    <w:rsid w:val="00A80DB1"/>
    <w:rsid w:val="00A84E91"/>
    <w:rsid w:val="00A85693"/>
    <w:rsid w:val="00A92433"/>
    <w:rsid w:val="00A933CB"/>
    <w:rsid w:val="00A9444C"/>
    <w:rsid w:val="00A94544"/>
    <w:rsid w:val="00A97125"/>
    <w:rsid w:val="00AA006A"/>
    <w:rsid w:val="00AA0156"/>
    <w:rsid w:val="00AA09E8"/>
    <w:rsid w:val="00AA0F83"/>
    <w:rsid w:val="00AA214B"/>
    <w:rsid w:val="00AA25EF"/>
    <w:rsid w:val="00AA3143"/>
    <w:rsid w:val="00AA6EC3"/>
    <w:rsid w:val="00AA6F74"/>
    <w:rsid w:val="00AA7533"/>
    <w:rsid w:val="00AB0AB7"/>
    <w:rsid w:val="00AB0CA7"/>
    <w:rsid w:val="00AB31A7"/>
    <w:rsid w:val="00AB3C12"/>
    <w:rsid w:val="00AB4325"/>
    <w:rsid w:val="00AB63C1"/>
    <w:rsid w:val="00AB66AD"/>
    <w:rsid w:val="00AC17F2"/>
    <w:rsid w:val="00AC1C2A"/>
    <w:rsid w:val="00AC1F0E"/>
    <w:rsid w:val="00AC2B6E"/>
    <w:rsid w:val="00AC6931"/>
    <w:rsid w:val="00AC73B6"/>
    <w:rsid w:val="00AC73E1"/>
    <w:rsid w:val="00AD057D"/>
    <w:rsid w:val="00AD0B46"/>
    <w:rsid w:val="00AD136D"/>
    <w:rsid w:val="00AD1B1D"/>
    <w:rsid w:val="00AD2600"/>
    <w:rsid w:val="00AD2CA1"/>
    <w:rsid w:val="00AD3814"/>
    <w:rsid w:val="00AD6F21"/>
    <w:rsid w:val="00AD784E"/>
    <w:rsid w:val="00AD7F99"/>
    <w:rsid w:val="00AE0CDB"/>
    <w:rsid w:val="00AE19FC"/>
    <w:rsid w:val="00AE1BE7"/>
    <w:rsid w:val="00AE24CE"/>
    <w:rsid w:val="00AE27B0"/>
    <w:rsid w:val="00AE2FCC"/>
    <w:rsid w:val="00AE3260"/>
    <w:rsid w:val="00AE4762"/>
    <w:rsid w:val="00AF16BB"/>
    <w:rsid w:val="00AF16F4"/>
    <w:rsid w:val="00AF1900"/>
    <w:rsid w:val="00AF7425"/>
    <w:rsid w:val="00B00DB4"/>
    <w:rsid w:val="00B017E9"/>
    <w:rsid w:val="00B072D5"/>
    <w:rsid w:val="00B11BD8"/>
    <w:rsid w:val="00B13F12"/>
    <w:rsid w:val="00B175E4"/>
    <w:rsid w:val="00B20C82"/>
    <w:rsid w:val="00B25FE9"/>
    <w:rsid w:val="00B26421"/>
    <w:rsid w:val="00B26BAC"/>
    <w:rsid w:val="00B26E63"/>
    <w:rsid w:val="00B27525"/>
    <w:rsid w:val="00B27674"/>
    <w:rsid w:val="00B34F2E"/>
    <w:rsid w:val="00B35B36"/>
    <w:rsid w:val="00B4015D"/>
    <w:rsid w:val="00B40209"/>
    <w:rsid w:val="00B41CCD"/>
    <w:rsid w:val="00B43026"/>
    <w:rsid w:val="00B43BE9"/>
    <w:rsid w:val="00B46E3B"/>
    <w:rsid w:val="00B50E30"/>
    <w:rsid w:val="00B537AC"/>
    <w:rsid w:val="00B547A2"/>
    <w:rsid w:val="00B553B5"/>
    <w:rsid w:val="00B56086"/>
    <w:rsid w:val="00B56A3D"/>
    <w:rsid w:val="00B56FBC"/>
    <w:rsid w:val="00B57218"/>
    <w:rsid w:val="00B57844"/>
    <w:rsid w:val="00B60322"/>
    <w:rsid w:val="00B60D04"/>
    <w:rsid w:val="00B616C2"/>
    <w:rsid w:val="00B61C11"/>
    <w:rsid w:val="00B61E54"/>
    <w:rsid w:val="00B659BF"/>
    <w:rsid w:val="00B65C13"/>
    <w:rsid w:val="00B65E56"/>
    <w:rsid w:val="00B72322"/>
    <w:rsid w:val="00B74768"/>
    <w:rsid w:val="00B8021E"/>
    <w:rsid w:val="00B80914"/>
    <w:rsid w:val="00B82FF5"/>
    <w:rsid w:val="00B837C8"/>
    <w:rsid w:val="00B83E8F"/>
    <w:rsid w:val="00B840BE"/>
    <w:rsid w:val="00B858FC"/>
    <w:rsid w:val="00B91CD2"/>
    <w:rsid w:val="00B97B0A"/>
    <w:rsid w:val="00BA0468"/>
    <w:rsid w:val="00BA475E"/>
    <w:rsid w:val="00BA5E3A"/>
    <w:rsid w:val="00BA60AA"/>
    <w:rsid w:val="00BA6881"/>
    <w:rsid w:val="00BA7207"/>
    <w:rsid w:val="00BB13EF"/>
    <w:rsid w:val="00BB19D6"/>
    <w:rsid w:val="00BB1B15"/>
    <w:rsid w:val="00BB5369"/>
    <w:rsid w:val="00BB789A"/>
    <w:rsid w:val="00BB7B6D"/>
    <w:rsid w:val="00BB7FB4"/>
    <w:rsid w:val="00BC0B8E"/>
    <w:rsid w:val="00BC1D5E"/>
    <w:rsid w:val="00BC4C50"/>
    <w:rsid w:val="00BC5962"/>
    <w:rsid w:val="00BC632D"/>
    <w:rsid w:val="00BD5AC5"/>
    <w:rsid w:val="00BD7F34"/>
    <w:rsid w:val="00BE0ECC"/>
    <w:rsid w:val="00BE1265"/>
    <w:rsid w:val="00BE2BA1"/>
    <w:rsid w:val="00BE4DFA"/>
    <w:rsid w:val="00BE5491"/>
    <w:rsid w:val="00BE67DD"/>
    <w:rsid w:val="00BE6B72"/>
    <w:rsid w:val="00BE7010"/>
    <w:rsid w:val="00BE7F77"/>
    <w:rsid w:val="00BF0BF3"/>
    <w:rsid w:val="00BF3ED0"/>
    <w:rsid w:val="00BF68E0"/>
    <w:rsid w:val="00C055AC"/>
    <w:rsid w:val="00C07EBF"/>
    <w:rsid w:val="00C11F10"/>
    <w:rsid w:val="00C11FD6"/>
    <w:rsid w:val="00C1276F"/>
    <w:rsid w:val="00C13ECA"/>
    <w:rsid w:val="00C14068"/>
    <w:rsid w:val="00C142BE"/>
    <w:rsid w:val="00C1535C"/>
    <w:rsid w:val="00C16C93"/>
    <w:rsid w:val="00C22390"/>
    <w:rsid w:val="00C23031"/>
    <w:rsid w:val="00C24217"/>
    <w:rsid w:val="00C2472B"/>
    <w:rsid w:val="00C273E1"/>
    <w:rsid w:val="00C2790D"/>
    <w:rsid w:val="00C31539"/>
    <w:rsid w:val="00C31BFE"/>
    <w:rsid w:val="00C34706"/>
    <w:rsid w:val="00C3734F"/>
    <w:rsid w:val="00C41763"/>
    <w:rsid w:val="00C425D4"/>
    <w:rsid w:val="00C4268F"/>
    <w:rsid w:val="00C4499B"/>
    <w:rsid w:val="00C46246"/>
    <w:rsid w:val="00C46905"/>
    <w:rsid w:val="00C46908"/>
    <w:rsid w:val="00C470E1"/>
    <w:rsid w:val="00C53422"/>
    <w:rsid w:val="00C55E74"/>
    <w:rsid w:val="00C572CB"/>
    <w:rsid w:val="00C64383"/>
    <w:rsid w:val="00C65B59"/>
    <w:rsid w:val="00C67302"/>
    <w:rsid w:val="00C703D2"/>
    <w:rsid w:val="00C70E36"/>
    <w:rsid w:val="00C72C41"/>
    <w:rsid w:val="00C751DA"/>
    <w:rsid w:val="00C769DE"/>
    <w:rsid w:val="00C84B57"/>
    <w:rsid w:val="00C852EF"/>
    <w:rsid w:val="00C855F8"/>
    <w:rsid w:val="00C86C52"/>
    <w:rsid w:val="00C92577"/>
    <w:rsid w:val="00C937C7"/>
    <w:rsid w:val="00C94521"/>
    <w:rsid w:val="00C96E2E"/>
    <w:rsid w:val="00CA02E7"/>
    <w:rsid w:val="00CA09EC"/>
    <w:rsid w:val="00CA33A2"/>
    <w:rsid w:val="00CA356F"/>
    <w:rsid w:val="00CA3B37"/>
    <w:rsid w:val="00CA5067"/>
    <w:rsid w:val="00CB1D75"/>
    <w:rsid w:val="00CC32F5"/>
    <w:rsid w:val="00CC5051"/>
    <w:rsid w:val="00CC6754"/>
    <w:rsid w:val="00CC6C11"/>
    <w:rsid w:val="00CC733F"/>
    <w:rsid w:val="00CD0075"/>
    <w:rsid w:val="00CD1201"/>
    <w:rsid w:val="00CD321D"/>
    <w:rsid w:val="00CE0081"/>
    <w:rsid w:val="00CE17C6"/>
    <w:rsid w:val="00CE5F9D"/>
    <w:rsid w:val="00CE795B"/>
    <w:rsid w:val="00CE7A3C"/>
    <w:rsid w:val="00D0284F"/>
    <w:rsid w:val="00D033EF"/>
    <w:rsid w:val="00D06123"/>
    <w:rsid w:val="00D102A7"/>
    <w:rsid w:val="00D14377"/>
    <w:rsid w:val="00D15EC5"/>
    <w:rsid w:val="00D173AD"/>
    <w:rsid w:val="00D21C99"/>
    <w:rsid w:val="00D22373"/>
    <w:rsid w:val="00D24C58"/>
    <w:rsid w:val="00D25AFF"/>
    <w:rsid w:val="00D266F1"/>
    <w:rsid w:val="00D304A3"/>
    <w:rsid w:val="00D345BE"/>
    <w:rsid w:val="00D359FE"/>
    <w:rsid w:val="00D37FB9"/>
    <w:rsid w:val="00D4244F"/>
    <w:rsid w:val="00D42BCE"/>
    <w:rsid w:val="00D43141"/>
    <w:rsid w:val="00D43EEB"/>
    <w:rsid w:val="00D46ED1"/>
    <w:rsid w:val="00D50DC7"/>
    <w:rsid w:val="00D51E1A"/>
    <w:rsid w:val="00D52A34"/>
    <w:rsid w:val="00D638CF"/>
    <w:rsid w:val="00D64C21"/>
    <w:rsid w:val="00D64D0C"/>
    <w:rsid w:val="00D67A1C"/>
    <w:rsid w:val="00D72842"/>
    <w:rsid w:val="00D743B6"/>
    <w:rsid w:val="00D746F5"/>
    <w:rsid w:val="00D7482D"/>
    <w:rsid w:val="00D7545F"/>
    <w:rsid w:val="00D7571E"/>
    <w:rsid w:val="00D77144"/>
    <w:rsid w:val="00D85D08"/>
    <w:rsid w:val="00D86112"/>
    <w:rsid w:val="00D917E0"/>
    <w:rsid w:val="00D91931"/>
    <w:rsid w:val="00D92F5D"/>
    <w:rsid w:val="00D931CA"/>
    <w:rsid w:val="00D945AA"/>
    <w:rsid w:val="00DA10E6"/>
    <w:rsid w:val="00DA699A"/>
    <w:rsid w:val="00DA70CA"/>
    <w:rsid w:val="00DA7C5F"/>
    <w:rsid w:val="00DA7D39"/>
    <w:rsid w:val="00DB1D92"/>
    <w:rsid w:val="00DB282A"/>
    <w:rsid w:val="00DB61C9"/>
    <w:rsid w:val="00DB6209"/>
    <w:rsid w:val="00DC0AE5"/>
    <w:rsid w:val="00DC1ABB"/>
    <w:rsid w:val="00DC1BA3"/>
    <w:rsid w:val="00DC21DB"/>
    <w:rsid w:val="00DC2A5A"/>
    <w:rsid w:val="00DC3598"/>
    <w:rsid w:val="00DC4611"/>
    <w:rsid w:val="00DD16B9"/>
    <w:rsid w:val="00DD7B67"/>
    <w:rsid w:val="00DE0802"/>
    <w:rsid w:val="00DE0AD5"/>
    <w:rsid w:val="00DE0EC5"/>
    <w:rsid w:val="00DE16F0"/>
    <w:rsid w:val="00DE288B"/>
    <w:rsid w:val="00DE28FB"/>
    <w:rsid w:val="00DF0CA1"/>
    <w:rsid w:val="00DF19D5"/>
    <w:rsid w:val="00DF2D43"/>
    <w:rsid w:val="00DF4EFA"/>
    <w:rsid w:val="00DF644A"/>
    <w:rsid w:val="00E04E1B"/>
    <w:rsid w:val="00E071A8"/>
    <w:rsid w:val="00E10895"/>
    <w:rsid w:val="00E1415B"/>
    <w:rsid w:val="00E1421E"/>
    <w:rsid w:val="00E14737"/>
    <w:rsid w:val="00E17429"/>
    <w:rsid w:val="00E22BCE"/>
    <w:rsid w:val="00E230D2"/>
    <w:rsid w:val="00E27799"/>
    <w:rsid w:val="00E31377"/>
    <w:rsid w:val="00E34BAD"/>
    <w:rsid w:val="00E35838"/>
    <w:rsid w:val="00E40616"/>
    <w:rsid w:val="00E4183C"/>
    <w:rsid w:val="00E42665"/>
    <w:rsid w:val="00E43095"/>
    <w:rsid w:val="00E439B0"/>
    <w:rsid w:val="00E44352"/>
    <w:rsid w:val="00E476D2"/>
    <w:rsid w:val="00E47A8A"/>
    <w:rsid w:val="00E51093"/>
    <w:rsid w:val="00E51888"/>
    <w:rsid w:val="00E52E22"/>
    <w:rsid w:val="00E563D6"/>
    <w:rsid w:val="00E57823"/>
    <w:rsid w:val="00E60433"/>
    <w:rsid w:val="00E60737"/>
    <w:rsid w:val="00E607AB"/>
    <w:rsid w:val="00E60CDF"/>
    <w:rsid w:val="00E61CAF"/>
    <w:rsid w:val="00E61CC6"/>
    <w:rsid w:val="00E6249A"/>
    <w:rsid w:val="00E63891"/>
    <w:rsid w:val="00E65823"/>
    <w:rsid w:val="00E66249"/>
    <w:rsid w:val="00E66F6C"/>
    <w:rsid w:val="00E757EF"/>
    <w:rsid w:val="00E76609"/>
    <w:rsid w:val="00E835DD"/>
    <w:rsid w:val="00E869EB"/>
    <w:rsid w:val="00E876E5"/>
    <w:rsid w:val="00E95B49"/>
    <w:rsid w:val="00E96627"/>
    <w:rsid w:val="00E97AEF"/>
    <w:rsid w:val="00EA0208"/>
    <w:rsid w:val="00EA1CC9"/>
    <w:rsid w:val="00EA2C08"/>
    <w:rsid w:val="00EA32CB"/>
    <w:rsid w:val="00EA3BE8"/>
    <w:rsid w:val="00EA5ED7"/>
    <w:rsid w:val="00EB37FC"/>
    <w:rsid w:val="00EB3A3F"/>
    <w:rsid w:val="00EB560A"/>
    <w:rsid w:val="00EB5FD4"/>
    <w:rsid w:val="00EC27FA"/>
    <w:rsid w:val="00EC2E83"/>
    <w:rsid w:val="00EC32DD"/>
    <w:rsid w:val="00EC34D5"/>
    <w:rsid w:val="00EC3E03"/>
    <w:rsid w:val="00EC4396"/>
    <w:rsid w:val="00ED1F20"/>
    <w:rsid w:val="00ED39E1"/>
    <w:rsid w:val="00ED3F38"/>
    <w:rsid w:val="00ED4996"/>
    <w:rsid w:val="00ED7AB2"/>
    <w:rsid w:val="00EE41D3"/>
    <w:rsid w:val="00EE5776"/>
    <w:rsid w:val="00EE6F3E"/>
    <w:rsid w:val="00EE77C0"/>
    <w:rsid w:val="00EF1F0C"/>
    <w:rsid w:val="00EF44E9"/>
    <w:rsid w:val="00EF4D8D"/>
    <w:rsid w:val="00F00418"/>
    <w:rsid w:val="00F0057C"/>
    <w:rsid w:val="00F00896"/>
    <w:rsid w:val="00F01187"/>
    <w:rsid w:val="00F01285"/>
    <w:rsid w:val="00F0253E"/>
    <w:rsid w:val="00F038C1"/>
    <w:rsid w:val="00F04EB2"/>
    <w:rsid w:val="00F0565D"/>
    <w:rsid w:val="00F11642"/>
    <w:rsid w:val="00F13324"/>
    <w:rsid w:val="00F13373"/>
    <w:rsid w:val="00F14E1B"/>
    <w:rsid w:val="00F152C4"/>
    <w:rsid w:val="00F15E53"/>
    <w:rsid w:val="00F209AF"/>
    <w:rsid w:val="00F23306"/>
    <w:rsid w:val="00F241C9"/>
    <w:rsid w:val="00F24B97"/>
    <w:rsid w:val="00F24C67"/>
    <w:rsid w:val="00F252A0"/>
    <w:rsid w:val="00F25442"/>
    <w:rsid w:val="00F25D93"/>
    <w:rsid w:val="00F30651"/>
    <w:rsid w:val="00F35E6E"/>
    <w:rsid w:val="00F3746C"/>
    <w:rsid w:val="00F40AAD"/>
    <w:rsid w:val="00F4292F"/>
    <w:rsid w:val="00F42D2B"/>
    <w:rsid w:val="00F44C98"/>
    <w:rsid w:val="00F470CC"/>
    <w:rsid w:val="00F51810"/>
    <w:rsid w:val="00F52272"/>
    <w:rsid w:val="00F53323"/>
    <w:rsid w:val="00F54948"/>
    <w:rsid w:val="00F55785"/>
    <w:rsid w:val="00F5728A"/>
    <w:rsid w:val="00F60C82"/>
    <w:rsid w:val="00F64847"/>
    <w:rsid w:val="00F66C46"/>
    <w:rsid w:val="00F70416"/>
    <w:rsid w:val="00F733BE"/>
    <w:rsid w:val="00F8023C"/>
    <w:rsid w:val="00F8435C"/>
    <w:rsid w:val="00F846AE"/>
    <w:rsid w:val="00F86344"/>
    <w:rsid w:val="00F93D72"/>
    <w:rsid w:val="00F94623"/>
    <w:rsid w:val="00F97AB7"/>
    <w:rsid w:val="00FA0724"/>
    <w:rsid w:val="00FA07E3"/>
    <w:rsid w:val="00FA3CE6"/>
    <w:rsid w:val="00FA60C3"/>
    <w:rsid w:val="00FA67D0"/>
    <w:rsid w:val="00FA7644"/>
    <w:rsid w:val="00FB3AE1"/>
    <w:rsid w:val="00FB47CE"/>
    <w:rsid w:val="00FB540A"/>
    <w:rsid w:val="00FB6577"/>
    <w:rsid w:val="00FB6C7F"/>
    <w:rsid w:val="00FB79EA"/>
    <w:rsid w:val="00FC0124"/>
    <w:rsid w:val="00FC0723"/>
    <w:rsid w:val="00FC14F5"/>
    <w:rsid w:val="00FC1DEF"/>
    <w:rsid w:val="00FC3718"/>
    <w:rsid w:val="00FC6ABE"/>
    <w:rsid w:val="00FD00C2"/>
    <w:rsid w:val="00FD01ED"/>
    <w:rsid w:val="00FD59A5"/>
    <w:rsid w:val="00FD758F"/>
    <w:rsid w:val="00FE0A81"/>
    <w:rsid w:val="00FE2C1D"/>
    <w:rsid w:val="00FE384D"/>
    <w:rsid w:val="00FE6180"/>
    <w:rsid w:val="00FF0354"/>
    <w:rsid w:val="00FF4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15:docId w15:val="{2543C06B-1D76-41EE-AEF8-43C15C856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0698"/>
  </w:style>
  <w:style w:type="paragraph" w:styleId="Heading1">
    <w:name w:val="heading 1"/>
    <w:basedOn w:val="Normal"/>
    <w:next w:val="Normal"/>
    <w:link w:val="Heading1Char"/>
    <w:uiPriority w:val="9"/>
    <w:qFormat/>
    <w:rsid w:val="004404A1"/>
    <w:pPr>
      <w:keepNext/>
      <w:numPr>
        <w:numId w:val="50"/>
      </w:numPr>
      <w:outlineLvl w:val="0"/>
    </w:pPr>
    <w:rPr>
      <w:rFonts w:ascii="Century Gothic" w:hAnsi="Century Gothic"/>
      <w:b/>
    </w:rPr>
  </w:style>
  <w:style w:type="paragraph" w:styleId="Heading2">
    <w:name w:val="heading 2"/>
    <w:basedOn w:val="Normal"/>
    <w:next w:val="Normal"/>
    <w:link w:val="Heading2Char"/>
    <w:uiPriority w:val="9"/>
    <w:unhideWhenUsed/>
    <w:qFormat/>
    <w:rsid w:val="007E5D17"/>
    <w:pPr>
      <w:keepNext/>
      <w:numPr>
        <w:ilvl w:val="1"/>
        <w:numId w:val="50"/>
      </w:numPr>
      <w:spacing w:after="0"/>
      <w:outlineLvl w:val="1"/>
    </w:pPr>
    <w:rPr>
      <w:rFonts w:ascii="Century Gothic" w:hAnsi="Century Gothic"/>
      <w:b/>
      <w:sz w:val="24"/>
      <w:szCs w:val="24"/>
    </w:rPr>
  </w:style>
  <w:style w:type="paragraph" w:styleId="Heading3">
    <w:name w:val="heading 3"/>
    <w:basedOn w:val="Normal"/>
    <w:next w:val="Normal"/>
    <w:link w:val="Heading3Char"/>
    <w:uiPriority w:val="9"/>
    <w:unhideWhenUsed/>
    <w:qFormat/>
    <w:rsid w:val="004F0698"/>
    <w:pPr>
      <w:keepNext/>
      <w:keepLines/>
      <w:numPr>
        <w:ilvl w:val="2"/>
        <w:numId w:val="50"/>
      </w:numPr>
      <w:spacing w:before="200" w:after="0"/>
      <w:outlineLvl w:val="2"/>
    </w:pPr>
    <w:rPr>
      <w:rFonts w:asciiTheme="majorHAnsi" w:eastAsiaTheme="majorEastAsia" w:hAnsiTheme="majorHAnsi" w:cstheme="majorBidi"/>
      <w:b/>
      <w:bCs/>
      <w:color w:val="auto"/>
      <w:sz w:val="24"/>
    </w:rPr>
  </w:style>
  <w:style w:type="paragraph" w:styleId="Heading4">
    <w:name w:val="heading 4"/>
    <w:basedOn w:val="Normal"/>
    <w:next w:val="Normal"/>
    <w:link w:val="Heading4Char"/>
    <w:uiPriority w:val="9"/>
    <w:unhideWhenUsed/>
    <w:qFormat/>
    <w:rsid w:val="00536DBE"/>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6DBE"/>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DBE"/>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6DBE"/>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6DBE"/>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6DBE"/>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88E"/>
    <w:rPr>
      <w:sz w:val="20"/>
      <w:szCs w:val="20"/>
    </w:rPr>
  </w:style>
  <w:style w:type="character" w:styleId="FootnoteReference">
    <w:name w:val="footnote reference"/>
    <w:basedOn w:val="DefaultParagraphFont"/>
    <w:uiPriority w:val="99"/>
    <w:unhideWhenUsed/>
    <w:rsid w:val="0001588E"/>
    <w:rPr>
      <w:vertAlign w:val="superscript"/>
    </w:rPr>
  </w:style>
  <w:style w:type="paragraph" w:styleId="NormalWeb">
    <w:name w:val="Normal (Web)"/>
    <w:basedOn w:val="Normal"/>
    <w:uiPriority w:val="99"/>
    <w:unhideWhenUsed/>
    <w:rsid w:val="0094001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0B6537"/>
    <w:rPr>
      <w:color w:val="0000FF" w:themeColor="hyperlink"/>
      <w:u w:val="single"/>
    </w:rPr>
  </w:style>
  <w:style w:type="character" w:customStyle="1" w:styleId="Heading1Char">
    <w:name w:val="Heading 1 Char"/>
    <w:basedOn w:val="DefaultParagraphFont"/>
    <w:link w:val="Heading1"/>
    <w:uiPriority w:val="9"/>
    <w:rsid w:val="004404A1"/>
    <w:rPr>
      <w:rFonts w:ascii="Century Gothic" w:hAnsi="Century Gothic"/>
      <w:b/>
    </w:rPr>
  </w:style>
  <w:style w:type="paragraph" w:styleId="ListParagraph">
    <w:name w:val="List Paragraph"/>
    <w:basedOn w:val="Normal"/>
    <w:uiPriority w:val="34"/>
    <w:qFormat/>
    <w:rsid w:val="002874EF"/>
    <w:pPr>
      <w:ind w:left="720"/>
      <w:contextualSpacing/>
    </w:pPr>
  </w:style>
  <w:style w:type="table" w:styleId="TableGrid">
    <w:name w:val="Table Grid"/>
    <w:basedOn w:val="TableNormal"/>
    <w:uiPriority w:val="59"/>
    <w:rsid w:val="0028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74EF"/>
    <w:pPr>
      <w:spacing w:after="0"/>
    </w:pPr>
    <w:rPr>
      <w:rFonts w:ascii="Century Gothic" w:hAnsi="Century Gothic"/>
      <w:sz w:val="24"/>
      <w:szCs w:val="24"/>
    </w:rPr>
  </w:style>
  <w:style w:type="character" w:customStyle="1" w:styleId="BodyTextChar">
    <w:name w:val="Body Text Char"/>
    <w:basedOn w:val="DefaultParagraphFont"/>
    <w:link w:val="BodyText"/>
    <w:uiPriority w:val="99"/>
    <w:rsid w:val="002874EF"/>
    <w:rPr>
      <w:rFonts w:ascii="Century Gothic" w:hAnsi="Century Gothic"/>
      <w:sz w:val="24"/>
      <w:szCs w:val="24"/>
    </w:rPr>
  </w:style>
  <w:style w:type="paragraph" w:styleId="BodyText2">
    <w:name w:val="Body Text 2"/>
    <w:basedOn w:val="Normal"/>
    <w:link w:val="BodyText2Char"/>
    <w:uiPriority w:val="99"/>
    <w:unhideWhenUsed/>
    <w:rsid w:val="00F44C98"/>
    <w:pPr>
      <w:spacing w:after="0" w:line="240" w:lineRule="auto"/>
    </w:pPr>
    <w:rPr>
      <w:rFonts w:ascii="Century Gothic" w:hAnsi="Century Gothic"/>
      <w:b/>
    </w:rPr>
  </w:style>
  <w:style w:type="character" w:customStyle="1" w:styleId="BodyText2Char">
    <w:name w:val="Body Text 2 Char"/>
    <w:basedOn w:val="DefaultParagraphFont"/>
    <w:link w:val="BodyText2"/>
    <w:uiPriority w:val="99"/>
    <w:rsid w:val="00F44C98"/>
    <w:rPr>
      <w:rFonts w:ascii="Century Gothic" w:hAnsi="Century Gothic"/>
      <w:b/>
    </w:rPr>
  </w:style>
  <w:style w:type="character" w:styleId="FollowedHyperlink">
    <w:name w:val="FollowedHyperlink"/>
    <w:basedOn w:val="DefaultParagraphFont"/>
    <w:uiPriority w:val="99"/>
    <w:semiHidden/>
    <w:unhideWhenUsed/>
    <w:rsid w:val="00E563D6"/>
    <w:rPr>
      <w:color w:val="800080" w:themeColor="followedHyperlink"/>
      <w:u w:val="single"/>
    </w:rPr>
  </w:style>
  <w:style w:type="paragraph" w:styleId="BodyTextIndent">
    <w:name w:val="Body Text Indent"/>
    <w:basedOn w:val="Normal"/>
    <w:link w:val="BodyTextIndentChar"/>
    <w:uiPriority w:val="99"/>
    <w:semiHidden/>
    <w:unhideWhenUsed/>
    <w:rsid w:val="00B83E8F"/>
    <w:pPr>
      <w:spacing w:after="120"/>
      <w:ind w:left="283"/>
    </w:pPr>
  </w:style>
  <w:style w:type="character" w:customStyle="1" w:styleId="BodyTextIndentChar">
    <w:name w:val="Body Text Indent Char"/>
    <w:basedOn w:val="DefaultParagraphFont"/>
    <w:link w:val="BodyTextIndent"/>
    <w:uiPriority w:val="99"/>
    <w:rsid w:val="00B83E8F"/>
  </w:style>
  <w:style w:type="character" w:customStyle="1" w:styleId="Heading2Char">
    <w:name w:val="Heading 2 Char"/>
    <w:basedOn w:val="DefaultParagraphFont"/>
    <w:link w:val="Heading2"/>
    <w:uiPriority w:val="9"/>
    <w:rsid w:val="007E5D17"/>
    <w:rPr>
      <w:rFonts w:ascii="Century Gothic" w:hAnsi="Century Gothic"/>
      <w:b/>
      <w:sz w:val="24"/>
      <w:szCs w:val="24"/>
    </w:rPr>
  </w:style>
  <w:style w:type="paragraph" w:styleId="BodyText3">
    <w:name w:val="Body Text 3"/>
    <w:basedOn w:val="Normal"/>
    <w:link w:val="BodyText3Char"/>
    <w:uiPriority w:val="99"/>
    <w:unhideWhenUsed/>
    <w:rsid w:val="00912C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Pr>
      <w:rFonts w:ascii="Century Gothic" w:hAnsi="Century Gothic"/>
    </w:rPr>
  </w:style>
  <w:style w:type="character" w:customStyle="1" w:styleId="BodyText3Char">
    <w:name w:val="Body Text 3 Char"/>
    <w:basedOn w:val="DefaultParagraphFont"/>
    <w:link w:val="BodyText3"/>
    <w:uiPriority w:val="99"/>
    <w:rsid w:val="00912C96"/>
    <w:rPr>
      <w:rFonts w:ascii="Century Gothic" w:hAnsi="Century Gothic"/>
    </w:rPr>
  </w:style>
  <w:style w:type="character" w:styleId="PlaceholderText">
    <w:name w:val="Placeholder Text"/>
    <w:basedOn w:val="DefaultParagraphFont"/>
    <w:uiPriority w:val="99"/>
    <w:semiHidden/>
    <w:rsid w:val="0022129D"/>
    <w:rPr>
      <w:color w:val="808080"/>
    </w:rPr>
  </w:style>
  <w:style w:type="paragraph" w:styleId="BalloonText">
    <w:name w:val="Balloon Text"/>
    <w:basedOn w:val="Normal"/>
    <w:link w:val="BalloonTextChar"/>
    <w:uiPriority w:val="99"/>
    <w:semiHidden/>
    <w:unhideWhenUsed/>
    <w:rsid w:val="0022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9D"/>
    <w:rPr>
      <w:rFonts w:ascii="Tahoma" w:hAnsi="Tahoma" w:cs="Tahoma"/>
      <w:sz w:val="16"/>
      <w:szCs w:val="16"/>
    </w:rPr>
  </w:style>
  <w:style w:type="paragraph" w:styleId="Header">
    <w:name w:val="header"/>
    <w:basedOn w:val="Normal"/>
    <w:link w:val="HeaderChar"/>
    <w:uiPriority w:val="99"/>
    <w:unhideWhenUsed/>
    <w:rsid w:val="005C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EE"/>
  </w:style>
  <w:style w:type="paragraph" w:styleId="Footer">
    <w:name w:val="footer"/>
    <w:basedOn w:val="Normal"/>
    <w:link w:val="FooterChar"/>
    <w:uiPriority w:val="99"/>
    <w:unhideWhenUsed/>
    <w:rsid w:val="005C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DEE"/>
  </w:style>
  <w:style w:type="paragraph" w:styleId="BodyTextIndent2">
    <w:name w:val="Body Text Indent 2"/>
    <w:basedOn w:val="Normal"/>
    <w:link w:val="BodyTextIndent2Char"/>
    <w:uiPriority w:val="99"/>
    <w:unhideWhenUsed/>
    <w:rsid w:val="00E52E22"/>
    <w:pPr>
      <w:spacing w:line="240" w:lineRule="auto"/>
      <w:ind w:left="360"/>
    </w:pPr>
    <w:rPr>
      <w:rFonts w:ascii="Century Gothic" w:hAnsi="Century Gothic"/>
      <w:sz w:val="24"/>
      <w:szCs w:val="24"/>
    </w:rPr>
  </w:style>
  <w:style w:type="character" w:customStyle="1" w:styleId="BodyTextIndent2Char">
    <w:name w:val="Body Text Indent 2 Char"/>
    <w:basedOn w:val="DefaultParagraphFont"/>
    <w:link w:val="BodyTextIndent2"/>
    <w:uiPriority w:val="99"/>
    <w:rsid w:val="00E52E22"/>
    <w:rPr>
      <w:rFonts w:ascii="Century Gothic" w:hAnsi="Century Gothic"/>
      <w:sz w:val="24"/>
      <w:szCs w:val="24"/>
    </w:rPr>
  </w:style>
  <w:style w:type="character" w:customStyle="1" w:styleId="Heading3Char">
    <w:name w:val="Heading 3 Char"/>
    <w:basedOn w:val="DefaultParagraphFont"/>
    <w:link w:val="Heading3"/>
    <w:uiPriority w:val="9"/>
    <w:rsid w:val="004F0698"/>
    <w:rPr>
      <w:rFonts w:asciiTheme="majorHAnsi" w:eastAsiaTheme="majorEastAsia" w:hAnsiTheme="majorHAnsi" w:cstheme="majorBidi"/>
      <w:b/>
      <w:bCs/>
      <w:color w:val="auto"/>
      <w:sz w:val="24"/>
    </w:rPr>
  </w:style>
  <w:style w:type="character" w:customStyle="1" w:styleId="Heading4Char">
    <w:name w:val="Heading 4 Char"/>
    <w:basedOn w:val="DefaultParagraphFont"/>
    <w:link w:val="Heading4"/>
    <w:uiPriority w:val="9"/>
    <w:rsid w:val="00536D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6D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6D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6D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6D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6DBE"/>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3852E6"/>
    <w:pPr>
      <w:ind w:left="576"/>
    </w:pPr>
    <w:rPr>
      <w:rFonts w:ascii="Century Gothic" w:hAnsi="Century Gothic"/>
      <w:sz w:val="24"/>
    </w:rPr>
  </w:style>
  <w:style w:type="character" w:customStyle="1" w:styleId="BodyTextIndent3Char">
    <w:name w:val="Body Text Indent 3 Char"/>
    <w:basedOn w:val="DefaultParagraphFont"/>
    <w:link w:val="BodyTextIndent3"/>
    <w:uiPriority w:val="99"/>
    <w:rsid w:val="003852E6"/>
    <w:rPr>
      <w:rFonts w:ascii="Century Gothic" w:hAnsi="Century Gothic"/>
      <w:sz w:val="24"/>
    </w:rPr>
  </w:style>
  <w:style w:type="paragraph" w:styleId="Caption">
    <w:name w:val="caption"/>
    <w:basedOn w:val="Normal"/>
    <w:next w:val="Normal"/>
    <w:uiPriority w:val="35"/>
    <w:unhideWhenUsed/>
    <w:qFormat/>
    <w:rsid w:val="00E42665"/>
    <w:pPr>
      <w:spacing w:before="120" w:after="120"/>
      <w:ind w:left="576"/>
    </w:pPr>
    <w:rPr>
      <w:b/>
      <w:sz w:val="24"/>
    </w:rPr>
  </w:style>
  <w:style w:type="character" w:styleId="CommentReference">
    <w:name w:val="annotation reference"/>
    <w:basedOn w:val="DefaultParagraphFont"/>
    <w:uiPriority w:val="99"/>
    <w:semiHidden/>
    <w:unhideWhenUsed/>
    <w:rsid w:val="000664D6"/>
    <w:rPr>
      <w:sz w:val="16"/>
      <w:szCs w:val="16"/>
    </w:rPr>
  </w:style>
  <w:style w:type="paragraph" w:styleId="CommentText">
    <w:name w:val="annotation text"/>
    <w:basedOn w:val="Normal"/>
    <w:link w:val="CommentTextChar"/>
    <w:uiPriority w:val="99"/>
    <w:semiHidden/>
    <w:unhideWhenUsed/>
    <w:rsid w:val="000664D6"/>
    <w:pPr>
      <w:spacing w:line="240" w:lineRule="auto"/>
    </w:pPr>
    <w:rPr>
      <w:sz w:val="20"/>
      <w:szCs w:val="20"/>
    </w:rPr>
  </w:style>
  <w:style w:type="character" w:customStyle="1" w:styleId="CommentTextChar">
    <w:name w:val="Comment Text Char"/>
    <w:basedOn w:val="DefaultParagraphFont"/>
    <w:link w:val="CommentText"/>
    <w:uiPriority w:val="99"/>
    <w:semiHidden/>
    <w:rsid w:val="000664D6"/>
    <w:rPr>
      <w:sz w:val="20"/>
      <w:szCs w:val="20"/>
    </w:rPr>
  </w:style>
  <w:style w:type="paragraph" w:styleId="CommentSubject">
    <w:name w:val="annotation subject"/>
    <w:basedOn w:val="CommentText"/>
    <w:next w:val="CommentText"/>
    <w:link w:val="CommentSubjectChar"/>
    <w:uiPriority w:val="99"/>
    <w:semiHidden/>
    <w:unhideWhenUsed/>
    <w:rsid w:val="000664D6"/>
    <w:rPr>
      <w:b/>
      <w:bCs/>
    </w:rPr>
  </w:style>
  <w:style w:type="character" w:customStyle="1" w:styleId="CommentSubjectChar">
    <w:name w:val="Comment Subject Char"/>
    <w:basedOn w:val="CommentTextChar"/>
    <w:link w:val="CommentSubject"/>
    <w:uiPriority w:val="99"/>
    <w:semiHidden/>
    <w:rsid w:val="0006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09478">
      <w:bodyDiv w:val="1"/>
      <w:marLeft w:val="0"/>
      <w:marRight w:val="0"/>
      <w:marTop w:val="0"/>
      <w:marBottom w:val="0"/>
      <w:divBdr>
        <w:top w:val="none" w:sz="0" w:space="0" w:color="auto"/>
        <w:left w:val="none" w:sz="0" w:space="0" w:color="auto"/>
        <w:bottom w:val="none" w:sz="0" w:space="0" w:color="auto"/>
        <w:right w:val="none" w:sz="0" w:space="0" w:color="auto"/>
      </w:divBdr>
    </w:div>
    <w:div w:id="463816045">
      <w:bodyDiv w:val="1"/>
      <w:marLeft w:val="0"/>
      <w:marRight w:val="0"/>
      <w:marTop w:val="0"/>
      <w:marBottom w:val="0"/>
      <w:divBdr>
        <w:top w:val="none" w:sz="0" w:space="0" w:color="auto"/>
        <w:left w:val="none" w:sz="0" w:space="0" w:color="auto"/>
        <w:bottom w:val="none" w:sz="0" w:space="0" w:color="auto"/>
        <w:right w:val="none" w:sz="0" w:space="0" w:color="auto"/>
      </w:divBdr>
    </w:div>
    <w:div w:id="465584584">
      <w:bodyDiv w:val="1"/>
      <w:marLeft w:val="0"/>
      <w:marRight w:val="0"/>
      <w:marTop w:val="0"/>
      <w:marBottom w:val="0"/>
      <w:divBdr>
        <w:top w:val="none" w:sz="0" w:space="0" w:color="auto"/>
        <w:left w:val="none" w:sz="0" w:space="0" w:color="auto"/>
        <w:bottom w:val="none" w:sz="0" w:space="0" w:color="auto"/>
        <w:right w:val="none" w:sz="0" w:space="0" w:color="auto"/>
      </w:divBdr>
    </w:div>
    <w:div w:id="587806458">
      <w:bodyDiv w:val="1"/>
      <w:marLeft w:val="0"/>
      <w:marRight w:val="0"/>
      <w:marTop w:val="0"/>
      <w:marBottom w:val="0"/>
      <w:divBdr>
        <w:top w:val="none" w:sz="0" w:space="0" w:color="auto"/>
        <w:left w:val="none" w:sz="0" w:space="0" w:color="auto"/>
        <w:bottom w:val="none" w:sz="0" w:space="0" w:color="auto"/>
        <w:right w:val="none" w:sz="0" w:space="0" w:color="auto"/>
      </w:divBdr>
    </w:div>
    <w:div w:id="593977305">
      <w:bodyDiv w:val="1"/>
      <w:marLeft w:val="0"/>
      <w:marRight w:val="0"/>
      <w:marTop w:val="0"/>
      <w:marBottom w:val="0"/>
      <w:divBdr>
        <w:top w:val="none" w:sz="0" w:space="0" w:color="auto"/>
        <w:left w:val="none" w:sz="0" w:space="0" w:color="auto"/>
        <w:bottom w:val="none" w:sz="0" w:space="0" w:color="auto"/>
        <w:right w:val="none" w:sz="0" w:space="0" w:color="auto"/>
      </w:divBdr>
    </w:div>
    <w:div w:id="787821529">
      <w:bodyDiv w:val="1"/>
      <w:marLeft w:val="0"/>
      <w:marRight w:val="0"/>
      <w:marTop w:val="0"/>
      <w:marBottom w:val="0"/>
      <w:divBdr>
        <w:top w:val="none" w:sz="0" w:space="0" w:color="auto"/>
        <w:left w:val="none" w:sz="0" w:space="0" w:color="auto"/>
        <w:bottom w:val="none" w:sz="0" w:space="0" w:color="auto"/>
        <w:right w:val="none" w:sz="0" w:space="0" w:color="auto"/>
      </w:divBdr>
    </w:div>
    <w:div w:id="854269628">
      <w:bodyDiv w:val="1"/>
      <w:marLeft w:val="0"/>
      <w:marRight w:val="0"/>
      <w:marTop w:val="0"/>
      <w:marBottom w:val="0"/>
      <w:divBdr>
        <w:top w:val="none" w:sz="0" w:space="0" w:color="auto"/>
        <w:left w:val="none" w:sz="0" w:space="0" w:color="auto"/>
        <w:bottom w:val="none" w:sz="0" w:space="0" w:color="auto"/>
        <w:right w:val="none" w:sz="0" w:space="0" w:color="auto"/>
      </w:divBdr>
    </w:div>
    <w:div w:id="963803153">
      <w:bodyDiv w:val="1"/>
      <w:marLeft w:val="0"/>
      <w:marRight w:val="0"/>
      <w:marTop w:val="0"/>
      <w:marBottom w:val="0"/>
      <w:divBdr>
        <w:top w:val="none" w:sz="0" w:space="0" w:color="auto"/>
        <w:left w:val="none" w:sz="0" w:space="0" w:color="auto"/>
        <w:bottom w:val="none" w:sz="0" w:space="0" w:color="auto"/>
        <w:right w:val="none" w:sz="0" w:space="0" w:color="auto"/>
      </w:divBdr>
    </w:div>
    <w:div w:id="979043611">
      <w:bodyDiv w:val="1"/>
      <w:marLeft w:val="0"/>
      <w:marRight w:val="0"/>
      <w:marTop w:val="0"/>
      <w:marBottom w:val="0"/>
      <w:divBdr>
        <w:top w:val="none" w:sz="0" w:space="0" w:color="auto"/>
        <w:left w:val="none" w:sz="0" w:space="0" w:color="auto"/>
        <w:bottom w:val="none" w:sz="0" w:space="0" w:color="auto"/>
        <w:right w:val="none" w:sz="0" w:space="0" w:color="auto"/>
      </w:divBdr>
    </w:div>
    <w:div w:id="1066956683">
      <w:bodyDiv w:val="1"/>
      <w:marLeft w:val="0"/>
      <w:marRight w:val="0"/>
      <w:marTop w:val="0"/>
      <w:marBottom w:val="0"/>
      <w:divBdr>
        <w:top w:val="none" w:sz="0" w:space="0" w:color="auto"/>
        <w:left w:val="none" w:sz="0" w:space="0" w:color="auto"/>
        <w:bottom w:val="none" w:sz="0" w:space="0" w:color="auto"/>
        <w:right w:val="none" w:sz="0" w:space="0" w:color="auto"/>
      </w:divBdr>
    </w:div>
    <w:div w:id="1073283497">
      <w:bodyDiv w:val="1"/>
      <w:marLeft w:val="0"/>
      <w:marRight w:val="0"/>
      <w:marTop w:val="0"/>
      <w:marBottom w:val="0"/>
      <w:divBdr>
        <w:top w:val="none" w:sz="0" w:space="0" w:color="auto"/>
        <w:left w:val="none" w:sz="0" w:space="0" w:color="auto"/>
        <w:bottom w:val="none" w:sz="0" w:space="0" w:color="auto"/>
        <w:right w:val="none" w:sz="0" w:space="0" w:color="auto"/>
      </w:divBdr>
      <w:divsChild>
        <w:div w:id="1798721350">
          <w:marLeft w:val="0"/>
          <w:marRight w:val="0"/>
          <w:marTop w:val="0"/>
          <w:marBottom w:val="0"/>
          <w:divBdr>
            <w:top w:val="none" w:sz="0" w:space="0" w:color="auto"/>
            <w:left w:val="none" w:sz="0" w:space="0" w:color="auto"/>
            <w:bottom w:val="none" w:sz="0" w:space="0" w:color="auto"/>
            <w:right w:val="none" w:sz="0" w:space="0" w:color="auto"/>
          </w:divBdr>
        </w:div>
      </w:divsChild>
    </w:div>
    <w:div w:id="1113480775">
      <w:bodyDiv w:val="1"/>
      <w:marLeft w:val="0"/>
      <w:marRight w:val="0"/>
      <w:marTop w:val="0"/>
      <w:marBottom w:val="0"/>
      <w:divBdr>
        <w:top w:val="none" w:sz="0" w:space="0" w:color="auto"/>
        <w:left w:val="none" w:sz="0" w:space="0" w:color="auto"/>
        <w:bottom w:val="none" w:sz="0" w:space="0" w:color="auto"/>
        <w:right w:val="none" w:sz="0" w:space="0" w:color="auto"/>
      </w:divBdr>
    </w:div>
    <w:div w:id="1173450346">
      <w:bodyDiv w:val="1"/>
      <w:marLeft w:val="0"/>
      <w:marRight w:val="0"/>
      <w:marTop w:val="0"/>
      <w:marBottom w:val="0"/>
      <w:divBdr>
        <w:top w:val="none" w:sz="0" w:space="0" w:color="auto"/>
        <w:left w:val="none" w:sz="0" w:space="0" w:color="auto"/>
        <w:bottom w:val="none" w:sz="0" w:space="0" w:color="auto"/>
        <w:right w:val="none" w:sz="0" w:space="0" w:color="auto"/>
      </w:divBdr>
    </w:div>
    <w:div w:id="1191837720">
      <w:bodyDiv w:val="1"/>
      <w:marLeft w:val="0"/>
      <w:marRight w:val="0"/>
      <w:marTop w:val="0"/>
      <w:marBottom w:val="0"/>
      <w:divBdr>
        <w:top w:val="none" w:sz="0" w:space="0" w:color="auto"/>
        <w:left w:val="none" w:sz="0" w:space="0" w:color="auto"/>
        <w:bottom w:val="none" w:sz="0" w:space="0" w:color="auto"/>
        <w:right w:val="none" w:sz="0" w:space="0" w:color="auto"/>
      </w:divBdr>
    </w:div>
    <w:div w:id="1270237947">
      <w:bodyDiv w:val="1"/>
      <w:marLeft w:val="0"/>
      <w:marRight w:val="0"/>
      <w:marTop w:val="0"/>
      <w:marBottom w:val="0"/>
      <w:divBdr>
        <w:top w:val="none" w:sz="0" w:space="0" w:color="auto"/>
        <w:left w:val="none" w:sz="0" w:space="0" w:color="auto"/>
        <w:bottom w:val="none" w:sz="0" w:space="0" w:color="auto"/>
        <w:right w:val="none" w:sz="0" w:space="0" w:color="auto"/>
      </w:divBdr>
      <w:divsChild>
        <w:div w:id="763108946">
          <w:marLeft w:val="0"/>
          <w:marRight w:val="0"/>
          <w:marTop w:val="0"/>
          <w:marBottom w:val="0"/>
          <w:divBdr>
            <w:top w:val="none" w:sz="0" w:space="0" w:color="auto"/>
            <w:left w:val="none" w:sz="0" w:space="0" w:color="auto"/>
            <w:bottom w:val="none" w:sz="0" w:space="0" w:color="auto"/>
            <w:right w:val="none" w:sz="0" w:space="0" w:color="auto"/>
          </w:divBdr>
        </w:div>
      </w:divsChild>
    </w:div>
    <w:div w:id="1410271220">
      <w:bodyDiv w:val="1"/>
      <w:marLeft w:val="0"/>
      <w:marRight w:val="0"/>
      <w:marTop w:val="0"/>
      <w:marBottom w:val="0"/>
      <w:divBdr>
        <w:top w:val="none" w:sz="0" w:space="0" w:color="auto"/>
        <w:left w:val="none" w:sz="0" w:space="0" w:color="auto"/>
        <w:bottom w:val="none" w:sz="0" w:space="0" w:color="auto"/>
        <w:right w:val="none" w:sz="0" w:space="0" w:color="auto"/>
      </w:divBdr>
    </w:div>
    <w:div w:id="1574319395">
      <w:bodyDiv w:val="1"/>
      <w:marLeft w:val="0"/>
      <w:marRight w:val="0"/>
      <w:marTop w:val="0"/>
      <w:marBottom w:val="0"/>
      <w:divBdr>
        <w:top w:val="none" w:sz="0" w:space="0" w:color="auto"/>
        <w:left w:val="none" w:sz="0" w:space="0" w:color="auto"/>
        <w:bottom w:val="none" w:sz="0" w:space="0" w:color="auto"/>
        <w:right w:val="none" w:sz="0" w:space="0" w:color="auto"/>
      </w:divBdr>
    </w:div>
    <w:div w:id="1675763233">
      <w:bodyDiv w:val="1"/>
      <w:marLeft w:val="0"/>
      <w:marRight w:val="0"/>
      <w:marTop w:val="0"/>
      <w:marBottom w:val="0"/>
      <w:divBdr>
        <w:top w:val="none" w:sz="0" w:space="0" w:color="auto"/>
        <w:left w:val="none" w:sz="0" w:space="0" w:color="auto"/>
        <w:bottom w:val="none" w:sz="0" w:space="0" w:color="auto"/>
        <w:right w:val="none" w:sz="0" w:space="0" w:color="auto"/>
      </w:divBdr>
    </w:div>
    <w:div w:id="1689064166">
      <w:bodyDiv w:val="1"/>
      <w:marLeft w:val="0"/>
      <w:marRight w:val="0"/>
      <w:marTop w:val="0"/>
      <w:marBottom w:val="0"/>
      <w:divBdr>
        <w:top w:val="none" w:sz="0" w:space="0" w:color="auto"/>
        <w:left w:val="none" w:sz="0" w:space="0" w:color="auto"/>
        <w:bottom w:val="none" w:sz="0" w:space="0" w:color="auto"/>
        <w:right w:val="none" w:sz="0" w:space="0" w:color="auto"/>
      </w:divBdr>
    </w:div>
    <w:div w:id="1702706064">
      <w:bodyDiv w:val="1"/>
      <w:marLeft w:val="0"/>
      <w:marRight w:val="0"/>
      <w:marTop w:val="0"/>
      <w:marBottom w:val="0"/>
      <w:divBdr>
        <w:top w:val="none" w:sz="0" w:space="0" w:color="auto"/>
        <w:left w:val="none" w:sz="0" w:space="0" w:color="auto"/>
        <w:bottom w:val="none" w:sz="0" w:space="0" w:color="auto"/>
        <w:right w:val="none" w:sz="0" w:space="0" w:color="auto"/>
      </w:divBdr>
    </w:div>
    <w:div w:id="1819960738">
      <w:bodyDiv w:val="1"/>
      <w:marLeft w:val="0"/>
      <w:marRight w:val="0"/>
      <w:marTop w:val="0"/>
      <w:marBottom w:val="0"/>
      <w:divBdr>
        <w:top w:val="none" w:sz="0" w:space="0" w:color="auto"/>
        <w:left w:val="none" w:sz="0" w:space="0" w:color="auto"/>
        <w:bottom w:val="none" w:sz="0" w:space="0" w:color="auto"/>
        <w:right w:val="none" w:sz="0" w:space="0" w:color="auto"/>
      </w:divBdr>
    </w:div>
    <w:div w:id="1865288759">
      <w:bodyDiv w:val="1"/>
      <w:marLeft w:val="0"/>
      <w:marRight w:val="0"/>
      <w:marTop w:val="0"/>
      <w:marBottom w:val="0"/>
      <w:divBdr>
        <w:top w:val="none" w:sz="0" w:space="0" w:color="auto"/>
        <w:left w:val="none" w:sz="0" w:space="0" w:color="auto"/>
        <w:bottom w:val="none" w:sz="0" w:space="0" w:color="auto"/>
        <w:right w:val="none" w:sz="0" w:space="0" w:color="auto"/>
      </w:divBdr>
    </w:div>
    <w:div w:id="1949194737">
      <w:bodyDiv w:val="1"/>
      <w:marLeft w:val="0"/>
      <w:marRight w:val="0"/>
      <w:marTop w:val="0"/>
      <w:marBottom w:val="0"/>
      <w:divBdr>
        <w:top w:val="none" w:sz="0" w:space="0" w:color="auto"/>
        <w:left w:val="none" w:sz="0" w:space="0" w:color="auto"/>
        <w:bottom w:val="none" w:sz="0" w:space="0" w:color="auto"/>
        <w:right w:val="none" w:sz="0" w:space="0" w:color="auto"/>
      </w:divBdr>
    </w:div>
    <w:div w:id="2055032611">
      <w:bodyDiv w:val="1"/>
      <w:marLeft w:val="0"/>
      <w:marRight w:val="0"/>
      <w:marTop w:val="0"/>
      <w:marBottom w:val="0"/>
      <w:divBdr>
        <w:top w:val="none" w:sz="0" w:space="0" w:color="auto"/>
        <w:left w:val="none" w:sz="0" w:space="0" w:color="auto"/>
        <w:bottom w:val="none" w:sz="0" w:space="0" w:color="auto"/>
        <w:right w:val="none" w:sz="0" w:space="0" w:color="auto"/>
      </w:divBdr>
    </w:div>
    <w:div w:id="210386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stenthinkdraw.co.uk/intro-visual-facilitation-training" TargetMode="External"/><Relationship Id="rId21" Type="http://schemas.openxmlformats.org/officeDocument/2006/relationships/hyperlink" Target="https://www.equalityhumanrights.com/en/commission-scotland" TargetMode="External"/><Relationship Id="rId42" Type="http://schemas.openxmlformats.org/officeDocument/2006/relationships/image" Target="media/image9.png"/><Relationship Id="rId63" Type="http://schemas.openxmlformats.org/officeDocument/2006/relationships/image" Target="media/image25.png"/><Relationship Id="rId84" Type="http://schemas.openxmlformats.org/officeDocument/2006/relationships/hyperlink" Target="https://www.nhsinform.scot" TargetMode="External"/><Relationship Id="rId138" Type="http://schemas.openxmlformats.org/officeDocument/2006/relationships/image" Target="media/image77.png"/><Relationship Id="rId159" Type="http://schemas.openxmlformats.org/officeDocument/2006/relationships/image" Target="media/image88.png"/><Relationship Id="rId170" Type="http://schemas.openxmlformats.org/officeDocument/2006/relationships/hyperlink" Target="http://www.disabilityscot.org.uk/engaging-with-books-for-dyslexic-wellbeing" TargetMode="External"/><Relationship Id="rId191" Type="http://schemas.openxmlformats.org/officeDocument/2006/relationships/hyperlink" Target="https://www.cmf.org.uk/resources/publications/content/?context=article&amp;id=26118" TargetMode="External"/><Relationship Id="rId205" Type="http://schemas.openxmlformats.org/officeDocument/2006/relationships/hyperlink" Target="http://www.christian-meditation.org.uk/find-a-christian-meditation-group2/find-out-about-your-region/scotland" TargetMode="External"/><Relationship Id="rId226" Type="http://schemas.openxmlformats.org/officeDocument/2006/relationships/hyperlink" Target="https://alifelessordinaryds.wordpress.com" TargetMode="External"/><Relationship Id="rId247" Type="http://schemas.openxmlformats.org/officeDocument/2006/relationships/hyperlink" Target="https://soundcloud.com/user-505998303" TargetMode="External"/><Relationship Id="rId107" Type="http://schemas.openxmlformats.org/officeDocument/2006/relationships/image" Target="media/image62.png"/><Relationship Id="rId268" Type="http://schemas.openxmlformats.org/officeDocument/2006/relationships/hyperlink" Target="https://soundcloud.com/biblesociety/sets/youve-got-the-time" TargetMode="External"/><Relationship Id="rId11" Type="http://schemas.openxmlformats.org/officeDocument/2006/relationships/hyperlink" Target="https://www.callscotland.org.uk/information/wordtalk" TargetMode="External"/><Relationship Id="rId32" Type="http://schemas.openxmlformats.org/officeDocument/2006/relationships/hyperlink" Target="https://www.throughtheroof.org" TargetMode="External"/><Relationship Id="rId53" Type="http://schemas.openxmlformats.org/officeDocument/2006/relationships/image" Target="media/image15.png"/><Relationship Id="rId74" Type="http://schemas.openxmlformats.org/officeDocument/2006/relationships/image" Target="media/image36.png"/><Relationship Id="rId128" Type="http://schemas.openxmlformats.org/officeDocument/2006/relationships/hyperlink" Target="https://www.bdadyslexia.org.uk/dyslexia/how-is-dyslexia-diagnosed/dyslexia-checklists" TargetMode="External"/><Relationship Id="rId149" Type="http://schemas.openxmlformats.org/officeDocument/2006/relationships/hyperlink" Target="https://www.dyslexiascotland.org.uk/our-leaflets" TargetMode="External"/><Relationship Id="rId5" Type="http://schemas.openxmlformats.org/officeDocument/2006/relationships/webSettings" Target="webSettings.xml"/><Relationship Id="rId95" Type="http://schemas.openxmlformats.org/officeDocument/2006/relationships/image" Target="media/image52.png"/><Relationship Id="rId160" Type="http://schemas.openxmlformats.org/officeDocument/2006/relationships/hyperlink" Target="https://www.bdadyslexia.org.uk/dyslexia/how-is-dyslexia-diagnosed/dyslexia-checklists" TargetMode="External"/><Relationship Id="rId181" Type="http://schemas.openxmlformats.org/officeDocument/2006/relationships/hyperlink" Target="https://livability.org.uk/resources/more-than-welcome" TargetMode="External"/><Relationship Id="rId216" Type="http://schemas.openxmlformats.org/officeDocument/2006/relationships/hyperlink" Target="https://www.bl.uk/catalogues-and-collections" TargetMode="External"/><Relationship Id="rId237" Type="http://schemas.openxmlformats.org/officeDocument/2006/relationships/hyperlink" Target="http://inclusivecommunication.scot/1205-2" TargetMode="External"/><Relationship Id="rId258" Type="http://schemas.openxmlformats.org/officeDocument/2006/relationships/hyperlink" Target="https://www.alliance-scotland.org.uk/self-management-and-co-production-hub/what-is-self-management/" TargetMode="External"/><Relationship Id="rId22" Type="http://schemas.openxmlformats.org/officeDocument/2006/relationships/hyperlink" Target="https://www.inclusive-church.org/" TargetMode="External"/><Relationship Id="rId43" Type="http://schemas.openxmlformats.org/officeDocument/2006/relationships/image" Target="media/image10.png"/><Relationship Id="rId64" Type="http://schemas.openxmlformats.org/officeDocument/2006/relationships/image" Target="media/image26.png"/><Relationship Id="rId118" Type="http://schemas.openxmlformats.org/officeDocument/2006/relationships/hyperlink" Target="https://www.stonesoupforfive.com/p/doodles.html" TargetMode="External"/><Relationship Id="rId139" Type="http://schemas.openxmlformats.org/officeDocument/2006/relationships/hyperlink" Target="http://scdg.org.uk/tips-on-engaging-with-the-bible" TargetMode="External"/><Relationship Id="rId85" Type="http://schemas.openxmlformats.org/officeDocument/2006/relationships/hyperlink" Target="http://inclusivecommunication.scot/1205-2" TargetMode="External"/><Relationship Id="rId150" Type="http://schemas.openxmlformats.org/officeDocument/2006/relationships/hyperlink" Target="https://humanlibrary.org/events" TargetMode="External"/><Relationship Id="rId171" Type="http://schemas.openxmlformats.org/officeDocument/2006/relationships/hyperlink" Target="http://www.cosca.org.uk/counselling/counselling-overview" TargetMode="External"/><Relationship Id="rId192" Type="http://schemas.openxmlformats.org/officeDocument/2006/relationships/hyperlink" Target="https://www.throughtheroof.org/shop/enabling-church" TargetMode="External"/><Relationship Id="rId206" Type="http://schemas.openxmlformats.org/officeDocument/2006/relationships/hyperlink" Target="http://www.christian-meditation.org.uk/how-to-meditate/how-to-meditate2" TargetMode="External"/><Relationship Id="rId227" Type="http://schemas.openxmlformats.org/officeDocument/2006/relationships/hyperlink" Target="http://www.sylviamoody.com/dyslexia.html" TargetMode="External"/><Relationship Id="rId248" Type="http://schemas.openxmlformats.org/officeDocument/2006/relationships/hyperlink" Target="https://ourdailybread.org/sg-events" TargetMode="External"/><Relationship Id="rId269" Type="http://schemas.openxmlformats.org/officeDocument/2006/relationships/hyperlink" Target="https://soundcloud.com/biblesociety/sets/youve-got-the-time" TargetMode="External"/><Relationship Id="rId12" Type="http://schemas.openxmlformats.org/officeDocument/2006/relationships/hyperlink" Target="https://www.thescottishvoice.org.uk/home/" TargetMode="External"/><Relationship Id="rId33" Type="http://schemas.openxmlformats.org/officeDocument/2006/relationships/hyperlink" Target="https://www.biblesociety.org.uk/" TargetMode="External"/><Relationship Id="rId108" Type="http://schemas.openxmlformats.org/officeDocument/2006/relationships/hyperlink" Target="http://scdg.org.uk/tips-on-engaging-with-the-bible" TargetMode="External"/><Relationship Id="rId129" Type="http://schemas.openxmlformats.org/officeDocument/2006/relationships/hyperlink" Target="https://www.dyslexiascotland.org.uk/our-leaflets" TargetMode="External"/><Relationship Id="rId54" Type="http://schemas.openxmlformats.org/officeDocument/2006/relationships/image" Target="media/image16.png"/><Relationship Id="rId75" Type="http://schemas.openxmlformats.org/officeDocument/2006/relationships/image" Target="media/image37.png"/><Relationship Id="rId96" Type="http://schemas.openxmlformats.org/officeDocument/2006/relationships/image" Target="media/image53.png"/><Relationship Id="rId140" Type="http://schemas.openxmlformats.org/officeDocument/2006/relationships/hyperlink" Target="https://newroots.online/2017/07/31/top-tips-for-engaging-with-the-bible/" TargetMode="External"/><Relationship Id="rId161" Type="http://schemas.openxmlformats.org/officeDocument/2006/relationships/hyperlink" Target="http://www.sylviamoody.com/workingperson.html" TargetMode="External"/><Relationship Id="rId182" Type="http://schemas.openxmlformats.org/officeDocument/2006/relationships/hyperlink" Target="https://www.throughtheroof.org/shop/all-welcome" TargetMode="External"/><Relationship Id="rId217" Type="http://schemas.openxmlformats.org/officeDocument/2006/relationships/hyperlink" Target="https://www.dyslexiascotland.org.uk/resource-centre" TargetMode="External"/><Relationship Id="rId6" Type="http://schemas.openxmlformats.org/officeDocument/2006/relationships/footnotes" Target="footnotes.xml"/><Relationship Id="rId238" Type="http://schemas.openxmlformats.org/officeDocument/2006/relationships/hyperlink" Target="http://www.bdastore.org.uk/books/code-of-practice-for-employers-8th-edition-pdf" TargetMode="External"/><Relationship Id="rId259" Type="http://schemas.openxmlformats.org/officeDocument/2006/relationships/hyperlink" Target="https://ico.org.uk/for-organisations/guide-to-the-general-data-protection-regulation-gdpr/principles/lawfulness-fairness-and-transparency" TargetMode="External"/><Relationship Id="rId23" Type="http://schemas.openxmlformats.org/officeDocument/2006/relationships/hyperlink" Target="http://www.listenthinkdraw.co.uk/" TargetMode="External"/><Relationship Id="rId119" Type="http://schemas.openxmlformats.org/officeDocument/2006/relationships/image" Target="media/image69.png"/><Relationship Id="rId270" Type="http://schemas.openxmlformats.org/officeDocument/2006/relationships/image" Target="media/image97.png"/><Relationship Id="rId44" Type="http://schemas.openxmlformats.org/officeDocument/2006/relationships/image" Target="media/image11.gif"/><Relationship Id="rId60" Type="http://schemas.openxmlformats.org/officeDocument/2006/relationships/image" Target="media/image22.png"/><Relationship Id="rId65" Type="http://schemas.openxmlformats.org/officeDocument/2006/relationships/image" Target="media/image27.png"/><Relationship Id="rId81" Type="http://schemas.openxmlformats.org/officeDocument/2006/relationships/footer" Target="footer1.xml"/><Relationship Id="rId86" Type="http://schemas.openxmlformats.org/officeDocument/2006/relationships/image" Target="media/image44.png"/><Relationship Id="rId130" Type="http://schemas.openxmlformats.org/officeDocument/2006/relationships/hyperlink" Target="http://www.dyslexiascotland.org.uk/dyslexia-awareness-week" TargetMode="External"/><Relationship Id="rId135" Type="http://schemas.openxmlformats.org/officeDocument/2006/relationships/hyperlink" Target="https://www.youtube.com/watch?v=bVFW3wbi9pk" TargetMode="External"/><Relationship Id="rId151" Type="http://schemas.openxmlformats.org/officeDocument/2006/relationships/image" Target="media/image82.png"/><Relationship Id="rId156" Type="http://schemas.openxmlformats.org/officeDocument/2006/relationships/image" Target="media/image85.png"/><Relationship Id="rId177" Type="http://schemas.openxmlformats.org/officeDocument/2006/relationships/hyperlink" Target="https://www.throughtheroof.org/shop/a-welcoming-place-autistic-young-people-in-church" TargetMode="External"/><Relationship Id="rId198" Type="http://schemas.openxmlformats.org/officeDocument/2006/relationships/hyperlink" Target="https://www.abilitysunday.org.uk/" TargetMode="External"/><Relationship Id="rId172" Type="http://schemas.openxmlformats.org/officeDocument/2006/relationships/image" Target="media/image92.png"/><Relationship Id="rId193" Type="http://schemas.openxmlformats.org/officeDocument/2006/relationships/hyperlink" Target="https://standrewpress.hymnsam.co.uk/books/9780715203767/go-create" TargetMode="External"/><Relationship Id="rId202" Type="http://schemas.openxmlformats.org/officeDocument/2006/relationships/hyperlink" Target="http://disabilityandjesus.org.uk/" TargetMode="External"/><Relationship Id="rId207" Type="http://schemas.openxmlformats.org/officeDocument/2006/relationships/hyperlink" Target="http://www.sylviamoody.com/dyslexia.html" TargetMode="External"/><Relationship Id="rId223" Type="http://schemas.openxmlformats.org/officeDocument/2006/relationships/hyperlink" Target="https://www.dyslexiascotland.org.uk/" TargetMode="External"/><Relationship Id="rId228" Type="http://schemas.openxmlformats.org/officeDocument/2006/relationships/hyperlink" Target="http://www.sylviamoody.com/workingperson.html" TargetMode="External"/><Relationship Id="rId244" Type="http://schemas.openxmlformats.org/officeDocument/2006/relationships/hyperlink" Target="http://www.sylviamoody.com/workingperson.html" TargetMode="External"/><Relationship Id="rId249" Type="http://schemas.openxmlformats.org/officeDocument/2006/relationships/hyperlink" Target="https://www.youtube.com/watch?time_continue=14&amp;v=4Wz2ylsz9-I" TargetMode="External"/><Relationship Id="rId13" Type="http://schemas.openxmlformats.org/officeDocument/2006/relationships/hyperlink" Target="http://www.tomorraccessibility.co.uk/bss.htm" TargetMode="External"/><Relationship Id="rId18" Type="http://schemas.openxmlformats.org/officeDocument/2006/relationships/hyperlink" Target="https://www.didlaw.com/" TargetMode="External"/><Relationship Id="rId39" Type="http://schemas.openxmlformats.org/officeDocument/2006/relationships/image" Target="media/image6.jpeg"/><Relationship Id="rId109" Type="http://schemas.openxmlformats.org/officeDocument/2006/relationships/image" Target="media/image63.png"/><Relationship Id="rId260" Type="http://schemas.openxmlformats.org/officeDocument/2006/relationships/hyperlink" Target="https://dyslexiaida.org/the-dyslexia-stress-anxiety-connection" TargetMode="External"/><Relationship Id="rId265" Type="http://schemas.openxmlformats.org/officeDocument/2006/relationships/hyperlink" Target="http://www.listenthinkdraw.co.uk/intro-visual-facilitation-training" TargetMode="External"/><Relationship Id="rId34" Type="http://schemas.openxmlformats.org/officeDocument/2006/relationships/hyperlink" Target="https://www.gov.uk/government/organisations/government-equalities-office"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38.png"/><Relationship Id="rId97" Type="http://schemas.openxmlformats.org/officeDocument/2006/relationships/image" Target="media/image54.jpeg"/><Relationship Id="rId104" Type="http://schemas.openxmlformats.org/officeDocument/2006/relationships/image" Target="media/image59.png"/><Relationship Id="rId120" Type="http://schemas.openxmlformats.org/officeDocument/2006/relationships/image" Target="media/image70.png"/><Relationship Id="rId125" Type="http://schemas.openxmlformats.org/officeDocument/2006/relationships/hyperlink" Target="https://www.dyslexiascotland.org.uk/need-training" TargetMode="External"/><Relationship Id="rId141" Type="http://schemas.openxmlformats.org/officeDocument/2006/relationships/image" Target="media/image78.png"/><Relationship Id="rId146" Type="http://schemas.openxmlformats.org/officeDocument/2006/relationships/image" Target="media/image81.png"/><Relationship Id="rId167" Type="http://schemas.openxmlformats.org/officeDocument/2006/relationships/image" Target="media/image89.png"/><Relationship Id="rId188" Type="http://schemas.openxmlformats.org/officeDocument/2006/relationships/hyperlink" Target="https://www.throughtheroof.org/shop/enabling-church-course-download-version"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9.png"/><Relationship Id="rId162" Type="http://schemas.openxmlformats.org/officeDocument/2006/relationships/hyperlink" Target="http://www.sylviamoody.com/workingperson.html" TargetMode="External"/><Relationship Id="rId183" Type="http://schemas.openxmlformats.org/officeDocument/2006/relationships/hyperlink" Target="http://quakerdisabilitygroup.org.uk/guidelines-for-inclusion" TargetMode="External"/><Relationship Id="rId213" Type="http://schemas.openxmlformats.org/officeDocument/2006/relationships/hyperlink" Target="http://www.sylviamoody.com/dyslexia.html" TargetMode="External"/><Relationship Id="rId218" Type="http://schemas.openxmlformats.org/officeDocument/2006/relationships/hyperlink" Target="https://www.readmedifferently.com/" TargetMode="External"/><Relationship Id="rId234" Type="http://schemas.openxmlformats.org/officeDocument/2006/relationships/hyperlink" Target="https://www.throughtheroof.org/shop/all-welcome/" TargetMode="External"/><Relationship Id="rId239" Type="http://schemas.openxmlformats.org/officeDocument/2006/relationships/hyperlink" Target="https://dyslexiascotland.org.uk/our-leaflets" TargetMode="External"/><Relationship Id="rId2" Type="http://schemas.openxmlformats.org/officeDocument/2006/relationships/numbering" Target="numbering.xml"/><Relationship Id="rId29" Type="http://schemas.openxmlformats.org/officeDocument/2006/relationships/hyperlink" Target="https://content.scriptureunion.org.uk/" TargetMode="External"/><Relationship Id="rId250" Type="http://schemas.openxmlformats.org/officeDocument/2006/relationships/hyperlink" Target="https://www.biblegateway.com" TargetMode="External"/><Relationship Id="rId255" Type="http://schemas.openxmlformats.org/officeDocument/2006/relationships/hyperlink" Target="https://alifelessordinaryds.wordpress.com/2018/04/13/5-ways-to-present-information-visually/" TargetMode="External"/><Relationship Id="rId271" Type="http://schemas.openxmlformats.org/officeDocument/2006/relationships/footer" Target="footer2.xml"/><Relationship Id="rId24" Type="http://schemas.openxmlformats.org/officeDocument/2006/relationships/hyperlink" Target="https://livability.org.uk/" TargetMode="External"/><Relationship Id="rId40" Type="http://schemas.openxmlformats.org/officeDocument/2006/relationships/image" Target="media/image7.jpeg"/><Relationship Id="rId45" Type="http://schemas.openxmlformats.org/officeDocument/2006/relationships/image" Target="media/image12.png"/><Relationship Id="rId66" Type="http://schemas.openxmlformats.org/officeDocument/2006/relationships/image" Target="media/image28.png"/><Relationship Id="rId87" Type="http://schemas.openxmlformats.org/officeDocument/2006/relationships/hyperlink" Target="http://inclusivecommunication.scot/writing-for-a-dyslexic-audience" TargetMode="External"/><Relationship Id="rId110" Type="http://schemas.openxmlformats.org/officeDocument/2006/relationships/image" Target="media/image64.png"/><Relationship Id="rId115" Type="http://schemas.openxmlformats.org/officeDocument/2006/relationships/image" Target="media/image68.png"/><Relationship Id="rId131" Type="http://schemas.openxmlformats.org/officeDocument/2006/relationships/hyperlink" Target="https://www.bdadyslexia.org.uk/support-us/awareness-events/dyslexia-awareness-week" TargetMode="External"/><Relationship Id="rId136" Type="http://schemas.openxmlformats.org/officeDocument/2006/relationships/hyperlink" Target="https://ourdailybread.org/sg-events/" TargetMode="External"/><Relationship Id="rId157" Type="http://schemas.openxmlformats.org/officeDocument/2006/relationships/image" Target="media/image86.jpeg"/><Relationship Id="rId178" Type="http://schemas.openxmlformats.org/officeDocument/2006/relationships/hyperlink" Target="https://www.throughtheroof.org/shop/stewardwelcome-cards" TargetMode="External"/><Relationship Id="rId61" Type="http://schemas.openxmlformats.org/officeDocument/2006/relationships/image" Target="media/image23.png"/><Relationship Id="rId82" Type="http://schemas.openxmlformats.org/officeDocument/2006/relationships/image" Target="media/image43.jpeg"/><Relationship Id="rId152" Type="http://schemas.openxmlformats.org/officeDocument/2006/relationships/image" Target="media/image83.png"/><Relationship Id="rId173" Type="http://schemas.openxmlformats.org/officeDocument/2006/relationships/hyperlink" Target="http://www.christianmeditation.org.uk/how-to-meditate/how-to-meditate2" TargetMode="External"/><Relationship Id="rId194" Type="http://schemas.openxmlformats.org/officeDocument/2006/relationships/hyperlink" Target="https://www.godlyplay.uk/contexts/older-people" TargetMode="External"/><Relationship Id="rId199" Type="http://schemas.openxmlformats.org/officeDocument/2006/relationships/hyperlink" Target="http://scdg.org.uk" TargetMode="External"/><Relationship Id="rId203" Type="http://schemas.openxmlformats.org/officeDocument/2006/relationships/hyperlink" Target="https://churchesforall.org.uk/" TargetMode="External"/><Relationship Id="rId208" Type="http://schemas.openxmlformats.org/officeDocument/2006/relationships/hyperlink" Target="http://www.dyslexiascotland.org.uk/our-leaflets" TargetMode="External"/><Relationship Id="rId229" Type="http://schemas.openxmlformats.org/officeDocument/2006/relationships/hyperlink" Target="https://www.oxford.anglican.org/wp-content/uploads/2019/03/Autism-Guidelines-2019.pdf" TargetMode="External"/><Relationship Id="rId19" Type="http://schemas.openxmlformats.org/officeDocument/2006/relationships/hyperlink" Target="https://www.dyslexiascotland.org.uk/" TargetMode="External"/><Relationship Id="rId224" Type="http://schemas.openxmlformats.org/officeDocument/2006/relationships/hyperlink" Target="https://www.bdadyslexia.org.uk/" TargetMode="External"/><Relationship Id="rId240" Type="http://schemas.openxmlformats.org/officeDocument/2006/relationships/hyperlink" Target="https://www.dyslexicadvantage.org/about-us/the-book-the-dyslexic-advantage" TargetMode="External"/><Relationship Id="rId245" Type="http://schemas.openxmlformats.org/officeDocument/2006/relationships/hyperlink" Target="https://alifelessordinaryds.wordpress.com/2016/09/23/book-review-dyslexia-and-mental-health-by-neil-alexander-passe/" TargetMode="External"/><Relationship Id="rId261" Type="http://schemas.openxmlformats.org/officeDocument/2006/relationships/hyperlink" Target="https://www.nhsinform.scot/" TargetMode="External"/><Relationship Id="rId266" Type="http://schemas.openxmlformats.org/officeDocument/2006/relationships/image" Target="media/image95.png"/><Relationship Id="rId14" Type="http://schemas.openxmlformats.org/officeDocument/2006/relationships/hyperlink" Target="https://www.bdadyslexia.org.uk/" TargetMode="External"/><Relationship Id="rId30" Type="http://schemas.openxmlformats.org/officeDocument/2006/relationships/hyperlink" Target="https://www.alliance-scotland.org.uk/blog/resources/self-management-network-scotland/" TargetMode="External"/><Relationship Id="rId35" Type="http://schemas.openxmlformats.org/officeDocument/2006/relationships/hyperlink" Target="http://www.tomorraccessibility.co.uk/bss.htm" TargetMode="External"/><Relationship Id="rId56" Type="http://schemas.openxmlformats.org/officeDocument/2006/relationships/image" Target="media/image18.png"/><Relationship Id="rId77" Type="http://schemas.openxmlformats.org/officeDocument/2006/relationships/image" Target="media/image39.png"/><Relationship Id="rId100" Type="http://schemas.openxmlformats.org/officeDocument/2006/relationships/hyperlink" Target="https://www.imdb.com/title/tt2245988" TargetMode="External"/><Relationship Id="rId105" Type="http://schemas.openxmlformats.org/officeDocument/2006/relationships/image" Target="media/image60.png"/><Relationship Id="rId126" Type="http://schemas.openxmlformats.org/officeDocument/2006/relationships/hyperlink" Target="https://www.dyslexiascotland.org.uk/our-leaflets" TargetMode="External"/><Relationship Id="rId147" Type="http://schemas.openxmlformats.org/officeDocument/2006/relationships/hyperlink" Target="https://www.dyslexiascotland.org.uk/" TargetMode="External"/><Relationship Id="rId168" Type="http://schemas.openxmlformats.org/officeDocument/2006/relationships/image" Target="media/image90.png"/><Relationship Id="rId8" Type="http://schemas.openxmlformats.org/officeDocument/2006/relationships/image" Target="media/image1.wmf"/><Relationship Id="rId51" Type="http://schemas.openxmlformats.org/officeDocument/2006/relationships/image" Target="media/image14.png"/><Relationship Id="rId72" Type="http://schemas.openxmlformats.org/officeDocument/2006/relationships/image" Target="media/image34.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1.png"/><Relationship Id="rId142" Type="http://schemas.openxmlformats.org/officeDocument/2006/relationships/hyperlink" Target="http://scdg.org.uk" TargetMode="External"/><Relationship Id="rId163" Type="http://schemas.openxmlformats.org/officeDocument/2006/relationships/hyperlink" Target="https://www.bdadyslexia.org.uk/dyslexia/how-is-dyslexia-diagnosed/dyslexia-checklists" TargetMode="External"/><Relationship Id="rId184" Type="http://schemas.openxmlformats.org/officeDocument/2006/relationships/hyperlink" Target="http://scdg.org.uk/tips-on-engaging-with-the-bible" TargetMode="External"/><Relationship Id="rId189" Type="http://schemas.openxmlformats.org/officeDocument/2006/relationships/hyperlink" Target="https://livability.org.uk/resources/lifting-the-lid" TargetMode="External"/><Relationship Id="rId219" Type="http://schemas.openxmlformats.org/officeDocument/2006/relationships/hyperlink" Target="https://www.youtube.com/watch?v=vCQK_yjTY4M" TargetMode="External"/><Relationship Id="rId3" Type="http://schemas.openxmlformats.org/officeDocument/2006/relationships/styles" Target="styles.xml"/><Relationship Id="rId214" Type="http://schemas.openxmlformats.org/officeDocument/2006/relationships/hyperlink" Target="http://cw.routledge.com/textbooks/9780415597562" TargetMode="External"/><Relationship Id="rId230" Type="http://schemas.openxmlformats.org/officeDocument/2006/relationships/hyperlink" Target="https://includedbygrace.wordpress.com/" TargetMode="External"/><Relationship Id="rId235" Type="http://schemas.openxmlformats.org/officeDocument/2006/relationships/hyperlink" Target="http://inclusivecommunication.scot/1205-2" TargetMode="External"/><Relationship Id="rId251" Type="http://schemas.openxmlformats.org/officeDocument/2006/relationships/hyperlink" Target="https://www.youtube.com/watch?time_continue=2&amp;v=bVFW3wbi9pk" TargetMode="External"/><Relationship Id="rId256" Type="http://schemas.openxmlformats.org/officeDocument/2006/relationships/hyperlink" Target="https://www.dyslexiascotland.org.uk/dyslexic-adult" TargetMode="External"/><Relationship Id="rId25" Type="http://schemas.openxmlformats.org/officeDocument/2006/relationships/hyperlink" Target="https://twitter.com/openclipart" TargetMode="External"/><Relationship Id="rId46" Type="http://schemas.openxmlformats.org/officeDocument/2006/relationships/hyperlink" Target="https://www.throughtheroof.org/forchurches/roofbreakers" TargetMode="External"/><Relationship Id="rId67" Type="http://schemas.openxmlformats.org/officeDocument/2006/relationships/image" Target="media/image29.png"/><Relationship Id="rId116" Type="http://schemas.openxmlformats.org/officeDocument/2006/relationships/hyperlink" Target="http://rohdesign.com/" TargetMode="External"/><Relationship Id="rId137" Type="http://schemas.openxmlformats.org/officeDocument/2006/relationships/image" Target="media/image76.png"/><Relationship Id="rId158" Type="http://schemas.openxmlformats.org/officeDocument/2006/relationships/image" Target="media/image87.png"/><Relationship Id="rId272" Type="http://schemas.openxmlformats.org/officeDocument/2006/relationships/fontTable" Target="fontTable.xml"/><Relationship Id="rId20" Type="http://schemas.openxmlformats.org/officeDocument/2006/relationships/hyperlink" Target="https://www.facebook.com/ELDMnMNetwork/" TargetMode="External"/><Relationship Id="rId41" Type="http://schemas.openxmlformats.org/officeDocument/2006/relationships/image" Target="media/image8.png"/><Relationship Id="rId62" Type="http://schemas.openxmlformats.org/officeDocument/2006/relationships/image" Target="media/image24.png"/><Relationship Id="rId83" Type="http://schemas.openxmlformats.org/officeDocument/2006/relationships/hyperlink" Target="http://inclusivecommunication.scot/writing-for-a-dyslexic-audience" TargetMode="External"/><Relationship Id="rId88" Type="http://schemas.openxmlformats.org/officeDocument/2006/relationships/image" Target="media/image45.png"/><Relationship Id="rId111" Type="http://schemas.openxmlformats.org/officeDocument/2006/relationships/image" Target="media/image65.png"/><Relationship Id="rId132" Type="http://schemas.openxmlformats.org/officeDocument/2006/relationships/hyperlink" Target="mailto:blueribbon@dyslexiascotland.org.uk" TargetMode="External"/><Relationship Id="rId153" Type="http://schemas.openxmlformats.org/officeDocument/2006/relationships/hyperlink" Target="https://soundcloud.com/" TargetMode="External"/><Relationship Id="rId174" Type="http://schemas.openxmlformats.org/officeDocument/2006/relationships/hyperlink" Target="http://www.christianmeditation.org.uk/find-a-christian-meditation-group2/find-out-about-your-region/scotland" TargetMode="External"/><Relationship Id="rId179" Type="http://schemas.openxmlformats.org/officeDocument/2006/relationships/hyperlink" Target="https://grovebooks.co.uk/products/w-235-worship-and-disability-a-kingdom-for-all" TargetMode="External"/><Relationship Id="rId195" Type="http://schemas.openxmlformats.org/officeDocument/2006/relationships/hyperlink" Target="https://www.throughtheroof.org/forchurches/roofbreakers" TargetMode="External"/><Relationship Id="rId209" Type="http://schemas.openxmlformats.org/officeDocument/2006/relationships/hyperlink" Target="http://inclusivecommunication.scot/writing-for-a-dyslexic-audience" TargetMode="External"/><Relationship Id="rId190" Type="http://schemas.openxmlformats.org/officeDocument/2006/relationships/image" Target="media/image94.png"/><Relationship Id="rId204" Type="http://schemas.openxmlformats.org/officeDocument/2006/relationships/hyperlink" Target="https://www.wccm.org/" TargetMode="External"/><Relationship Id="rId220" Type="http://schemas.openxmlformats.org/officeDocument/2006/relationships/hyperlink" Target="https://www.dislecksiathemovie.com/" TargetMode="External"/><Relationship Id="rId225" Type="http://schemas.openxmlformats.org/officeDocument/2006/relationships/hyperlink" Target="https://www.dyslexiascotland.org.uk/become-member" TargetMode="External"/><Relationship Id="rId241" Type="http://schemas.openxmlformats.org/officeDocument/2006/relationships/hyperlink" Target="https://www.equalityhumanrights.com/en/publication-download/what-equality-law-means-your-voluntary-and-community-sector-organisation" TargetMode="External"/><Relationship Id="rId246" Type="http://schemas.openxmlformats.org/officeDocument/2006/relationships/hyperlink" Target="http://quakerdisabilitygroup.org.uk/guidelines-for-inclusion" TargetMode="External"/><Relationship Id="rId267" Type="http://schemas.openxmlformats.org/officeDocument/2006/relationships/image" Target="media/image96.png"/><Relationship Id="rId15" Type="http://schemas.openxmlformats.org/officeDocument/2006/relationships/hyperlink" Target="https://www.callscotland.org.uk/home/" TargetMode="External"/><Relationship Id="rId36" Type="http://schemas.openxmlformats.org/officeDocument/2006/relationships/image" Target="media/image3.png"/><Relationship Id="rId57" Type="http://schemas.openxmlformats.org/officeDocument/2006/relationships/image" Target="media/image19.png"/><Relationship Id="rId106" Type="http://schemas.openxmlformats.org/officeDocument/2006/relationships/image" Target="media/image61.png"/><Relationship Id="rId127" Type="http://schemas.openxmlformats.org/officeDocument/2006/relationships/hyperlink" Target="http://www.sylviamoody.com/workingperson.html" TargetMode="External"/><Relationship Id="rId262" Type="http://schemas.openxmlformats.org/officeDocument/2006/relationships/hyperlink" Target="https://www.youtube.com/watch?v=4drNLiLkZAk" TargetMode="External"/><Relationship Id="rId10" Type="http://schemas.openxmlformats.org/officeDocument/2006/relationships/hyperlink" Target="https://creativecommons.org/licenses/by-nc/4.0/" TargetMode="External"/><Relationship Id="rId31" Type="http://schemas.openxmlformats.org/officeDocument/2006/relationships/hyperlink" Target="https://www.south-ayrshire.gov.uk/" TargetMode="External"/><Relationship Id="rId52" Type="http://schemas.openxmlformats.org/officeDocument/2006/relationships/hyperlink" Target="https://www.throughtheroof.org/contact" TargetMode="External"/><Relationship Id="rId73" Type="http://schemas.openxmlformats.org/officeDocument/2006/relationships/image" Target="media/image35.png"/><Relationship Id="rId78" Type="http://schemas.openxmlformats.org/officeDocument/2006/relationships/image" Target="media/image40.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hyperlink" Target="https://www.imdb.com/title/tt1959490/" TargetMode="External"/><Relationship Id="rId122" Type="http://schemas.openxmlformats.org/officeDocument/2006/relationships/image" Target="media/image72.png"/><Relationship Id="rId143" Type="http://schemas.openxmlformats.org/officeDocument/2006/relationships/hyperlink" Target="https://www.facebook.com/ELDMnMNetwork" TargetMode="External"/><Relationship Id="rId148" Type="http://schemas.openxmlformats.org/officeDocument/2006/relationships/hyperlink" Target="https://alifelessordinaryds.wordpress.com/" TargetMode="External"/><Relationship Id="rId164" Type="http://schemas.openxmlformats.org/officeDocument/2006/relationships/hyperlink" Target="https://www.dyslexiascotland.org.uk/dyslexic-adult" TargetMode="External"/><Relationship Id="rId169" Type="http://schemas.openxmlformats.org/officeDocument/2006/relationships/image" Target="media/image91.png"/><Relationship Id="rId185" Type="http://schemas.openxmlformats.org/officeDocument/2006/relationships/hyperlink" Target="https://dementiatrust.org.uk/projects/reprinting-of-the-guide-to-supporting-people-with-dementia-in-the-local-church"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methodist.org.uk/our-work/children-youth-family-ministry/the-well-learning-hub-equipping-and-supporting-workers/resources-from-the-well-to-download/participation-and-working-with-young-people/10-ways-to-belong" TargetMode="External"/><Relationship Id="rId210" Type="http://schemas.openxmlformats.org/officeDocument/2006/relationships/hyperlink" Target="http://www.gsa.ac.uk/life/student-support-services/supporting-students-with-a-disability/understanding-dyslexia" TargetMode="External"/><Relationship Id="rId215" Type="http://schemas.openxmlformats.org/officeDocument/2006/relationships/hyperlink" Target="https://www.nls.uk/catalogues" TargetMode="External"/><Relationship Id="rId236" Type="http://schemas.openxmlformats.org/officeDocument/2006/relationships/hyperlink" Target="http://inclusivecommunication.scot/writing-for-a-dyslexic-audience" TargetMode="External"/><Relationship Id="rId257" Type="http://schemas.openxmlformats.org/officeDocument/2006/relationships/hyperlink" Target="http://www.glottopedia.org/index.php/Acquired_dyslexia" TargetMode="External"/><Relationship Id="rId26" Type="http://schemas.openxmlformats.org/officeDocument/2006/relationships/hyperlink" Target="http://quakerdisabilitygroup.org.uk/" TargetMode="External"/><Relationship Id="rId231" Type="http://schemas.openxmlformats.org/officeDocument/2006/relationships/hyperlink" Target="https://annsautism.blogspot.com/2019/06/the-churches-safeguarding-autism-and.html" TargetMode="External"/><Relationship Id="rId252" Type="http://schemas.openxmlformats.org/officeDocument/2006/relationships/hyperlink" Target="https://www.dyslexic.org.uk/about-dyslexia" TargetMode="External"/><Relationship Id="rId273" Type="http://schemas.openxmlformats.org/officeDocument/2006/relationships/theme" Target="theme/theme1.xml"/><Relationship Id="rId47" Type="http://schemas.openxmlformats.org/officeDocument/2006/relationships/hyperlink" Target="https://www.throughtheroof.org/shop/all-welcome" TargetMode="External"/><Relationship Id="rId68" Type="http://schemas.openxmlformats.org/officeDocument/2006/relationships/image" Target="media/image30.png"/><Relationship Id="rId89" Type="http://schemas.openxmlformats.org/officeDocument/2006/relationships/image" Target="media/image46.png"/><Relationship Id="rId112" Type="http://schemas.openxmlformats.org/officeDocument/2006/relationships/image" Target="media/image66.jpeg"/><Relationship Id="rId133" Type="http://schemas.openxmlformats.org/officeDocument/2006/relationships/hyperlink" Target="https://www.abilitysunday.org.uk/" TargetMode="External"/><Relationship Id="rId154" Type="http://schemas.openxmlformats.org/officeDocument/2006/relationships/hyperlink" Target="https://www.youtube.com/watch?v=4drNLiLkZAk" TargetMode="External"/><Relationship Id="rId175" Type="http://schemas.openxmlformats.org/officeDocument/2006/relationships/hyperlink" Target="https://www.throughtheroof.org/shop/removing-barriers" TargetMode="External"/><Relationship Id="rId196" Type="http://schemas.openxmlformats.org/officeDocument/2006/relationships/hyperlink" Target="https://us2.campaign-archive.com/home/?u=a1736c623a040c2d5c903bf07&amp;id=06ee2c72df" TargetMode="External"/><Relationship Id="rId200" Type="http://schemas.openxmlformats.org/officeDocument/2006/relationships/hyperlink" Target="http://scdg.org.uk/" TargetMode="External"/><Relationship Id="rId16" Type="http://schemas.openxmlformats.org/officeDocument/2006/relationships/hyperlink" Target="https://www.churchofscotland.org.uk/about_us/councils_committees_and_departments/departments/law_department" TargetMode="External"/><Relationship Id="rId221" Type="http://schemas.openxmlformats.org/officeDocument/2006/relationships/hyperlink" Target="https://www.dyslexiascotland.org.uk/dyslexia-awareness-week" TargetMode="External"/><Relationship Id="rId242" Type="http://schemas.openxmlformats.org/officeDocument/2006/relationships/hyperlink" Target="http://www.gsa.ac.uk/life/student-support-services/supporting-students-with-a-disability/understanding-dyslexia" TargetMode="External"/><Relationship Id="rId263" Type="http://schemas.openxmlformats.org/officeDocument/2006/relationships/hyperlink" Target="https://www.stonesoupforfive.com/p/doodles.html" TargetMode="External"/><Relationship Id="rId37" Type="http://schemas.openxmlformats.org/officeDocument/2006/relationships/image" Target="media/image4.png"/><Relationship Id="rId58"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3.jpeg"/><Relationship Id="rId144" Type="http://schemas.openxmlformats.org/officeDocument/2006/relationships/image" Target="media/image79.png"/><Relationship Id="rId90" Type="http://schemas.openxmlformats.org/officeDocument/2006/relationships/image" Target="media/image47.png"/><Relationship Id="rId165" Type="http://schemas.openxmlformats.org/officeDocument/2006/relationships/hyperlink" Target="https://alifelessordinaryds.wordpress.com/2017/05/19/adult-assessment" TargetMode="External"/><Relationship Id="rId186" Type="http://schemas.openxmlformats.org/officeDocument/2006/relationships/image" Target="media/image93.png"/><Relationship Id="rId211" Type="http://schemas.openxmlformats.org/officeDocument/2006/relationships/hyperlink" Target="https://alifelessordinaryds.wordpress.com/2017/04/20/book-review-the-dyslexic-adult-in-a-non-dyslexic-world" TargetMode="External"/><Relationship Id="rId232" Type="http://schemas.openxmlformats.org/officeDocument/2006/relationships/hyperlink" Target="https://www.throughtheroof.org/ten-ways-churches-can-help-those-with-autism/" TargetMode="External"/><Relationship Id="rId253" Type="http://schemas.openxmlformats.org/officeDocument/2006/relationships/hyperlink" Target="https://alifelessordinaryds.wordpress.com/2017/05/19/adult-assessment/" TargetMode="External"/><Relationship Id="rId27" Type="http://schemas.openxmlformats.org/officeDocument/2006/relationships/hyperlink" Target="http://inclusivecommunication.scot/" TargetMode="External"/><Relationship Id="rId48" Type="http://schemas.openxmlformats.org/officeDocument/2006/relationships/hyperlink" Target="https://www.throughtheroof.org" TargetMode="External"/><Relationship Id="rId69" Type="http://schemas.openxmlformats.org/officeDocument/2006/relationships/image" Target="media/image31.png"/><Relationship Id="rId113" Type="http://schemas.openxmlformats.org/officeDocument/2006/relationships/image" Target="media/image67.png"/><Relationship Id="rId134" Type="http://schemas.openxmlformats.org/officeDocument/2006/relationships/image" Target="media/image75.png"/><Relationship Id="rId80" Type="http://schemas.openxmlformats.org/officeDocument/2006/relationships/image" Target="media/image42.png"/><Relationship Id="rId155" Type="http://schemas.openxmlformats.org/officeDocument/2006/relationships/image" Target="media/image84.png"/><Relationship Id="rId176" Type="http://schemas.openxmlformats.org/officeDocument/2006/relationships/hyperlink" Target="https://www.throughtheroof.org/shop/a-church-that-cares" TargetMode="External"/><Relationship Id="rId197" Type="http://schemas.openxmlformats.org/officeDocument/2006/relationships/hyperlink" Target="https://www.abilitysunday.org.uk" TargetMode="External"/><Relationship Id="rId201" Type="http://schemas.openxmlformats.org/officeDocument/2006/relationships/hyperlink" Target="https://www.inclusive-church.org/" TargetMode="External"/><Relationship Id="rId222" Type="http://schemas.openxmlformats.org/officeDocument/2006/relationships/hyperlink" Target="https://www.bdadyslexia.org.uk/support-us/awareness-events/dyslexia-awareness-week" TargetMode="External"/><Relationship Id="rId243" Type="http://schemas.openxmlformats.org/officeDocument/2006/relationships/hyperlink" Target="http://www.sylviamoody.com/dyslexia.html" TargetMode="External"/><Relationship Id="rId264" Type="http://schemas.openxmlformats.org/officeDocument/2006/relationships/hyperlink" Target="http://www.legislation.gov.uk/ukpga/2010/15/contents" TargetMode="External"/><Relationship Id="rId17" Type="http://schemas.openxmlformats.org/officeDocument/2006/relationships/hyperlink" Target="https://www.parliament.scot/msps/dyslexia.aspx" TargetMode="External"/><Relationship Id="rId38" Type="http://schemas.openxmlformats.org/officeDocument/2006/relationships/image" Target="media/image5.png"/><Relationship Id="rId59" Type="http://schemas.openxmlformats.org/officeDocument/2006/relationships/image" Target="media/image21.png"/><Relationship Id="rId103" Type="http://schemas.openxmlformats.org/officeDocument/2006/relationships/image" Target="media/image58.png"/><Relationship Id="rId124" Type="http://schemas.openxmlformats.org/officeDocument/2006/relationships/image" Target="media/image74.png"/><Relationship Id="rId70" Type="http://schemas.openxmlformats.org/officeDocument/2006/relationships/image" Target="media/image32.png"/><Relationship Id="rId91" Type="http://schemas.openxmlformats.org/officeDocument/2006/relationships/image" Target="media/image48.png"/><Relationship Id="rId145" Type="http://schemas.openxmlformats.org/officeDocument/2006/relationships/image" Target="media/image80.png"/><Relationship Id="rId166" Type="http://schemas.openxmlformats.org/officeDocument/2006/relationships/hyperlink" Target="https://www.dyslexiascotland.org.uk/" TargetMode="External"/><Relationship Id="rId187" Type="http://schemas.openxmlformats.org/officeDocument/2006/relationships/hyperlink" Target="https://www.throughtheroof.org/through-the-roofs-speaking-and-workshops" TargetMode="External"/><Relationship Id="rId1" Type="http://schemas.openxmlformats.org/officeDocument/2006/relationships/customXml" Target="../customXml/item1.xml"/><Relationship Id="rId212" Type="http://schemas.openxmlformats.org/officeDocument/2006/relationships/hyperlink" Target="https://alifelessordinaryds.wordpress.com/2016/09/23/book-review-dyslexia-and-mental-health-by-neil-alexander-passe" TargetMode="External"/><Relationship Id="rId233" Type="http://schemas.openxmlformats.org/officeDocument/2006/relationships/hyperlink" Target="https://www.throughtheroof.org/shop/a-welcoming-place-autistic-young-people-in-church/" TargetMode="External"/><Relationship Id="rId254" Type="http://schemas.openxmlformats.org/officeDocument/2006/relationships/hyperlink" Target="https://alifelessordinaryds.wordpress.com/2018/03/05/learning-styles-and-strategies" TargetMode="External"/><Relationship Id="rId28" Type="http://schemas.openxmlformats.org/officeDocument/2006/relationships/hyperlink" Target="http://scdg.org.uk/" TargetMode="External"/><Relationship Id="rId49" Type="http://schemas.openxmlformats.org/officeDocument/2006/relationships/hyperlink" Target="http://quakerdisabilitygroup.org.uk/guidelines-for-inclusion" TargetMode="External"/><Relationship Id="rId114" Type="http://schemas.openxmlformats.org/officeDocument/2006/relationships/hyperlink" Target="https://soundcloud.com/user-50599830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ld.org.uk/2018-report" TargetMode="External"/><Relationship Id="rId13" Type="http://schemas.openxmlformats.org/officeDocument/2006/relationships/hyperlink" Target="http://inclusivecommunication.scot/1205-2" TargetMode="External"/><Relationship Id="rId18" Type="http://schemas.openxmlformats.org/officeDocument/2006/relationships/hyperlink" Target="http://www.sylviamoody.com/dyslexia.html" TargetMode="External"/><Relationship Id="rId26" Type="http://schemas.openxmlformats.org/officeDocument/2006/relationships/hyperlink" Target="https://www.christianmeditation.org.uk/how-to-meditate/how-to-meditate2" TargetMode="External"/><Relationship Id="rId3" Type="http://schemas.openxmlformats.org/officeDocument/2006/relationships/hyperlink" Target="http://www.glottopedia.org/index.php/Acquired_dyslexia" TargetMode="External"/><Relationship Id="rId21" Type="http://schemas.openxmlformats.org/officeDocument/2006/relationships/hyperlink" Target="https://www.dyslexiascotland.org.uk/our-leaflets" TargetMode="External"/><Relationship Id="rId7" Type="http://schemas.openxmlformats.org/officeDocument/2006/relationships/hyperlink" Target="https://www.alzscot.org/what-is-dementia/about-dementia" TargetMode="External"/><Relationship Id="rId12" Type="http://schemas.openxmlformats.org/officeDocument/2006/relationships/hyperlink" Target="https://www.biblesociety.org.uk/products/bibles/english-bibles/cev/" TargetMode="External"/><Relationship Id="rId17" Type="http://schemas.openxmlformats.org/officeDocument/2006/relationships/hyperlink" Target="https://www.youtube.com/watch?reload=9&amp;v=TwkfbivcWRw&amp;feature=youtu.be" TargetMode="External"/><Relationship Id="rId25" Type="http://schemas.openxmlformats.org/officeDocument/2006/relationships/hyperlink" Target="http://www.sylviamoody.com/workingperson.html" TargetMode="External"/><Relationship Id="rId2" Type="http://schemas.openxmlformats.org/officeDocument/2006/relationships/hyperlink" Target="https://www.dyslexic.org.uk/about-dyslexia" TargetMode="External"/><Relationship Id="rId16" Type="http://schemas.openxmlformats.org/officeDocument/2006/relationships/hyperlink" Target="https://www.resourcingmission.org.uk/resources/scottish-storytelling-centre" TargetMode="External"/><Relationship Id="rId20" Type="http://schemas.openxmlformats.org/officeDocument/2006/relationships/hyperlink" Target="https://ico.org.uk/for-organisations/guide-to-the-general-data-protection-regulation-gdpr/principles/lawfulness-fairness-and-transparency" TargetMode="External"/><Relationship Id="rId1" Type="http://schemas.openxmlformats.org/officeDocument/2006/relationships/hyperlink" Target="https://www.alliance-scotland.org.uk/self-management-and-co-production-hub/what-is-self-management/" TargetMode="External"/><Relationship Id="rId6" Type="http://schemas.openxmlformats.org/officeDocument/2006/relationships/hyperlink" Target="http://www.scod.org.uk/faqs/statistics" TargetMode="External"/><Relationship Id="rId11" Type="http://schemas.openxmlformats.org/officeDocument/2006/relationships/hyperlink" Target="https://www.biblegateway.com/passage/?search=1+corinthians+12&amp;version=CEV" TargetMode="External"/><Relationship Id="rId24" Type="http://schemas.openxmlformats.org/officeDocument/2006/relationships/hyperlink" Target="https://dyslexiaida.org/the-dyslexia-stress-anxiety-connection" TargetMode="External"/><Relationship Id="rId5" Type="http://schemas.openxmlformats.org/officeDocument/2006/relationships/hyperlink" Target="https://alifelessordinaryds.wordpress.com/2018/04/13/5-ways-to-present-information-visually/" TargetMode="External"/><Relationship Id="rId15" Type="http://schemas.openxmlformats.org/officeDocument/2006/relationships/hyperlink" Target="https://alifelessordinaryds.wordpress.com/2018/04/13/5-ways-to-present-information-visually/" TargetMode="External"/><Relationship Id="rId23" Type="http://schemas.openxmlformats.org/officeDocument/2006/relationships/hyperlink" Target="http://www.sylviamoody.com/workingperson.html" TargetMode="External"/><Relationship Id="rId10" Type="http://schemas.openxmlformats.org/officeDocument/2006/relationships/hyperlink" Target="https://www.youtube.com/watch?time_continue=14&amp;v=4Wz2ylsz9-I" TargetMode="External"/><Relationship Id="rId19" Type="http://schemas.openxmlformats.org/officeDocument/2006/relationships/hyperlink" Target="https://www.dyslexiascotland.org.uk/become-member" TargetMode="External"/><Relationship Id="rId4" Type="http://schemas.openxmlformats.org/officeDocument/2006/relationships/hyperlink" Target="http://www.sylviamoody.com/workingperson.html" TargetMode="External"/><Relationship Id="rId9" Type="http://schemas.openxmlformats.org/officeDocument/2006/relationships/hyperlink" Target="https://alifelessordinaryds.wordpress.com/2018/03/05/learning-styles-and-strategies" TargetMode="External"/><Relationship Id="rId14" Type="http://schemas.openxmlformats.org/officeDocument/2006/relationships/hyperlink" Target="https://www.biblesociety.org.uk/products/bibles/english-bibles/cev/" TargetMode="External"/><Relationship Id="rId22" Type="http://schemas.openxmlformats.org/officeDocument/2006/relationships/hyperlink" Target="http://www.sylviamoody.com/workingperson.html" TargetMode="External"/><Relationship Id="rId27" Type="http://schemas.openxmlformats.org/officeDocument/2006/relationships/hyperlink" Target="http://wccm.org/content/wccm-meditation-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B9907-24CA-4FB4-B86A-D63248D6B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19736</Words>
  <Characters>112497</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Imogen Gibson</dc:creator>
  <cp:lastModifiedBy>Imogen Gibson</cp:lastModifiedBy>
  <cp:revision>3</cp:revision>
  <cp:lastPrinted>2019-10-08T08:08:00Z</cp:lastPrinted>
  <dcterms:created xsi:type="dcterms:W3CDTF">2019-10-10T15:17:00Z</dcterms:created>
  <dcterms:modified xsi:type="dcterms:W3CDTF">2019-10-10T15:17:00Z</dcterms:modified>
</cp:coreProperties>
</file>